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C2" w:rsidRDefault="004814C2" w:rsidP="004814C2">
      <w:pPr>
        <w:jc w:val="center"/>
        <w:rPr>
          <w:rFonts w:ascii="Arial Narrow" w:hAnsi="Arial Narrow"/>
          <w:b/>
        </w:rPr>
      </w:pPr>
    </w:p>
    <w:p w:rsidR="004814C2" w:rsidRPr="002861E9" w:rsidRDefault="004814C2" w:rsidP="004814C2">
      <w:pPr>
        <w:jc w:val="center"/>
        <w:rPr>
          <w:rFonts w:ascii="Arial Narrow" w:hAnsi="Arial Narrow"/>
          <w:b/>
          <w:i/>
          <w:u w:val="single"/>
        </w:rPr>
      </w:pPr>
      <w:r>
        <w:rPr>
          <w:rFonts w:ascii="Arial Narrow" w:hAnsi="Arial Narrow"/>
          <w:b/>
        </w:rPr>
        <w:t xml:space="preserve"> § </w:t>
      </w:r>
      <w:r w:rsidR="002861E9" w:rsidRPr="002861E9">
        <w:rPr>
          <w:rFonts w:ascii="Arial Narrow" w:hAnsi="Arial Narrow"/>
          <w:b/>
          <w:u w:val="single"/>
        </w:rPr>
        <w:t xml:space="preserve">РАЗЯСНЕНИЕ ОТНОСНО ПОПЪЛВАНЕ И ПОДАВАНЕ НА </w:t>
      </w:r>
      <w:r w:rsidRPr="002861E9">
        <w:rPr>
          <w:rFonts w:ascii="Arial Narrow" w:hAnsi="Arial Narrow"/>
          <w:b/>
          <w:i/>
          <w:u w:val="single"/>
        </w:rPr>
        <w:t xml:space="preserve">КОНКУРСНА ДОКУМЕНТАЦИЯ  ЗА  ИЗБОР  НА ОБСЛУЖВАЩА БАНКА ЗА НУЖДИТЕ НА </w:t>
      </w:r>
    </w:p>
    <w:p w:rsidR="004814C2" w:rsidRPr="002861E9" w:rsidRDefault="004814C2" w:rsidP="004814C2">
      <w:pPr>
        <w:jc w:val="center"/>
        <w:rPr>
          <w:rFonts w:ascii="Arial Narrow" w:hAnsi="Arial Narrow"/>
          <w:b/>
          <w:i/>
          <w:u w:val="single"/>
        </w:rPr>
      </w:pPr>
      <w:r w:rsidRPr="002861E9">
        <w:rPr>
          <w:rFonts w:ascii="Arial Narrow" w:hAnsi="Arial Narrow"/>
          <w:b/>
          <w:i/>
          <w:u w:val="single"/>
        </w:rPr>
        <w:t>„СБДПЛР-Котел ЕООД”</w:t>
      </w:r>
    </w:p>
    <w:p w:rsidR="004814C2" w:rsidRPr="002A04C9" w:rsidRDefault="004814C2" w:rsidP="004814C2">
      <w:pPr>
        <w:jc w:val="center"/>
        <w:rPr>
          <w:rFonts w:ascii="Arial Narrow" w:hAnsi="Arial Narrow"/>
          <w:b/>
        </w:rPr>
      </w:pPr>
    </w:p>
    <w:p w:rsidR="004814C2" w:rsidRPr="002A04C9" w:rsidRDefault="004814C2" w:rsidP="004814C2">
      <w:pPr>
        <w:spacing w:line="360" w:lineRule="auto"/>
        <w:rPr>
          <w:rFonts w:ascii="Arial Narrow" w:hAnsi="Arial Narrow"/>
          <w:b/>
          <w:lang w:val="ru-RU"/>
        </w:rPr>
      </w:pPr>
      <w:r w:rsidRPr="002A04C9">
        <w:rPr>
          <w:rFonts w:ascii="Arial Narrow" w:hAnsi="Arial Narrow"/>
          <w:b/>
        </w:rPr>
        <w:t>ВЪЗЛОЖИТЕЛ:</w:t>
      </w:r>
      <w:r w:rsidRPr="002A04C9">
        <w:rPr>
          <w:rFonts w:ascii="Arial Narrow" w:hAnsi="Arial Narrow"/>
        </w:rPr>
        <w:t xml:space="preserve"> „</w:t>
      </w:r>
      <w:r w:rsidRPr="002A04C9">
        <w:rPr>
          <w:rFonts w:ascii="Arial Narrow" w:hAnsi="Arial Narrow"/>
          <w:b/>
        </w:rPr>
        <w:t xml:space="preserve">Специализирана болница за долекуване,продължително лечение и рехабилитация-Котел” ЕООД </w:t>
      </w:r>
    </w:p>
    <w:p w:rsidR="004814C2" w:rsidRPr="002A04C9" w:rsidRDefault="004814C2" w:rsidP="004814C2">
      <w:pPr>
        <w:spacing w:line="360" w:lineRule="auto"/>
        <w:jc w:val="both"/>
        <w:rPr>
          <w:rFonts w:ascii="Arial Narrow" w:hAnsi="Arial Narrow"/>
        </w:rPr>
      </w:pPr>
      <w:r w:rsidRPr="002A04C9">
        <w:rPr>
          <w:rFonts w:ascii="Arial Narrow" w:hAnsi="Arial Narrow"/>
        </w:rPr>
        <w:t>ГР.Котел,      УЛ.”Изворска ” №85</w:t>
      </w:r>
    </w:p>
    <w:p w:rsidR="004814C2" w:rsidRPr="002A04C9" w:rsidRDefault="004814C2" w:rsidP="004814C2">
      <w:pPr>
        <w:spacing w:line="360" w:lineRule="auto"/>
        <w:jc w:val="both"/>
        <w:rPr>
          <w:rFonts w:ascii="Arial Narrow" w:hAnsi="Arial Narrow"/>
        </w:rPr>
      </w:pPr>
      <w:r w:rsidRPr="002A04C9">
        <w:rPr>
          <w:rFonts w:ascii="Arial Narrow" w:hAnsi="Arial Narrow"/>
        </w:rPr>
        <w:t>ЗА КОНТАКТИ: ТЕЛ.045342473;0889880211       ФАКС 045342473</w:t>
      </w:r>
    </w:p>
    <w:p w:rsidR="004814C2" w:rsidRPr="002A04C9" w:rsidRDefault="004814C2" w:rsidP="004814C2">
      <w:pPr>
        <w:spacing w:line="360" w:lineRule="auto"/>
        <w:jc w:val="center"/>
        <w:rPr>
          <w:rFonts w:ascii="Arial Narrow" w:hAnsi="Arial Narrow"/>
          <w:b/>
        </w:rPr>
      </w:pPr>
      <w:r w:rsidRPr="002A04C9">
        <w:rPr>
          <w:rFonts w:ascii="Arial Narrow" w:hAnsi="Arial Narrow"/>
          <w:b/>
        </w:rPr>
        <w:t xml:space="preserve">ОПИСАНИЕ НА ПРЕДМЕТА НА </w:t>
      </w:r>
      <w:r>
        <w:rPr>
          <w:rFonts w:ascii="Arial Narrow" w:hAnsi="Arial Narrow"/>
          <w:b/>
        </w:rPr>
        <w:t>ПОКАНАТА</w:t>
      </w:r>
      <w:r w:rsidRPr="002A04C9">
        <w:rPr>
          <w:rFonts w:ascii="Arial Narrow" w:hAnsi="Arial Narrow"/>
          <w:b/>
        </w:rPr>
        <w:t>, ТЕХНИЧЕСКИ УСЛОВИЯ И УКАЗАНИЯ ЗА УЧАСТНИЦИТЕ</w:t>
      </w:r>
    </w:p>
    <w:p w:rsidR="004814C2" w:rsidRPr="002A04C9" w:rsidRDefault="004814C2" w:rsidP="004814C2">
      <w:pPr>
        <w:jc w:val="both"/>
        <w:rPr>
          <w:rFonts w:ascii="Arial Narrow" w:hAnsi="Arial Narrow"/>
        </w:rPr>
      </w:pPr>
    </w:p>
    <w:p w:rsidR="004814C2" w:rsidRPr="002A04C9" w:rsidRDefault="004814C2" w:rsidP="004814C2">
      <w:pPr>
        <w:jc w:val="both"/>
        <w:rPr>
          <w:rFonts w:ascii="Arial Narrow" w:hAnsi="Arial Narrow"/>
          <w:b/>
        </w:rPr>
      </w:pPr>
      <w:r w:rsidRPr="002A04C9">
        <w:rPr>
          <w:rFonts w:ascii="Arial Narrow" w:hAnsi="Arial Narrow"/>
          <w:b/>
        </w:rPr>
        <w:tab/>
        <w:t>І.ОПИСАНИЕ НА ПРЕДМЕТА НА ПОРЪЧКАТА</w:t>
      </w:r>
    </w:p>
    <w:p w:rsidR="004814C2" w:rsidRPr="002A04C9" w:rsidRDefault="004814C2" w:rsidP="004814C2">
      <w:pPr>
        <w:jc w:val="both"/>
        <w:rPr>
          <w:rFonts w:ascii="Arial Narrow" w:hAnsi="Arial Narrow"/>
        </w:rPr>
      </w:pPr>
      <w:r w:rsidRPr="002A04C9">
        <w:rPr>
          <w:rFonts w:ascii="Arial Narrow" w:hAnsi="Arial Narrow"/>
        </w:rPr>
        <w:t xml:space="preserve">           </w:t>
      </w:r>
    </w:p>
    <w:p w:rsidR="004814C2" w:rsidRPr="00436AC6" w:rsidRDefault="004814C2" w:rsidP="004814C2">
      <w:pPr>
        <w:jc w:val="both"/>
        <w:rPr>
          <w:rFonts w:ascii="Arial Narrow" w:hAnsi="Arial Narrow" w:cs="Arial"/>
        </w:rPr>
      </w:pPr>
      <w:r w:rsidRPr="002A04C9">
        <w:rPr>
          <w:rFonts w:ascii="Arial Narrow" w:hAnsi="Arial Narrow" w:cs="Arial"/>
        </w:rPr>
        <w:t xml:space="preserve">      1.</w:t>
      </w:r>
      <w:r w:rsidRPr="002A04C9">
        <w:rPr>
          <w:rFonts w:ascii="Arial Narrow" w:hAnsi="Arial Narrow" w:cs="Arial"/>
          <w:lang w:val="ru-RU"/>
        </w:rPr>
        <w:t xml:space="preserve"> </w:t>
      </w:r>
      <w:r w:rsidRPr="002A04C9">
        <w:rPr>
          <w:rFonts w:ascii="Arial Narrow" w:hAnsi="Arial Narrow" w:cs="Arial"/>
        </w:rPr>
        <w:t>Настоящата процедура е за избор на обслужваща банка</w:t>
      </w:r>
      <w:r w:rsidRPr="00436AC6">
        <w:rPr>
          <w:rFonts w:ascii="Arial Narrow" w:hAnsi="Arial Narrow" w:cs="Arial"/>
        </w:rPr>
        <w:t xml:space="preserve"> за нуждите на </w:t>
      </w:r>
      <w:r>
        <w:rPr>
          <w:rFonts w:ascii="Arial Narrow" w:hAnsi="Arial Narrow" w:cs="Arial"/>
        </w:rPr>
        <w:t>„СБДПЛР-Котел” ЕООД</w:t>
      </w:r>
      <w:r w:rsidRPr="00436AC6">
        <w:rPr>
          <w:rFonts w:ascii="Arial Narrow" w:hAnsi="Arial Narrow" w:cs="Arial"/>
        </w:rPr>
        <w:t xml:space="preserve">– ВЪЗЛОЖИТЕЛ </w:t>
      </w:r>
    </w:p>
    <w:p w:rsidR="004814C2" w:rsidRPr="00436AC6" w:rsidRDefault="004814C2" w:rsidP="004814C2">
      <w:pPr>
        <w:ind w:firstLine="708"/>
        <w:jc w:val="both"/>
        <w:rPr>
          <w:rFonts w:ascii="Arial Narrow" w:hAnsi="Arial Narrow"/>
          <w:color w:val="FF0000"/>
        </w:rPr>
      </w:pPr>
    </w:p>
    <w:p w:rsidR="004814C2" w:rsidRPr="00436AC6" w:rsidRDefault="004814C2" w:rsidP="004814C2">
      <w:pPr>
        <w:jc w:val="both"/>
        <w:rPr>
          <w:rFonts w:ascii="Arial Narrow" w:hAnsi="Arial Narrow"/>
          <w:b/>
        </w:rPr>
      </w:pPr>
      <w:r w:rsidRPr="00436AC6">
        <w:rPr>
          <w:rFonts w:ascii="Arial Narrow" w:hAnsi="Arial Narrow"/>
        </w:rPr>
        <w:tab/>
      </w:r>
      <w:r w:rsidRPr="00436AC6">
        <w:rPr>
          <w:rFonts w:ascii="Arial Narrow" w:hAnsi="Arial Narrow"/>
          <w:b/>
        </w:rPr>
        <w:t>ІІ.ТЕХНИЧЕСКИ УСЛОВИЯ ЗА ИЗПЪЛНЕНИЕ НА ПОРЪЧКАТА</w:t>
      </w:r>
    </w:p>
    <w:p w:rsidR="004814C2" w:rsidRPr="00436AC6" w:rsidRDefault="004814C2" w:rsidP="004814C2">
      <w:pPr>
        <w:jc w:val="both"/>
        <w:rPr>
          <w:rFonts w:ascii="Arial Narrow" w:hAnsi="Arial Narrow"/>
          <w:color w:val="FF0000"/>
          <w:lang w:val="ru-RU"/>
        </w:rPr>
      </w:pPr>
    </w:p>
    <w:p w:rsidR="004814C2" w:rsidRPr="00436AC6" w:rsidRDefault="004814C2" w:rsidP="004814C2">
      <w:pPr>
        <w:numPr>
          <w:ilvl w:val="0"/>
          <w:numId w:val="1"/>
        </w:numPr>
        <w:ind w:left="0" w:firstLine="420"/>
        <w:jc w:val="both"/>
        <w:rPr>
          <w:rFonts w:ascii="Arial Narrow" w:hAnsi="Arial Narrow" w:cs="Arial"/>
        </w:rPr>
      </w:pPr>
      <w:r w:rsidRPr="00436AC6">
        <w:rPr>
          <w:rFonts w:ascii="Arial Narrow" w:hAnsi="Arial Narrow" w:cs="Arial"/>
        </w:rPr>
        <w:t xml:space="preserve">Обслужващата банка извършва всички необходими банкови операции свързани с дейността на </w:t>
      </w:r>
      <w:r>
        <w:rPr>
          <w:rFonts w:ascii="Arial Narrow" w:hAnsi="Arial Narrow" w:cs="Arial"/>
        </w:rPr>
        <w:t>„СБДПЛР-Котел” ЕООД</w:t>
      </w:r>
      <w:r w:rsidRPr="00436AC6">
        <w:rPr>
          <w:rFonts w:ascii="Arial Narrow" w:hAnsi="Arial Narrow" w:cs="Arial"/>
        </w:rPr>
        <w:t>.</w:t>
      </w:r>
    </w:p>
    <w:p w:rsidR="004814C2" w:rsidRPr="00436AC6" w:rsidRDefault="004814C2" w:rsidP="004814C2">
      <w:pPr>
        <w:jc w:val="both"/>
        <w:rPr>
          <w:rFonts w:ascii="Arial Narrow" w:hAnsi="Arial Narrow" w:cs="Arial"/>
        </w:rPr>
      </w:pPr>
      <w:r>
        <w:rPr>
          <w:rFonts w:ascii="Arial Narrow" w:hAnsi="Arial Narrow" w:cs="Arial"/>
        </w:rPr>
        <w:t xml:space="preserve">        2. Срока на изпълнение на поръчката</w:t>
      </w:r>
      <w:r w:rsidRPr="00436AC6">
        <w:rPr>
          <w:rFonts w:ascii="Arial Narrow" w:hAnsi="Arial Narrow" w:cs="Arial"/>
        </w:rPr>
        <w:t xml:space="preserve"> е</w:t>
      </w:r>
      <w:r w:rsidRPr="00BE6A72">
        <w:rPr>
          <w:rFonts w:ascii="Arial Narrow" w:hAnsi="Arial Narrow" w:cs="Arial"/>
          <w:color w:val="FF0000"/>
        </w:rPr>
        <w:t xml:space="preserve"> </w:t>
      </w:r>
      <w:r>
        <w:rPr>
          <w:rFonts w:ascii="Arial Narrow" w:hAnsi="Arial Narrow" w:cs="Arial"/>
        </w:rPr>
        <w:t>1 година</w:t>
      </w:r>
      <w:r>
        <w:rPr>
          <w:rFonts w:ascii="Arial Narrow" w:hAnsi="Arial Narrow" w:cs="Arial"/>
          <w:b/>
        </w:rPr>
        <w:t xml:space="preserve"> </w:t>
      </w:r>
      <w:r w:rsidRPr="00436AC6">
        <w:rPr>
          <w:rFonts w:ascii="Arial Narrow" w:hAnsi="Arial Narrow" w:cs="Arial"/>
        </w:rPr>
        <w:t xml:space="preserve"> от датата на подписване на д</w:t>
      </w:r>
      <w:r>
        <w:rPr>
          <w:rFonts w:ascii="Arial Narrow" w:hAnsi="Arial Narrow" w:cs="Arial"/>
        </w:rPr>
        <w:t xml:space="preserve">оговор за възлагане </w:t>
      </w:r>
      <w:r w:rsidRPr="00436AC6">
        <w:rPr>
          <w:rFonts w:ascii="Arial Narrow" w:hAnsi="Arial Narrow" w:cs="Arial"/>
        </w:rPr>
        <w:t>на услугата. Услугите се заплащат въз основа на  оферираните единични цени от определения за изпълнител участник.</w:t>
      </w:r>
    </w:p>
    <w:p w:rsidR="004814C2" w:rsidRPr="00436AC6" w:rsidRDefault="004814C2" w:rsidP="004814C2">
      <w:pPr>
        <w:jc w:val="both"/>
        <w:rPr>
          <w:rFonts w:ascii="Arial Narrow" w:hAnsi="Arial Narrow" w:cs="Arial"/>
        </w:rPr>
      </w:pPr>
      <w:r w:rsidRPr="00436AC6">
        <w:rPr>
          <w:rFonts w:ascii="Arial Narrow" w:hAnsi="Arial Narrow" w:cs="Arial"/>
        </w:rPr>
        <w:t xml:space="preserve">       </w:t>
      </w:r>
      <w:r>
        <w:rPr>
          <w:rFonts w:ascii="Arial Narrow" w:hAnsi="Arial Narrow" w:cs="Arial"/>
        </w:rPr>
        <w:t xml:space="preserve">3.Място и начин на изпълнение </w:t>
      </w:r>
      <w:r w:rsidRPr="00436AC6">
        <w:rPr>
          <w:rFonts w:ascii="Arial Narrow" w:hAnsi="Arial Narrow" w:cs="Arial"/>
        </w:rPr>
        <w:t xml:space="preserve"> – банковия офис на изпълнителя и интернет банкиране извършвано от ВЪЗЛОЖИТЕЛЯ.</w:t>
      </w:r>
    </w:p>
    <w:p w:rsidR="004814C2" w:rsidRPr="00436AC6" w:rsidRDefault="004814C2" w:rsidP="004814C2">
      <w:pPr>
        <w:jc w:val="both"/>
        <w:rPr>
          <w:rFonts w:ascii="Arial Narrow" w:hAnsi="Arial Narrow"/>
        </w:rPr>
      </w:pPr>
      <w:r w:rsidRPr="00436AC6">
        <w:rPr>
          <w:rFonts w:ascii="Arial Narrow" w:hAnsi="Arial Narrow"/>
        </w:rPr>
        <w:t xml:space="preserve">       </w:t>
      </w:r>
      <w:r>
        <w:rPr>
          <w:rFonts w:ascii="Arial Narrow" w:hAnsi="Arial Narrow"/>
        </w:rPr>
        <w:t>4</w:t>
      </w:r>
      <w:r w:rsidRPr="00436AC6">
        <w:rPr>
          <w:rFonts w:ascii="Arial Narrow" w:hAnsi="Arial Narrow"/>
        </w:rPr>
        <w:t>.Да са банкови институции, които</w:t>
      </w:r>
      <w:r>
        <w:rPr>
          <w:rFonts w:ascii="Arial Narrow" w:hAnsi="Arial Narrow"/>
        </w:rPr>
        <w:t xml:space="preserve"> </w:t>
      </w:r>
      <w:r w:rsidRPr="00436AC6">
        <w:rPr>
          <w:rFonts w:ascii="Arial Narrow" w:hAnsi="Arial Narrow"/>
        </w:rPr>
        <w:t xml:space="preserve">разполагат с банков офис или представителство на територията на гр. </w:t>
      </w:r>
      <w:r>
        <w:rPr>
          <w:rFonts w:ascii="Arial Narrow" w:hAnsi="Arial Narrow"/>
        </w:rPr>
        <w:t>Котел.</w:t>
      </w:r>
    </w:p>
    <w:p w:rsidR="004814C2" w:rsidRPr="00436AC6" w:rsidRDefault="004814C2" w:rsidP="004814C2">
      <w:pPr>
        <w:jc w:val="both"/>
        <w:rPr>
          <w:rFonts w:ascii="Arial Narrow" w:hAnsi="Arial Narrow"/>
          <w:color w:val="FF0000"/>
        </w:rPr>
      </w:pPr>
      <w:r w:rsidRPr="00436AC6">
        <w:rPr>
          <w:rFonts w:ascii="Arial Narrow" w:hAnsi="Arial Narrow"/>
          <w:color w:val="FF0000"/>
        </w:rPr>
        <w:t xml:space="preserve">               </w:t>
      </w:r>
    </w:p>
    <w:p w:rsidR="004814C2" w:rsidRPr="00436AC6" w:rsidRDefault="004814C2" w:rsidP="004814C2">
      <w:pPr>
        <w:ind w:firstLine="708"/>
        <w:jc w:val="both"/>
        <w:rPr>
          <w:rFonts w:ascii="Arial Narrow" w:hAnsi="Arial Narrow"/>
          <w:b/>
        </w:rPr>
      </w:pPr>
      <w:r w:rsidRPr="00436AC6">
        <w:rPr>
          <w:rFonts w:ascii="Arial Narrow" w:hAnsi="Arial Narrow"/>
          <w:b/>
        </w:rPr>
        <w:t>ІІІ.УКАЗАНИЯ ЗА УЧАСТНИЦИТЕ</w:t>
      </w:r>
    </w:p>
    <w:p w:rsidR="004814C2" w:rsidRPr="00436AC6" w:rsidRDefault="004814C2" w:rsidP="004814C2">
      <w:pPr>
        <w:jc w:val="both"/>
        <w:rPr>
          <w:rFonts w:ascii="Arial Narrow" w:hAnsi="Arial Narrow"/>
          <w:b/>
        </w:rPr>
      </w:pPr>
    </w:p>
    <w:p w:rsidR="004814C2" w:rsidRPr="00436AC6" w:rsidRDefault="004814C2" w:rsidP="004814C2">
      <w:pPr>
        <w:jc w:val="both"/>
        <w:rPr>
          <w:rFonts w:ascii="Arial Narrow" w:hAnsi="Arial Narrow"/>
          <w:b/>
          <w:i/>
          <w:u w:val="single"/>
        </w:rPr>
      </w:pPr>
      <w:r w:rsidRPr="00436AC6">
        <w:rPr>
          <w:rFonts w:ascii="Arial Narrow" w:hAnsi="Arial Narrow"/>
        </w:rPr>
        <w:tab/>
      </w:r>
      <w:r w:rsidRPr="00436AC6">
        <w:rPr>
          <w:rFonts w:ascii="Arial Narrow" w:hAnsi="Arial Narrow"/>
          <w:b/>
          <w:i/>
          <w:u w:val="single"/>
        </w:rPr>
        <w:t>1.Общи условия</w:t>
      </w:r>
    </w:p>
    <w:p w:rsidR="004814C2" w:rsidRPr="00436AC6" w:rsidRDefault="004814C2" w:rsidP="004814C2">
      <w:pPr>
        <w:jc w:val="both"/>
        <w:rPr>
          <w:rFonts w:ascii="Arial Narrow" w:hAnsi="Arial Narrow"/>
          <w:b/>
          <w:i/>
          <w:u w:val="single"/>
        </w:rPr>
      </w:pPr>
    </w:p>
    <w:p w:rsidR="004814C2" w:rsidRPr="00436AC6" w:rsidRDefault="004814C2" w:rsidP="004814C2">
      <w:pPr>
        <w:jc w:val="both"/>
        <w:rPr>
          <w:rFonts w:ascii="Arial Narrow" w:hAnsi="Arial Narrow"/>
          <w:b/>
        </w:rPr>
      </w:pPr>
      <w:r w:rsidRPr="00436AC6">
        <w:rPr>
          <w:rFonts w:ascii="Arial Narrow" w:hAnsi="Arial Narrow"/>
        </w:rPr>
        <w:tab/>
      </w:r>
      <w:r w:rsidRPr="00436AC6">
        <w:rPr>
          <w:rFonts w:ascii="Arial Narrow" w:hAnsi="Arial Narrow"/>
          <w:b/>
        </w:rPr>
        <w:t>1.1.Разходи по участие в процедурата</w:t>
      </w:r>
    </w:p>
    <w:p w:rsidR="004814C2" w:rsidRPr="00436AC6" w:rsidRDefault="004814C2" w:rsidP="004814C2">
      <w:pPr>
        <w:jc w:val="both"/>
        <w:rPr>
          <w:rFonts w:ascii="Arial Narrow" w:hAnsi="Arial Narrow"/>
        </w:rPr>
      </w:pPr>
      <w:r w:rsidRPr="00436AC6">
        <w:rPr>
          <w:rFonts w:ascii="Arial Narrow" w:hAnsi="Arial Narrow"/>
        </w:rPr>
        <w:tab/>
        <w:t>Разходите по комплектоване на офертите са за сметка на участниците в процедурата. Участниците не могат да имат претенции по направените от тях разходи, включително и при некласиране. Разходите по подготовка на документацията и дейността на комисията са за сметка на Възложителя.</w:t>
      </w:r>
    </w:p>
    <w:p w:rsidR="004814C2" w:rsidRPr="00436AC6" w:rsidRDefault="004814C2" w:rsidP="004814C2">
      <w:pPr>
        <w:jc w:val="both"/>
        <w:rPr>
          <w:rFonts w:ascii="Arial Narrow" w:hAnsi="Arial Narrow"/>
          <w:b/>
        </w:rPr>
      </w:pPr>
      <w:r>
        <w:rPr>
          <w:rFonts w:ascii="Arial Narrow" w:hAnsi="Arial Narrow"/>
          <w:b/>
        </w:rPr>
        <w:t>1</w:t>
      </w:r>
      <w:r w:rsidRPr="00436AC6">
        <w:rPr>
          <w:rFonts w:ascii="Arial Narrow" w:hAnsi="Arial Narrow"/>
          <w:b/>
        </w:rPr>
        <w:t>.2.Представяне на офертите</w:t>
      </w:r>
    </w:p>
    <w:p w:rsidR="004814C2" w:rsidRPr="00436AC6" w:rsidRDefault="004814C2" w:rsidP="004814C2">
      <w:pPr>
        <w:jc w:val="both"/>
        <w:rPr>
          <w:rFonts w:ascii="Arial Narrow" w:hAnsi="Arial Narrow"/>
        </w:rPr>
      </w:pPr>
      <w:r w:rsidRPr="00436AC6">
        <w:rPr>
          <w:rFonts w:ascii="Arial Narrow" w:hAnsi="Arial Narrow"/>
        </w:rPr>
        <w:tab/>
        <w:t xml:space="preserve">Участниците в процедурата лично или чрез упълномощено лице представят офертите си на място или по пощата с препоръчано писмо с обратна разписка и в срок, съгласно публичната покана за откриване на процедурата. Не се приемат предложения – незапечатани, маркирани и с нарушена цялост. Всеки участник има право да представи </w:t>
      </w:r>
      <w:r w:rsidRPr="00436AC6">
        <w:rPr>
          <w:rFonts w:ascii="Arial Narrow" w:hAnsi="Arial Narrow"/>
          <w:b/>
        </w:rPr>
        <w:t xml:space="preserve">само една оферта </w:t>
      </w:r>
      <w:r w:rsidRPr="00436AC6">
        <w:rPr>
          <w:rFonts w:ascii="Arial Narrow" w:hAnsi="Arial Narrow"/>
        </w:rPr>
        <w:t>и само един вариант на офертния материал.</w:t>
      </w:r>
    </w:p>
    <w:p w:rsidR="004814C2" w:rsidRPr="00436AC6" w:rsidRDefault="004814C2" w:rsidP="004814C2">
      <w:pPr>
        <w:pStyle w:val="a3"/>
        <w:ind w:firstLine="708"/>
        <w:rPr>
          <w:rFonts w:ascii="Arial Narrow" w:hAnsi="Arial Narrow"/>
        </w:rPr>
      </w:pPr>
      <w:r w:rsidRPr="00436AC6">
        <w:rPr>
          <w:rFonts w:ascii="Arial Narrow" w:hAnsi="Arial Narrow"/>
        </w:rPr>
        <w:t>При изготвянето на офертата всеки участник трябва да се придържа точно към обявените от Възложителя условия. Всеки участник до изтичането на срока за подаване на офертите в процедурата може да промени, допълни или оттегли офертата си.</w:t>
      </w:r>
    </w:p>
    <w:p w:rsidR="004814C2" w:rsidRDefault="004814C2" w:rsidP="004814C2">
      <w:pPr>
        <w:pStyle w:val="a3"/>
        <w:ind w:firstLine="708"/>
        <w:rPr>
          <w:rFonts w:ascii="Arial Narrow" w:hAnsi="Arial Narrow"/>
        </w:rPr>
      </w:pPr>
    </w:p>
    <w:p w:rsidR="004814C2" w:rsidRPr="00436AC6" w:rsidRDefault="004814C2" w:rsidP="004814C2">
      <w:pPr>
        <w:pStyle w:val="a3"/>
        <w:ind w:firstLine="708"/>
        <w:rPr>
          <w:rFonts w:ascii="Arial Narrow" w:hAnsi="Arial Narrow"/>
        </w:rPr>
      </w:pPr>
    </w:p>
    <w:p w:rsidR="004814C2" w:rsidRPr="00436AC6" w:rsidRDefault="004814C2" w:rsidP="004814C2">
      <w:pPr>
        <w:pStyle w:val="a3"/>
        <w:ind w:firstLine="708"/>
        <w:rPr>
          <w:rFonts w:ascii="Arial Narrow" w:hAnsi="Arial Narrow"/>
          <w:b/>
        </w:rPr>
      </w:pPr>
      <w:r w:rsidRPr="00436AC6">
        <w:rPr>
          <w:rFonts w:ascii="Arial Narrow" w:hAnsi="Arial Narrow"/>
          <w:b/>
        </w:rPr>
        <w:t>1.3.Разяснения</w:t>
      </w:r>
    </w:p>
    <w:p w:rsidR="004814C2" w:rsidRDefault="004814C2" w:rsidP="004814C2">
      <w:pPr>
        <w:shd w:val="clear" w:color="auto" w:fill="FFFFFF"/>
        <w:spacing w:line="274" w:lineRule="exact"/>
        <w:ind w:right="14" w:firstLine="708"/>
        <w:jc w:val="both"/>
        <w:rPr>
          <w:rFonts w:ascii="Arial Narrow" w:hAnsi="Arial Narrow"/>
          <w:color w:val="FF0000"/>
          <w:spacing w:val="-5"/>
        </w:rPr>
      </w:pPr>
      <w:r w:rsidRPr="00436AC6">
        <w:rPr>
          <w:rFonts w:ascii="Arial Narrow" w:hAnsi="Arial Narrow"/>
          <w:color w:val="000000"/>
          <w:spacing w:val="-3"/>
        </w:rPr>
        <w:t>1.</w:t>
      </w:r>
      <w:r w:rsidRPr="00436AC6">
        <w:rPr>
          <w:rFonts w:ascii="Arial Narrow" w:hAnsi="Arial Narrow"/>
          <w:color w:val="000000"/>
          <w:spacing w:val="-5"/>
        </w:rPr>
        <w:t xml:space="preserve">Възложителят  публикува </w:t>
      </w:r>
      <w:r w:rsidR="006544CF">
        <w:rPr>
          <w:rFonts w:ascii="Arial Narrow" w:hAnsi="Arial Narrow"/>
          <w:color w:val="000000"/>
          <w:spacing w:val="-5"/>
        </w:rPr>
        <w:t xml:space="preserve">ПОКАНАТА </w:t>
      </w:r>
      <w:r w:rsidRPr="00436AC6">
        <w:rPr>
          <w:rFonts w:ascii="Arial Narrow" w:hAnsi="Arial Narrow"/>
          <w:color w:val="000000"/>
          <w:spacing w:val="-5"/>
        </w:rPr>
        <w:t xml:space="preserve">за участие официалния сайт на </w:t>
      </w:r>
      <w:r>
        <w:rPr>
          <w:rFonts w:ascii="Arial Narrow" w:hAnsi="Arial Narrow"/>
          <w:color w:val="000000"/>
          <w:spacing w:val="-5"/>
        </w:rPr>
        <w:t xml:space="preserve">Министерство на здравеопазването </w:t>
      </w:r>
      <w:r w:rsidR="006544CF">
        <w:rPr>
          <w:rFonts w:ascii="Arial Narrow" w:hAnsi="Arial Narrow"/>
          <w:color w:val="000000"/>
          <w:spacing w:val="-5"/>
        </w:rPr>
        <w:t xml:space="preserve">,на електронната страница на лечебното заведение  </w:t>
      </w:r>
      <w:r>
        <w:rPr>
          <w:rFonts w:ascii="Arial Narrow" w:hAnsi="Arial Narrow"/>
          <w:color w:val="000000"/>
          <w:spacing w:val="-5"/>
        </w:rPr>
        <w:t>и в един местен ежедневен вестник.</w:t>
      </w:r>
    </w:p>
    <w:p w:rsidR="004814C2" w:rsidRPr="002861E9" w:rsidRDefault="004814C2" w:rsidP="004814C2">
      <w:pPr>
        <w:shd w:val="clear" w:color="auto" w:fill="FFFFFF"/>
        <w:spacing w:line="274" w:lineRule="exact"/>
        <w:ind w:right="14" w:firstLine="708"/>
        <w:jc w:val="both"/>
        <w:rPr>
          <w:rFonts w:ascii="Arial Narrow" w:hAnsi="Arial Narrow"/>
          <w:b/>
          <w:u w:val="single"/>
        </w:rPr>
      </w:pPr>
      <w:r w:rsidRPr="002861E9">
        <w:rPr>
          <w:rFonts w:ascii="Arial Narrow" w:hAnsi="Arial Narrow"/>
          <w:b/>
          <w:color w:val="000000"/>
          <w:spacing w:val="-5"/>
          <w:u w:val="single"/>
        </w:rPr>
        <w:t xml:space="preserve">2.Срокът за получаване на </w:t>
      </w:r>
      <w:r w:rsidRPr="002861E9">
        <w:rPr>
          <w:rFonts w:ascii="Arial Narrow" w:hAnsi="Arial Narrow"/>
          <w:b/>
          <w:spacing w:val="-5"/>
          <w:u w:val="single"/>
        </w:rPr>
        <w:t xml:space="preserve">офертите  е  </w:t>
      </w:r>
      <w:r w:rsidR="002C7221">
        <w:rPr>
          <w:rFonts w:ascii="Arial Narrow" w:hAnsi="Arial Narrow"/>
          <w:b/>
          <w:spacing w:val="-5"/>
          <w:u w:val="single"/>
        </w:rPr>
        <w:t>20</w:t>
      </w:r>
      <w:r w:rsidRPr="002861E9">
        <w:rPr>
          <w:rFonts w:ascii="Arial Narrow" w:hAnsi="Arial Narrow"/>
          <w:b/>
          <w:spacing w:val="-5"/>
          <w:u w:val="single"/>
        </w:rPr>
        <w:t>.11.2015г. ,16,00ч.-в деловодството на болницата</w:t>
      </w:r>
    </w:p>
    <w:p w:rsidR="004814C2" w:rsidRPr="002861E9" w:rsidRDefault="004814C2" w:rsidP="004814C2">
      <w:pPr>
        <w:jc w:val="both"/>
        <w:rPr>
          <w:rFonts w:ascii="Arial Narrow" w:hAnsi="Arial Narrow"/>
          <w:b/>
          <w:highlight w:val="white"/>
          <w:u w:val="single"/>
          <w:shd w:val="clear" w:color="auto" w:fill="FEFEFE"/>
        </w:rPr>
      </w:pPr>
      <w:r w:rsidRPr="002861E9">
        <w:rPr>
          <w:rFonts w:ascii="Arial Narrow" w:hAnsi="Arial Narrow"/>
          <w:b/>
          <w:u w:val="single"/>
        </w:rPr>
        <w:t xml:space="preserve">             3.Отварянето на офертите на участниците е на </w:t>
      </w:r>
      <w:r w:rsidR="002C7221">
        <w:rPr>
          <w:rFonts w:ascii="Arial Narrow" w:hAnsi="Arial Narrow"/>
          <w:b/>
          <w:u w:val="single"/>
        </w:rPr>
        <w:t>2</w:t>
      </w:r>
      <w:r w:rsidRPr="002861E9">
        <w:rPr>
          <w:rFonts w:ascii="Arial Narrow" w:hAnsi="Arial Narrow"/>
          <w:b/>
          <w:u w:val="single"/>
        </w:rPr>
        <w:t xml:space="preserve">3.11.2015г., 10,00ч. часа в заседателната зала  на болницата  </w:t>
      </w:r>
    </w:p>
    <w:p w:rsidR="004814C2" w:rsidRPr="00436AC6" w:rsidRDefault="004814C2" w:rsidP="004814C2">
      <w:pPr>
        <w:pStyle w:val="a3"/>
        <w:ind w:firstLine="720"/>
        <w:rPr>
          <w:rFonts w:ascii="Arial Narrow" w:hAnsi="Arial Narrow"/>
          <w:b/>
          <w:i/>
          <w:color w:val="000000"/>
          <w:u w:val="single"/>
        </w:rPr>
      </w:pPr>
      <w:r w:rsidRPr="00436AC6">
        <w:rPr>
          <w:rFonts w:ascii="Arial Narrow" w:hAnsi="Arial Narrow"/>
          <w:b/>
          <w:i/>
          <w:color w:val="000000"/>
          <w:u w:val="single"/>
        </w:rPr>
        <w:t>2.Форма и съдържание на оферта</w:t>
      </w:r>
    </w:p>
    <w:p w:rsidR="004814C2" w:rsidRPr="00E416E2" w:rsidRDefault="004814C2" w:rsidP="004814C2">
      <w:pPr>
        <w:pStyle w:val="a3"/>
        <w:ind w:firstLine="720"/>
        <w:rPr>
          <w:rFonts w:ascii="Arial Narrow" w:hAnsi="Arial Narrow"/>
          <w:b/>
          <w:color w:val="FF0000"/>
          <w:lang w:val="ru-RU"/>
        </w:rPr>
      </w:pPr>
    </w:p>
    <w:p w:rsidR="004814C2" w:rsidRPr="00436AC6" w:rsidRDefault="004814C2" w:rsidP="004814C2">
      <w:pPr>
        <w:pStyle w:val="a3"/>
        <w:ind w:firstLine="720"/>
        <w:rPr>
          <w:rFonts w:ascii="Arial Narrow" w:hAnsi="Arial Narrow"/>
        </w:rPr>
      </w:pPr>
      <w:r w:rsidRPr="00436AC6">
        <w:rPr>
          <w:rFonts w:ascii="Arial Narrow" w:hAnsi="Arial Narrow"/>
          <w:b/>
        </w:rPr>
        <w:t>УЧАСТНИКА ПОДАВА ОТДЕЛНА ОФЕРТА В ПЪЛЕН КОМПЛЕКТ ОТ ВСИЧКИ ИЗИСКУЕМИ ДОКУМЕНТИ ПО Т.2.</w:t>
      </w:r>
      <w:r w:rsidRPr="00436AC6">
        <w:rPr>
          <w:rFonts w:ascii="Arial Narrow" w:hAnsi="Arial Narrow"/>
        </w:rPr>
        <w:t xml:space="preserve"> </w:t>
      </w:r>
    </w:p>
    <w:p w:rsidR="004814C2" w:rsidRPr="00436AC6" w:rsidRDefault="004814C2" w:rsidP="004814C2">
      <w:pPr>
        <w:ind w:firstLine="720"/>
        <w:jc w:val="both"/>
        <w:rPr>
          <w:rFonts w:ascii="Arial Narrow" w:hAnsi="Arial Narrow"/>
          <w:b/>
        </w:rPr>
      </w:pPr>
      <w:r w:rsidRPr="00436AC6">
        <w:rPr>
          <w:rFonts w:ascii="Arial Narrow" w:hAnsi="Arial Narrow"/>
          <w:b/>
          <w:shd w:val="clear" w:color="auto" w:fill="FEFEFE"/>
        </w:rPr>
        <w:t xml:space="preserve">При комплектоване на документите в плик № 1 </w:t>
      </w:r>
      <w:r w:rsidRPr="00436AC6">
        <w:rPr>
          <w:rFonts w:ascii="Arial Narrow" w:hAnsi="Arial Narrow"/>
          <w:b/>
        </w:rPr>
        <w:t xml:space="preserve">документи </w:t>
      </w:r>
      <w:r w:rsidRPr="00436AC6">
        <w:rPr>
          <w:rFonts w:ascii="Arial Narrow" w:hAnsi="Arial Narrow"/>
          <w:b/>
          <w:highlight w:val="white"/>
          <w:shd w:val="clear" w:color="auto" w:fill="FEFEFE"/>
        </w:rPr>
        <w:t>„Документи за подбор</w:t>
      </w:r>
      <w:r w:rsidRPr="00436AC6">
        <w:rPr>
          <w:rFonts w:ascii="Arial Narrow" w:hAnsi="Arial Narrow"/>
          <w:b/>
          <w:shd w:val="clear" w:color="auto" w:fill="FEFEFE"/>
        </w:rPr>
        <w:t xml:space="preserve">” следва </w:t>
      </w:r>
      <w:r w:rsidRPr="00436AC6">
        <w:rPr>
          <w:rFonts w:ascii="Arial Narrow" w:hAnsi="Arial Narrow"/>
          <w:b/>
        </w:rPr>
        <w:t>да са в оригинал, нотариално заверено копие или</w:t>
      </w:r>
      <w:r w:rsidRPr="00436AC6">
        <w:rPr>
          <w:rFonts w:ascii="Arial Narrow" w:hAnsi="Arial Narrow"/>
          <w:b/>
          <w:shd w:val="clear" w:color="auto" w:fill="FEFEFE"/>
        </w:rPr>
        <w:t xml:space="preserve"> заверени от участника  с „Вярно с оригинала”, подпис и мокър печат.</w:t>
      </w:r>
    </w:p>
    <w:p w:rsidR="004814C2" w:rsidRPr="00436AC6" w:rsidRDefault="004814C2" w:rsidP="004814C2">
      <w:pPr>
        <w:jc w:val="both"/>
        <w:rPr>
          <w:rFonts w:ascii="Arial Narrow" w:hAnsi="Arial Narrow"/>
          <w:highlight w:val="white"/>
          <w:shd w:val="clear" w:color="auto" w:fill="FEFEFE"/>
        </w:rPr>
      </w:pPr>
      <w:r w:rsidRPr="00436AC6">
        <w:rPr>
          <w:rFonts w:ascii="Arial Narrow" w:hAnsi="Arial Narrow"/>
          <w:b/>
        </w:rPr>
        <w:t xml:space="preserve">      </w:t>
      </w:r>
      <w:r w:rsidRPr="00436AC6">
        <w:rPr>
          <w:rFonts w:ascii="Arial Narrow" w:hAnsi="Arial Narrow"/>
          <w:b/>
        </w:rPr>
        <w:tab/>
      </w:r>
      <w:r w:rsidRPr="00436AC6">
        <w:rPr>
          <w:rFonts w:ascii="Arial Narrow" w:hAnsi="Arial Narrow"/>
        </w:rPr>
        <w:t>О</w:t>
      </w:r>
      <w:r w:rsidRPr="00436AC6">
        <w:rPr>
          <w:rFonts w:ascii="Arial Narrow" w:hAnsi="Arial Narrow"/>
          <w:highlight w:val="white"/>
          <w:shd w:val="clear" w:color="auto" w:fill="FEFEFE"/>
        </w:rPr>
        <w:t xml:space="preserve">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 </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Пликът с офертата съдържа два отделни запечатани непрозрачни и надписани плика, както следва:</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1. плик № 1 с надпис "Документи за подбор", в който се поставят документите, изисквани от възложителя, отнасящи се до критериите за подбор на участниците или кандидатите;</w:t>
      </w:r>
    </w:p>
    <w:p w:rsidR="004814C2" w:rsidRPr="00481CFB"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2.</w:t>
      </w:r>
      <w:r w:rsidRPr="00436AC6">
        <w:rPr>
          <w:rFonts w:ascii="Arial Narrow" w:hAnsi="Arial Narrow"/>
          <w:highlight w:val="white"/>
          <w:shd w:val="clear" w:color="auto" w:fill="FEFEFE"/>
          <w:lang w:val="ru-RU"/>
        </w:rPr>
        <w:t xml:space="preserve"> </w:t>
      </w:r>
      <w:r w:rsidRPr="00436AC6">
        <w:rPr>
          <w:rFonts w:ascii="Arial Narrow" w:hAnsi="Arial Narrow"/>
          <w:highlight w:val="white"/>
          <w:shd w:val="clear" w:color="auto" w:fill="FEFEFE"/>
        </w:rPr>
        <w:t xml:space="preserve">плик № </w:t>
      </w:r>
      <w:r w:rsidRPr="00E416E2">
        <w:rPr>
          <w:rFonts w:ascii="Arial Narrow" w:hAnsi="Arial Narrow"/>
          <w:highlight w:val="white"/>
          <w:shd w:val="clear" w:color="auto" w:fill="FEFEFE"/>
          <w:lang w:val="ru-RU"/>
        </w:rPr>
        <w:t>2</w:t>
      </w:r>
      <w:r w:rsidRPr="00436AC6">
        <w:rPr>
          <w:rFonts w:ascii="Arial Narrow" w:hAnsi="Arial Narrow"/>
          <w:highlight w:val="white"/>
          <w:shd w:val="clear" w:color="auto" w:fill="FEFEFE"/>
        </w:rPr>
        <w:t xml:space="preserve"> с надпис "Предлагана цена", който съдържа ценовото предложение на участника</w:t>
      </w:r>
      <w:r>
        <w:rPr>
          <w:rFonts w:ascii="Arial Narrow" w:hAnsi="Arial Narrow"/>
          <w:highlight w:val="white"/>
          <w:shd w:val="clear" w:color="auto" w:fill="FEFEFE"/>
        </w:rPr>
        <w:t>, неговото техническото предложение за изпълнение на неколичествените критерии на възложителя</w:t>
      </w:r>
    </w:p>
    <w:p w:rsidR="004814C2" w:rsidRPr="00436AC6" w:rsidRDefault="004814C2" w:rsidP="004814C2">
      <w:pPr>
        <w:jc w:val="both"/>
        <w:rPr>
          <w:rFonts w:ascii="Arial Narrow" w:hAnsi="Arial Narrow"/>
          <w:b/>
          <w:color w:val="000000"/>
        </w:rPr>
      </w:pPr>
      <w:r w:rsidRPr="00436AC6">
        <w:rPr>
          <w:rFonts w:ascii="Arial Narrow" w:hAnsi="Arial Narrow"/>
          <w:b/>
          <w:color w:val="000000"/>
        </w:rPr>
        <w:t xml:space="preserve">            2.1.Съдържание на плик №1 – „Документи за подбор”:</w:t>
      </w:r>
    </w:p>
    <w:p w:rsidR="004814C2" w:rsidRPr="00436AC6" w:rsidRDefault="004814C2" w:rsidP="004814C2">
      <w:pPr>
        <w:jc w:val="both"/>
        <w:rPr>
          <w:rFonts w:ascii="Arial Narrow" w:hAnsi="Arial Narrow"/>
        </w:rPr>
      </w:pPr>
      <w:r w:rsidRPr="00436AC6">
        <w:rPr>
          <w:rFonts w:ascii="Arial Narrow" w:hAnsi="Arial Narrow"/>
        </w:rPr>
        <w:tab/>
        <w:t>2.1.1.</w:t>
      </w:r>
      <w:r>
        <w:rPr>
          <w:rFonts w:ascii="Arial Narrow" w:hAnsi="Arial Narrow"/>
        </w:rPr>
        <w:t>Представяне на участник</w:t>
      </w:r>
      <w:r w:rsidRPr="00436AC6">
        <w:rPr>
          <w:rFonts w:ascii="Arial Narrow" w:hAnsi="Arial Narrow"/>
        </w:rPr>
        <w:t xml:space="preserve"> – попълва се </w:t>
      </w:r>
      <w:r w:rsidRPr="00A12FA0">
        <w:rPr>
          <w:rFonts w:ascii="Arial Narrow" w:hAnsi="Arial Narrow"/>
          <w:u w:val="single"/>
        </w:rPr>
        <w:t>Формуляр №1</w:t>
      </w:r>
      <w:r w:rsidRPr="00436AC6">
        <w:rPr>
          <w:rFonts w:ascii="Arial Narrow" w:hAnsi="Arial Narrow"/>
        </w:rPr>
        <w:t xml:space="preserve"> и се прилагат попъл</w:t>
      </w:r>
      <w:r>
        <w:rPr>
          <w:rFonts w:ascii="Arial Narrow" w:hAnsi="Arial Narrow"/>
        </w:rPr>
        <w:t xml:space="preserve">нени декларации </w:t>
      </w:r>
      <w:r w:rsidRPr="00A12FA0">
        <w:rPr>
          <w:rFonts w:ascii="Arial Narrow" w:hAnsi="Arial Narrow"/>
          <w:u w:val="single"/>
        </w:rPr>
        <w:t>Формуляри №2</w:t>
      </w:r>
      <w:r>
        <w:rPr>
          <w:rFonts w:ascii="Arial Narrow" w:hAnsi="Arial Narrow"/>
        </w:rPr>
        <w:t>, заедно с к</w:t>
      </w:r>
      <w:r w:rsidRPr="009E7C3A">
        <w:rPr>
          <w:rFonts w:ascii="Arial Narrow" w:hAnsi="Arial Narrow"/>
          <w:color w:val="000000"/>
          <w:shd w:val="clear" w:color="auto" w:fill="FEFEFE"/>
        </w:rPr>
        <w:t>опие</w:t>
      </w:r>
      <w:r w:rsidRPr="00C43B18">
        <w:rPr>
          <w:rFonts w:ascii="Arial Narrow" w:hAnsi="Arial Narrow"/>
          <w:color w:val="000000"/>
          <w:shd w:val="clear" w:color="auto" w:fill="FEFEFE"/>
        </w:rPr>
        <w:t xml:space="preserve"> от документа за регистрация или единен идентификационен код съгласно</w:t>
      </w:r>
      <w:r w:rsidRPr="00C43B18">
        <w:rPr>
          <w:rStyle w:val="apple-converted-space"/>
          <w:rFonts w:ascii="Arial Narrow" w:hAnsi="Arial Narrow"/>
          <w:color w:val="000000"/>
          <w:shd w:val="clear" w:color="auto" w:fill="FEFEFE"/>
        </w:rPr>
        <w:t> </w:t>
      </w:r>
      <w:r w:rsidRPr="00C43B18">
        <w:rPr>
          <w:rStyle w:val="newdocreference"/>
          <w:rFonts w:ascii="Arial Narrow" w:hAnsi="Arial Narrow"/>
          <w:color w:val="000000"/>
          <w:shd w:val="clear" w:color="auto" w:fill="FEFEFE"/>
        </w:rPr>
        <w:t>чл. 23</w:t>
      </w:r>
      <w:r w:rsidRPr="00C43B18">
        <w:rPr>
          <w:rStyle w:val="apple-converted-space"/>
          <w:rFonts w:ascii="Arial Narrow" w:hAnsi="Arial Narrow"/>
          <w:color w:val="000000"/>
          <w:shd w:val="clear" w:color="auto" w:fill="FEFEFE"/>
        </w:rPr>
        <w:t> </w:t>
      </w:r>
      <w:r w:rsidRPr="00C43B18">
        <w:rPr>
          <w:rFonts w:ascii="Arial Narrow" w:hAnsi="Arial Narrow"/>
          <w:color w:val="000000"/>
          <w:shd w:val="clear" w:color="auto" w:fill="FEFEFE"/>
        </w:rPr>
        <w:t>от Закона за търговския регистър, когато участникът е юридичес</w:t>
      </w:r>
      <w:r>
        <w:rPr>
          <w:rFonts w:ascii="Arial Narrow" w:hAnsi="Arial Narrow"/>
          <w:color w:val="000000"/>
          <w:shd w:val="clear" w:color="auto" w:fill="FEFEFE"/>
        </w:rPr>
        <w:t>ко лице или едноличен търговец,заедно с</w:t>
      </w:r>
    </w:p>
    <w:p w:rsidR="004814C2" w:rsidRDefault="004814C2" w:rsidP="004814C2">
      <w:pPr>
        <w:jc w:val="both"/>
        <w:rPr>
          <w:rFonts w:ascii="Arial Narrow" w:hAnsi="Arial Narrow"/>
          <w:color w:val="000000"/>
          <w:shd w:val="clear" w:color="auto" w:fill="FEFEFE"/>
        </w:rPr>
      </w:pPr>
      <w:r w:rsidRPr="00436AC6">
        <w:rPr>
          <w:rFonts w:ascii="Arial Narrow" w:hAnsi="Arial Narrow"/>
        </w:rPr>
        <w:tab/>
        <w:t>2.1.2.</w:t>
      </w:r>
      <w:r>
        <w:rPr>
          <w:rFonts w:ascii="Arial Narrow" w:hAnsi="Arial Narrow"/>
        </w:rPr>
        <w:t xml:space="preserve"> </w:t>
      </w:r>
      <w:r w:rsidRPr="00436AC6">
        <w:rPr>
          <w:rFonts w:ascii="Arial Narrow" w:hAnsi="Arial Narrow"/>
          <w:color w:val="000000"/>
        </w:rPr>
        <w:t>Декларация за липса н</w:t>
      </w:r>
      <w:r>
        <w:rPr>
          <w:rFonts w:ascii="Arial Narrow" w:hAnsi="Arial Narrow"/>
          <w:color w:val="000000"/>
        </w:rPr>
        <w:t xml:space="preserve">а обстоятелствата по чл.47, ал.9 </w:t>
      </w:r>
      <w:r w:rsidRPr="00436AC6">
        <w:rPr>
          <w:rFonts w:ascii="Arial Narrow" w:hAnsi="Arial Narrow"/>
          <w:color w:val="000000"/>
        </w:rPr>
        <w:t xml:space="preserve">- </w:t>
      </w:r>
      <w:r w:rsidRPr="00A12FA0">
        <w:rPr>
          <w:rFonts w:ascii="Arial Narrow" w:hAnsi="Arial Narrow"/>
          <w:color w:val="000000"/>
          <w:u w:val="single"/>
        </w:rPr>
        <w:t>формуляр №</w:t>
      </w:r>
      <w:r w:rsidRPr="00A12FA0">
        <w:rPr>
          <w:rFonts w:ascii="Arial Narrow" w:hAnsi="Arial Narrow"/>
          <w:color w:val="000000"/>
          <w:u w:val="single"/>
          <w:lang w:val="ru-RU"/>
        </w:rPr>
        <w:t>4</w:t>
      </w:r>
      <w:r w:rsidRPr="00436AC6">
        <w:rPr>
          <w:rFonts w:ascii="Arial Narrow" w:hAnsi="Arial Narrow"/>
          <w:color w:val="000000"/>
        </w:rPr>
        <w:tab/>
        <w:t>Изискванията се отнасят за управителите или за членовете на управителните органи на кандидатите или участниците, а в случай, че членове са юридически лица – за техните представители в съответния управителен орг</w:t>
      </w:r>
      <w:r>
        <w:rPr>
          <w:rFonts w:ascii="Arial Narrow" w:hAnsi="Arial Narrow"/>
          <w:color w:val="000000"/>
        </w:rPr>
        <w:t>ан и липса на декларираните обстоятелства</w:t>
      </w:r>
    </w:p>
    <w:p w:rsidR="004814C2" w:rsidRDefault="004814C2" w:rsidP="004814C2">
      <w:pPr>
        <w:jc w:val="both"/>
        <w:rPr>
          <w:rFonts w:ascii="Arial Narrow" w:hAnsi="Arial Narrow"/>
        </w:rPr>
      </w:pPr>
      <w:r w:rsidRPr="00436AC6">
        <w:rPr>
          <w:rFonts w:ascii="Arial Narrow" w:hAnsi="Arial Narrow"/>
        </w:rPr>
        <w:tab/>
        <w:t>2.1.</w:t>
      </w:r>
      <w:r>
        <w:rPr>
          <w:rFonts w:ascii="Arial Narrow" w:hAnsi="Arial Narrow"/>
        </w:rPr>
        <w:t>3</w:t>
      </w:r>
      <w:r w:rsidRPr="00436AC6">
        <w:rPr>
          <w:rFonts w:ascii="Arial Narrow" w:hAnsi="Arial Narrow"/>
        </w:rPr>
        <w:t>.</w:t>
      </w:r>
      <w:r>
        <w:rPr>
          <w:rFonts w:ascii="Arial Narrow" w:hAnsi="Arial Narrow"/>
        </w:rPr>
        <w:t xml:space="preserve"> Офертен формуляр – </w:t>
      </w:r>
      <w:r w:rsidRPr="00A12FA0">
        <w:rPr>
          <w:rFonts w:ascii="Arial Narrow" w:hAnsi="Arial Narrow"/>
          <w:u w:val="single"/>
        </w:rPr>
        <w:t>Формуляр 3</w:t>
      </w:r>
      <w:r>
        <w:rPr>
          <w:rFonts w:ascii="Arial Narrow" w:hAnsi="Arial Narrow"/>
        </w:rPr>
        <w:t xml:space="preserve"> – попълнен с отбелязване за начина на изпълнение на поръчката.</w:t>
      </w:r>
    </w:p>
    <w:p w:rsidR="004814C2" w:rsidRPr="00436AC6" w:rsidRDefault="004814C2" w:rsidP="004814C2">
      <w:pPr>
        <w:ind w:firstLine="708"/>
        <w:jc w:val="both"/>
        <w:rPr>
          <w:rFonts w:ascii="Arial Narrow" w:hAnsi="Arial Narrow"/>
        </w:rPr>
      </w:pPr>
      <w:r>
        <w:rPr>
          <w:rFonts w:ascii="Arial Narrow" w:hAnsi="Arial Narrow"/>
        </w:rPr>
        <w:t xml:space="preserve">2.1.4. </w:t>
      </w:r>
      <w:r w:rsidRPr="00436AC6">
        <w:rPr>
          <w:rFonts w:ascii="Arial Narrow" w:hAnsi="Arial Narrow"/>
        </w:rPr>
        <w:t>Доказателства за технически възможности и квалификация:</w:t>
      </w:r>
    </w:p>
    <w:p w:rsidR="004814C2" w:rsidRPr="00A12FA0" w:rsidRDefault="004814C2" w:rsidP="004814C2">
      <w:pPr>
        <w:jc w:val="both"/>
        <w:rPr>
          <w:rFonts w:ascii="Arial Narrow" w:hAnsi="Arial Narrow" w:cs="Arial"/>
          <w:color w:val="0000FF"/>
          <w:u w:val="single"/>
        </w:rPr>
      </w:pPr>
      <w:r w:rsidRPr="00436AC6">
        <w:rPr>
          <w:rFonts w:ascii="Arial Narrow" w:hAnsi="Arial Narrow"/>
        </w:rPr>
        <w:tab/>
        <w:t>2.1.</w:t>
      </w:r>
      <w:r>
        <w:rPr>
          <w:rFonts w:ascii="Arial Narrow" w:hAnsi="Arial Narrow"/>
        </w:rPr>
        <w:t>4</w:t>
      </w:r>
      <w:r w:rsidRPr="00436AC6">
        <w:rPr>
          <w:rFonts w:ascii="Arial Narrow" w:hAnsi="Arial Narrow"/>
        </w:rPr>
        <w:t>.1.Списък декларация на основните договори за услуги с предмет, сходен с предмета на настоящата поръчка или сходни, изпълнени през последните три години</w:t>
      </w:r>
      <w:r>
        <w:rPr>
          <w:rFonts w:ascii="Arial Narrow" w:hAnsi="Arial Narrow"/>
        </w:rPr>
        <w:t xml:space="preserve"> придружени с референции – </w:t>
      </w:r>
      <w:r w:rsidRPr="00A12FA0">
        <w:rPr>
          <w:rFonts w:ascii="Arial Narrow" w:hAnsi="Arial Narrow"/>
          <w:u w:val="single"/>
        </w:rPr>
        <w:t xml:space="preserve">формуляр №8. </w:t>
      </w:r>
    </w:p>
    <w:p w:rsidR="004814C2" w:rsidRPr="00436AC6" w:rsidRDefault="004814C2" w:rsidP="004814C2">
      <w:pPr>
        <w:jc w:val="both"/>
        <w:rPr>
          <w:rFonts w:ascii="Arial Narrow" w:hAnsi="Arial Narrow"/>
        </w:rPr>
      </w:pPr>
      <w:r w:rsidRPr="00436AC6">
        <w:rPr>
          <w:rFonts w:ascii="Arial Narrow" w:hAnsi="Arial Narrow" w:cs="Arial"/>
          <w:color w:val="0000FF"/>
        </w:rPr>
        <w:tab/>
      </w:r>
      <w:r w:rsidRPr="00436AC6">
        <w:rPr>
          <w:rFonts w:ascii="Arial Narrow" w:hAnsi="Arial Narrow" w:cs="Arial"/>
        </w:rPr>
        <w:t>2.1</w:t>
      </w:r>
      <w:r>
        <w:rPr>
          <w:rFonts w:ascii="Arial Narrow" w:hAnsi="Arial Narrow" w:cs="Arial"/>
        </w:rPr>
        <w:t>.4</w:t>
      </w:r>
      <w:r w:rsidRPr="00436AC6">
        <w:rPr>
          <w:rFonts w:ascii="Arial Narrow" w:hAnsi="Arial Narrow" w:cs="Arial"/>
        </w:rPr>
        <w:t>.2.</w:t>
      </w:r>
      <w:r w:rsidRPr="00436AC6">
        <w:rPr>
          <w:rFonts w:ascii="Arial Narrow" w:hAnsi="Arial Narrow"/>
        </w:rPr>
        <w:t xml:space="preserve"> </w:t>
      </w:r>
      <w:r>
        <w:rPr>
          <w:rFonts w:ascii="Arial Narrow" w:hAnsi="Arial Narrow"/>
        </w:rPr>
        <w:t>Лиценз</w:t>
      </w:r>
      <w:r w:rsidRPr="00436AC6">
        <w:rPr>
          <w:rFonts w:ascii="Arial Narrow" w:hAnsi="Arial Narrow"/>
        </w:rPr>
        <w:t xml:space="preserve"> за извършване на банкова дейност</w:t>
      </w:r>
      <w:r>
        <w:rPr>
          <w:rFonts w:ascii="Arial Narrow" w:hAnsi="Arial Narrow"/>
        </w:rPr>
        <w:t xml:space="preserve"> </w:t>
      </w:r>
      <w:r w:rsidRPr="00436AC6">
        <w:rPr>
          <w:rFonts w:ascii="Arial Narrow" w:hAnsi="Arial Narrow"/>
        </w:rPr>
        <w:t xml:space="preserve">. </w:t>
      </w:r>
    </w:p>
    <w:p w:rsidR="004814C2" w:rsidRPr="00436AC6" w:rsidRDefault="004814C2" w:rsidP="004814C2">
      <w:pPr>
        <w:jc w:val="both"/>
        <w:rPr>
          <w:rFonts w:ascii="Arial Narrow" w:hAnsi="Arial Narrow"/>
          <w:color w:val="000000"/>
        </w:rPr>
      </w:pPr>
      <w:r w:rsidRPr="00436AC6">
        <w:rPr>
          <w:rFonts w:ascii="Arial Narrow" w:hAnsi="Arial Narrow" w:cs="Arial"/>
        </w:rPr>
        <w:tab/>
      </w:r>
      <w:r w:rsidRPr="00436AC6">
        <w:rPr>
          <w:rFonts w:ascii="Arial Narrow" w:hAnsi="Arial Narrow"/>
          <w:color w:val="000000"/>
        </w:rPr>
        <w:t>2.1.</w:t>
      </w:r>
      <w:r>
        <w:rPr>
          <w:rFonts w:ascii="Arial Narrow" w:hAnsi="Arial Narrow"/>
          <w:color w:val="000000"/>
        </w:rPr>
        <w:t>5</w:t>
      </w:r>
      <w:r w:rsidRPr="00436AC6">
        <w:rPr>
          <w:rFonts w:ascii="Arial Narrow" w:hAnsi="Arial Narrow"/>
          <w:color w:val="000000"/>
        </w:rPr>
        <w:t>.</w:t>
      </w:r>
      <w:r>
        <w:rPr>
          <w:rFonts w:ascii="Arial Narrow" w:hAnsi="Arial Narrow"/>
          <w:color w:val="000000"/>
        </w:rPr>
        <w:t xml:space="preserve"> </w:t>
      </w:r>
      <w:r>
        <w:rPr>
          <w:rFonts w:ascii="Arial Narrow" w:hAnsi="Arial Narrow" w:cs="Arial"/>
        </w:rPr>
        <w:t xml:space="preserve">Валидност на </w:t>
      </w:r>
      <w:r w:rsidRPr="00436AC6">
        <w:rPr>
          <w:rFonts w:ascii="Arial Narrow" w:hAnsi="Arial Narrow" w:cs="Arial"/>
        </w:rPr>
        <w:t>оферта</w:t>
      </w:r>
      <w:r>
        <w:rPr>
          <w:rFonts w:ascii="Arial Narrow" w:hAnsi="Arial Narrow" w:cs="Arial"/>
        </w:rPr>
        <w:t>та</w:t>
      </w:r>
      <w:r w:rsidRPr="00436AC6">
        <w:rPr>
          <w:rFonts w:ascii="Arial Narrow" w:hAnsi="Arial Narrow" w:cs="Arial"/>
        </w:rPr>
        <w:t xml:space="preserve"> в календарни дни не по малко от 90 дни</w:t>
      </w:r>
      <w:r>
        <w:rPr>
          <w:rFonts w:ascii="Arial Narrow" w:hAnsi="Arial Narrow" w:cs="Arial"/>
        </w:rPr>
        <w:t xml:space="preserve"> - </w:t>
      </w:r>
      <w:r w:rsidRPr="00E26252">
        <w:rPr>
          <w:rFonts w:ascii="Arial Narrow" w:hAnsi="Arial Narrow" w:cs="Arial"/>
          <w:u w:val="single"/>
        </w:rPr>
        <w:t>формуляр №7.</w:t>
      </w:r>
    </w:p>
    <w:p w:rsidR="004814C2" w:rsidRDefault="004814C2" w:rsidP="004814C2">
      <w:pPr>
        <w:jc w:val="both"/>
        <w:rPr>
          <w:rFonts w:ascii="Arial Narrow" w:hAnsi="Arial Narrow"/>
        </w:rPr>
      </w:pPr>
      <w:r w:rsidRPr="00436AC6">
        <w:rPr>
          <w:rFonts w:ascii="Arial Narrow" w:hAnsi="Arial Narrow"/>
          <w:color w:val="000000"/>
        </w:rPr>
        <w:tab/>
      </w:r>
      <w:r>
        <w:rPr>
          <w:rFonts w:ascii="Arial Narrow" w:hAnsi="Arial Narrow"/>
          <w:color w:val="000000"/>
        </w:rPr>
        <w:t xml:space="preserve">2.1.6 Заверен </w:t>
      </w:r>
      <w:r w:rsidRPr="00A12FA0">
        <w:rPr>
          <w:rFonts w:ascii="Arial Narrow" w:hAnsi="Arial Narrow"/>
          <w:color w:val="000000"/>
          <w:u w:val="single"/>
        </w:rPr>
        <w:t>Формуляр № 5-</w:t>
      </w:r>
      <w:r>
        <w:rPr>
          <w:rFonts w:ascii="Arial Narrow" w:hAnsi="Arial Narrow"/>
          <w:color w:val="000000"/>
        </w:rPr>
        <w:t>удостоверяващ,че кандидата е запознат с него.</w:t>
      </w:r>
      <w:r w:rsidRPr="00481CFB">
        <w:rPr>
          <w:rFonts w:ascii="Arial Narrow" w:hAnsi="Arial Narrow"/>
        </w:rPr>
        <w:t xml:space="preserve"> </w:t>
      </w:r>
      <w:r w:rsidRPr="00436AC6">
        <w:rPr>
          <w:rFonts w:ascii="Arial Narrow" w:hAnsi="Arial Narrow"/>
        </w:rPr>
        <w:t>Проектът на договора не се попълва, но се парафира на всяка страница/подписва и подпечатва/</w:t>
      </w:r>
      <w:r>
        <w:rPr>
          <w:rFonts w:ascii="Arial Narrow" w:hAnsi="Arial Narrow"/>
        </w:rPr>
        <w:t>.</w:t>
      </w:r>
    </w:p>
    <w:p w:rsidR="004814C2" w:rsidRPr="00436AC6" w:rsidRDefault="004814C2" w:rsidP="004814C2">
      <w:pPr>
        <w:jc w:val="both"/>
        <w:rPr>
          <w:rFonts w:ascii="Arial Narrow" w:hAnsi="Arial Narrow"/>
        </w:rPr>
      </w:pPr>
      <w:r w:rsidRPr="00436AC6">
        <w:rPr>
          <w:rFonts w:ascii="Arial Narrow" w:hAnsi="Arial Narrow"/>
          <w:b/>
        </w:rPr>
        <w:t>ПРЕДЛАГАНАТА ЦЕНА НЕ СЕ ПОПЪЛВА</w:t>
      </w:r>
      <w:r>
        <w:rPr>
          <w:rFonts w:ascii="Arial Narrow" w:hAnsi="Arial Narrow"/>
          <w:b/>
        </w:rPr>
        <w:t xml:space="preserve"> </w:t>
      </w:r>
      <w:r w:rsidRPr="00436AC6">
        <w:rPr>
          <w:rFonts w:ascii="Arial Narrow" w:hAnsi="Arial Narrow"/>
        </w:rPr>
        <w:t>;</w:t>
      </w:r>
    </w:p>
    <w:p w:rsidR="004814C2" w:rsidRPr="00436AC6" w:rsidRDefault="004814C2" w:rsidP="004814C2">
      <w:pPr>
        <w:ind w:firstLine="567"/>
        <w:jc w:val="both"/>
        <w:rPr>
          <w:rFonts w:ascii="Arial Narrow" w:hAnsi="Arial Narrow"/>
          <w:color w:val="000000"/>
        </w:rPr>
      </w:pPr>
      <w:r w:rsidRPr="00436AC6">
        <w:rPr>
          <w:rFonts w:ascii="Arial Narrow" w:hAnsi="Arial Narrow"/>
          <w:color w:val="000000"/>
        </w:rPr>
        <w:lastRenderedPageBreak/>
        <w:t xml:space="preserve"> </w:t>
      </w:r>
      <w:r>
        <w:rPr>
          <w:rFonts w:ascii="Arial Narrow" w:hAnsi="Arial Narrow"/>
          <w:color w:val="000000"/>
        </w:rPr>
        <w:t xml:space="preserve"> </w:t>
      </w:r>
      <w:r w:rsidRPr="00436AC6">
        <w:rPr>
          <w:rFonts w:ascii="Arial Narrow" w:hAnsi="Arial Narrow"/>
          <w:color w:val="000000"/>
        </w:rPr>
        <w:t>2.1.</w:t>
      </w:r>
      <w:r>
        <w:rPr>
          <w:rFonts w:ascii="Arial Narrow" w:hAnsi="Arial Narrow"/>
          <w:color w:val="000000"/>
        </w:rPr>
        <w:t>7</w:t>
      </w:r>
      <w:r w:rsidRPr="00436AC6">
        <w:rPr>
          <w:rFonts w:ascii="Arial Narrow" w:hAnsi="Arial Narrow"/>
          <w:color w:val="000000"/>
        </w:rPr>
        <w:t>.</w:t>
      </w:r>
      <w:r w:rsidRPr="00436AC6">
        <w:rPr>
          <w:rFonts w:ascii="Arial Narrow" w:hAnsi="Arial Narrow"/>
          <w:b/>
          <w:color w:val="000000"/>
        </w:rPr>
        <w:t>Нотариално заверено пълномощно</w:t>
      </w:r>
      <w:r w:rsidRPr="00436AC6">
        <w:rPr>
          <w:rFonts w:ascii="Arial Narrow" w:hAnsi="Arial Narrow"/>
          <w:color w:val="000000"/>
        </w:rPr>
        <w:t xml:space="preserve"> на лицето, упълномощено да представлява участника при отваряне на офертите, съгласно чл.68, ал.3 от ЗОП, ако желае да присъства.</w:t>
      </w:r>
    </w:p>
    <w:p w:rsidR="004814C2" w:rsidRPr="00436AC6" w:rsidRDefault="004814C2" w:rsidP="004814C2">
      <w:pPr>
        <w:jc w:val="both"/>
        <w:rPr>
          <w:rFonts w:ascii="Arial Narrow" w:hAnsi="Arial Narrow"/>
        </w:rPr>
      </w:pPr>
      <w:r w:rsidRPr="00436AC6">
        <w:rPr>
          <w:rFonts w:ascii="Arial Narrow" w:hAnsi="Arial Narrow"/>
        </w:rPr>
        <w:t xml:space="preserve">           </w:t>
      </w:r>
      <w:r>
        <w:rPr>
          <w:rFonts w:ascii="Arial Narrow" w:hAnsi="Arial Narrow"/>
        </w:rPr>
        <w:t xml:space="preserve"> </w:t>
      </w:r>
      <w:r w:rsidRPr="00436AC6">
        <w:rPr>
          <w:rFonts w:ascii="Arial Narrow" w:hAnsi="Arial Narrow"/>
        </w:rPr>
        <w:t xml:space="preserve">  </w:t>
      </w:r>
      <w:r>
        <w:rPr>
          <w:rFonts w:ascii="Arial Narrow" w:hAnsi="Arial Narrow"/>
        </w:rPr>
        <w:t xml:space="preserve"> </w:t>
      </w:r>
    </w:p>
    <w:p w:rsidR="004814C2" w:rsidRPr="00436AC6" w:rsidRDefault="004814C2" w:rsidP="004814C2">
      <w:pPr>
        <w:jc w:val="both"/>
        <w:rPr>
          <w:rFonts w:ascii="Arial Narrow" w:hAnsi="Arial Narrow"/>
        </w:rPr>
      </w:pPr>
      <w:r w:rsidRPr="00436AC6">
        <w:rPr>
          <w:rFonts w:ascii="Arial Narrow" w:hAnsi="Arial Narrow"/>
        </w:rPr>
        <w:t xml:space="preserve">           2.1.</w:t>
      </w:r>
      <w:r>
        <w:rPr>
          <w:rFonts w:ascii="Arial Narrow" w:hAnsi="Arial Narrow"/>
        </w:rPr>
        <w:t>8</w:t>
      </w:r>
      <w:r w:rsidRPr="00436AC6">
        <w:rPr>
          <w:rFonts w:ascii="Arial Narrow" w:hAnsi="Arial Narrow"/>
        </w:rPr>
        <w:t>.Списък на документите, съдържащи се в офертата, подписан от кандидата.Списъкът трябва да указва номерата на страниците на документите.Списъкът се прилага в началото на офертата преди всички други документи.</w:t>
      </w:r>
    </w:p>
    <w:p w:rsidR="004814C2" w:rsidRPr="00436AC6" w:rsidRDefault="004814C2" w:rsidP="004814C2">
      <w:pPr>
        <w:jc w:val="both"/>
        <w:rPr>
          <w:rFonts w:ascii="Arial Narrow" w:hAnsi="Arial Narrow" w:cs="Arial"/>
        </w:rPr>
      </w:pPr>
      <w:r w:rsidRPr="00436AC6">
        <w:rPr>
          <w:rFonts w:ascii="Arial Narrow" w:hAnsi="Arial Narrow" w:cs="Arial"/>
        </w:rPr>
        <w:t xml:space="preserve">                       </w:t>
      </w:r>
    </w:p>
    <w:p w:rsidR="004814C2" w:rsidRPr="00436AC6" w:rsidRDefault="004814C2" w:rsidP="004814C2">
      <w:pPr>
        <w:jc w:val="both"/>
        <w:rPr>
          <w:rFonts w:ascii="Arial Narrow" w:hAnsi="Arial Narrow"/>
          <w:b/>
          <w:color w:val="FF0000"/>
        </w:rPr>
      </w:pPr>
      <w:r w:rsidRPr="00436AC6">
        <w:rPr>
          <w:rFonts w:ascii="Arial Narrow" w:hAnsi="Arial Narrow"/>
        </w:rPr>
        <w:t xml:space="preserve">           </w:t>
      </w:r>
      <w:r w:rsidRPr="00436AC6">
        <w:rPr>
          <w:rFonts w:ascii="Arial Narrow" w:hAnsi="Arial Narrow"/>
          <w:b/>
          <w:color w:val="000000"/>
        </w:rPr>
        <w:t xml:space="preserve"> 2.2.Съдържание на плик №2     – „</w:t>
      </w:r>
      <w:r w:rsidRPr="00436AC6">
        <w:rPr>
          <w:rFonts w:ascii="Arial Narrow" w:hAnsi="Arial Narrow"/>
          <w:b/>
          <w:highlight w:val="white"/>
          <w:shd w:val="clear" w:color="auto" w:fill="FEFEFE"/>
        </w:rPr>
        <w:t>Предлагана цена</w:t>
      </w:r>
      <w:r w:rsidRPr="00436AC6">
        <w:rPr>
          <w:rFonts w:ascii="Arial Narrow" w:hAnsi="Arial Narrow"/>
          <w:b/>
          <w:color w:val="000000"/>
        </w:rPr>
        <w:t>”:</w:t>
      </w:r>
      <w:r w:rsidRPr="00436AC6">
        <w:rPr>
          <w:rFonts w:ascii="Arial Narrow" w:hAnsi="Arial Narrow"/>
          <w:b/>
          <w:color w:val="FF0000"/>
        </w:rPr>
        <w:t xml:space="preserve">   </w:t>
      </w:r>
    </w:p>
    <w:p w:rsidR="004814C2" w:rsidRPr="00436AC6" w:rsidRDefault="004814C2" w:rsidP="004814C2">
      <w:pPr>
        <w:jc w:val="both"/>
        <w:rPr>
          <w:rFonts w:ascii="Arial Narrow" w:hAnsi="Arial Narrow"/>
        </w:rPr>
      </w:pPr>
      <w:r w:rsidRPr="00436AC6">
        <w:rPr>
          <w:rFonts w:ascii="Arial Narrow" w:hAnsi="Arial Narrow"/>
          <w:color w:val="FF0000"/>
        </w:rPr>
        <w:tab/>
      </w:r>
      <w:r w:rsidRPr="00436AC6">
        <w:rPr>
          <w:rFonts w:ascii="Arial Narrow" w:hAnsi="Arial Narrow"/>
        </w:rPr>
        <w:t>Финансовата оферта на кандидата съдържа:</w:t>
      </w:r>
    </w:p>
    <w:p w:rsidR="004814C2" w:rsidRPr="00A12FA0" w:rsidRDefault="004814C2" w:rsidP="004814C2">
      <w:pPr>
        <w:numPr>
          <w:ilvl w:val="0"/>
          <w:numId w:val="2"/>
        </w:numPr>
        <w:tabs>
          <w:tab w:val="num" w:pos="480"/>
        </w:tabs>
        <w:jc w:val="both"/>
        <w:rPr>
          <w:rFonts w:ascii="Arial Narrow" w:hAnsi="Arial Narrow" w:cs="Arial"/>
          <w:u w:val="single"/>
        </w:rPr>
      </w:pPr>
      <w:r w:rsidRPr="00436AC6">
        <w:rPr>
          <w:rFonts w:ascii="Arial Narrow" w:hAnsi="Arial Narrow" w:cs="Arial"/>
        </w:rPr>
        <w:t xml:space="preserve">Единична цена за всяка предлагана банкова операция </w:t>
      </w:r>
      <w:r>
        <w:rPr>
          <w:rFonts w:ascii="Arial Narrow" w:hAnsi="Arial Narrow" w:cs="Arial"/>
        </w:rPr>
        <w:t>,</w:t>
      </w:r>
      <w:r w:rsidRPr="00436AC6">
        <w:rPr>
          <w:rFonts w:ascii="Arial Narrow" w:hAnsi="Arial Narrow" w:cs="Arial"/>
        </w:rPr>
        <w:t xml:space="preserve"> такса</w:t>
      </w:r>
      <w:r>
        <w:rPr>
          <w:rFonts w:ascii="Arial Narrow" w:hAnsi="Arial Narrow" w:cs="Arial"/>
        </w:rPr>
        <w:t xml:space="preserve"> и лихва– </w:t>
      </w:r>
      <w:r w:rsidRPr="00A12FA0">
        <w:rPr>
          <w:rFonts w:ascii="Arial Narrow" w:hAnsi="Arial Narrow" w:cs="Arial"/>
          <w:u w:val="single"/>
        </w:rPr>
        <w:t>формуляр №6.</w:t>
      </w:r>
    </w:p>
    <w:p w:rsidR="004814C2" w:rsidRDefault="004814C2" w:rsidP="004814C2">
      <w:pPr>
        <w:jc w:val="both"/>
        <w:rPr>
          <w:rFonts w:ascii="Arial Narrow" w:hAnsi="Arial Narrow"/>
          <w:color w:val="000000"/>
        </w:rPr>
      </w:pPr>
      <w:r w:rsidRPr="00436AC6">
        <w:rPr>
          <w:rFonts w:ascii="Arial Narrow" w:hAnsi="Arial Narrow" w:cs="Arial"/>
        </w:rPr>
        <w:t xml:space="preserve">    </w:t>
      </w:r>
      <w:r>
        <w:rPr>
          <w:rFonts w:ascii="Arial Narrow" w:hAnsi="Arial Narrow" w:cs="Arial"/>
        </w:rPr>
        <w:tab/>
      </w:r>
      <w:r w:rsidRPr="00436AC6">
        <w:rPr>
          <w:rFonts w:ascii="Arial Narrow" w:hAnsi="Arial Narrow" w:cs="Arial"/>
        </w:rPr>
        <w:t xml:space="preserve">2. </w:t>
      </w:r>
      <w:r>
        <w:rPr>
          <w:rFonts w:ascii="Arial Narrow" w:hAnsi="Arial Narrow"/>
          <w:color w:val="000000"/>
        </w:rPr>
        <w:t xml:space="preserve">Попълва се </w:t>
      </w:r>
      <w:r w:rsidRPr="00E26252">
        <w:rPr>
          <w:rFonts w:ascii="Arial Narrow" w:hAnsi="Arial Narrow"/>
          <w:color w:val="000000"/>
          <w:u w:val="single"/>
        </w:rPr>
        <w:t>формуляр №9</w:t>
      </w:r>
      <w:r>
        <w:rPr>
          <w:rFonts w:ascii="Arial Narrow" w:hAnsi="Arial Narrow"/>
          <w:color w:val="000000"/>
        </w:rPr>
        <w:t xml:space="preserve"> – Техническо предложение.</w:t>
      </w:r>
    </w:p>
    <w:p w:rsidR="004814C2" w:rsidRPr="00436AC6" w:rsidRDefault="004814C2" w:rsidP="004814C2">
      <w:pPr>
        <w:ind w:firstLine="708"/>
        <w:jc w:val="both"/>
        <w:rPr>
          <w:rFonts w:ascii="Arial Narrow" w:hAnsi="Arial Narrow" w:cs="Arial"/>
          <w:b/>
        </w:rPr>
      </w:pPr>
      <w:r>
        <w:rPr>
          <w:rFonts w:ascii="Arial Narrow" w:hAnsi="Arial Narrow"/>
          <w:color w:val="000000"/>
        </w:rPr>
        <w:t xml:space="preserve">3. </w:t>
      </w:r>
      <w:r w:rsidRPr="00436AC6">
        <w:rPr>
          <w:rFonts w:ascii="Arial Narrow" w:hAnsi="Arial Narrow" w:cs="Arial"/>
        </w:rPr>
        <w:t>Всеки кандидат може да представи само една оферта</w:t>
      </w:r>
      <w:r>
        <w:rPr>
          <w:rFonts w:ascii="Arial Narrow" w:hAnsi="Arial Narrow" w:cs="Arial"/>
        </w:rPr>
        <w:t xml:space="preserve"> </w:t>
      </w:r>
    </w:p>
    <w:p w:rsidR="004814C2" w:rsidRPr="00436AC6" w:rsidRDefault="004814C2" w:rsidP="004814C2">
      <w:pPr>
        <w:ind w:firstLine="708"/>
        <w:jc w:val="both"/>
        <w:rPr>
          <w:rFonts w:ascii="Arial Narrow" w:hAnsi="Arial Narrow" w:cs="Arial"/>
        </w:rPr>
      </w:pPr>
      <w:r w:rsidRPr="00436AC6">
        <w:rPr>
          <w:rFonts w:ascii="Arial Narrow" w:hAnsi="Arial Narrow" w:cs="Arial"/>
        </w:rPr>
        <w:t xml:space="preserve">    Офертата се подписва от законния представител на лицето, което я подава или от изрично упълномощено от него лице.</w:t>
      </w:r>
    </w:p>
    <w:p w:rsidR="004814C2" w:rsidRPr="00AB6799" w:rsidRDefault="004814C2" w:rsidP="004814C2">
      <w:pPr>
        <w:jc w:val="both"/>
        <w:rPr>
          <w:rFonts w:ascii="Arial Narrow" w:hAnsi="Arial Narrow"/>
          <w:b/>
        </w:rPr>
      </w:pPr>
      <w:r>
        <w:rPr>
          <w:rFonts w:ascii="Arial Narrow" w:hAnsi="Arial Narrow"/>
          <w:b/>
        </w:rPr>
        <w:t xml:space="preserve">           </w:t>
      </w:r>
      <w:r w:rsidRPr="00AB6799">
        <w:rPr>
          <w:rFonts w:ascii="Arial Narrow" w:hAnsi="Arial Narrow"/>
          <w:b/>
        </w:rPr>
        <w:t xml:space="preserve"> Забележка: Предложената от участника такса, лихва  следва да е положително число и да дава възможност за изчисление по формулата. Посочването на нулева такса</w:t>
      </w:r>
      <w:r>
        <w:rPr>
          <w:rFonts w:ascii="Arial Narrow" w:hAnsi="Arial Narrow"/>
          <w:b/>
        </w:rPr>
        <w:t xml:space="preserve"> </w:t>
      </w:r>
      <w:r w:rsidRPr="00AB6799">
        <w:rPr>
          <w:rFonts w:ascii="Arial Narrow" w:hAnsi="Arial Narrow"/>
          <w:b/>
        </w:rPr>
        <w:t>в лева ще води до отстраняване от участие в процедурата, включително и в случаите, когато такава стойност се получава и след извършване на закръгляване.Т.е. не могат да се посочват стойности по-малки от 0,01лева.</w:t>
      </w:r>
    </w:p>
    <w:p w:rsidR="004814C2" w:rsidRDefault="004814C2" w:rsidP="004814C2">
      <w:pPr>
        <w:jc w:val="both"/>
        <w:rPr>
          <w:rFonts w:ascii="Arial Narrow" w:hAnsi="Arial Narrow"/>
          <w:b/>
          <w:i/>
          <w:color w:val="000000"/>
        </w:rPr>
      </w:pPr>
    </w:p>
    <w:p w:rsidR="004814C2" w:rsidRPr="00436AC6" w:rsidRDefault="004814C2" w:rsidP="004814C2">
      <w:pPr>
        <w:jc w:val="both"/>
        <w:rPr>
          <w:rFonts w:ascii="Arial Narrow" w:hAnsi="Arial Narrow"/>
          <w:b/>
          <w:i/>
          <w:color w:val="000000"/>
        </w:rPr>
      </w:pPr>
      <w:r w:rsidRPr="00436AC6">
        <w:rPr>
          <w:rFonts w:ascii="Arial Narrow" w:hAnsi="Arial Narrow"/>
          <w:b/>
          <w:i/>
          <w:color w:val="000000"/>
        </w:rPr>
        <w:t xml:space="preserve">            Всички документи, представляващи копия, задължително се парафират “Вярно с оригинала”, подпис и мокър печат.</w:t>
      </w:r>
    </w:p>
    <w:p w:rsidR="004814C2" w:rsidRPr="00436AC6" w:rsidRDefault="004814C2" w:rsidP="004814C2">
      <w:pPr>
        <w:jc w:val="both"/>
        <w:rPr>
          <w:rFonts w:ascii="Arial Narrow" w:hAnsi="Arial Narrow"/>
          <w:b/>
          <w:i/>
          <w:color w:val="000000"/>
        </w:rPr>
      </w:pPr>
    </w:p>
    <w:p w:rsidR="004814C2" w:rsidRPr="00436AC6" w:rsidRDefault="004814C2" w:rsidP="004814C2">
      <w:pPr>
        <w:jc w:val="both"/>
        <w:rPr>
          <w:rFonts w:ascii="Arial Narrow" w:hAnsi="Arial Narrow"/>
          <w:b/>
          <w:i/>
          <w:color w:val="000000"/>
        </w:rPr>
      </w:pPr>
      <w:r>
        <w:rPr>
          <w:rFonts w:ascii="Arial Narrow" w:hAnsi="Arial Narrow"/>
          <w:b/>
          <w:i/>
          <w:color w:val="000000"/>
        </w:rPr>
        <w:t xml:space="preserve">          </w:t>
      </w:r>
      <w:r w:rsidRPr="00436AC6">
        <w:rPr>
          <w:rFonts w:ascii="Arial Narrow" w:hAnsi="Arial Narrow"/>
          <w:b/>
          <w:i/>
          <w:color w:val="000000"/>
        </w:rPr>
        <w:t xml:space="preserve"> Офертата с приложените документи се представя в систематизиран вид и страниците се номерират съобразно списъка с документите.</w:t>
      </w:r>
    </w:p>
    <w:p w:rsidR="004814C2" w:rsidRPr="00436AC6" w:rsidRDefault="004814C2" w:rsidP="004814C2">
      <w:pPr>
        <w:jc w:val="both"/>
        <w:rPr>
          <w:rFonts w:ascii="Arial Narrow" w:hAnsi="Arial Narrow"/>
        </w:rPr>
      </w:pPr>
    </w:p>
    <w:p w:rsidR="004814C2" w:rsidRPr="00436AC6" w:rsidRDefault="004814C2" w:rsidP="004814C2">
      <w:pPr>
        <w:jc w:val="both"/>
        <w:rPr>
          <w:rFonts w:ascii="Arial Narrow" w:hAnsi="Arial Narrow"/>
          <w:b/>
          <w:color w:val="000000"/>
        </w:rPr>
      </w:pPr>
      <w:r w:rsidRPr="00436AC6">
        <w:rPr>
          <w:rFonts w:ascii="Arial Narrow" w:hAnsi="Arial Narrow"/>
        </w:rPr>
        <w:tab/>
      </w:r>
      <w:r w:rsidRPr="00436AC6">
        <w:rPr>
          <w:rFonts w:ascii="Arial Narrow" w:hAnsi="Arial Narrow"/>
          <w:b/>
          <w:color w:val="000000"/>
        </w:rPr>
        <w:t>2.</w:t>
      </w:r>
      <w:r>
        <w:rPr>
          <w:rFonts w:ascii="Arial Narrow" w:hAnsi="Arial Narrow"/>
          <w:b/>
          <w:color w:val="000000"/>
        </w:rPr>
        <w:t>3</w:t>
      </w:r>
      <w:r w:rsidRPr="00436AC6">
        <w:rPr>
          <w:rFonts w:ascii="Arial Narrow" w:hAnsi="Arial Narrow"/>
          <w:b/>
          <w:color w:val="000000"/>
        </w:rPr>
        <w:t>.Запечатване и маркиране на офертите</w:t>
      </w:r>
    </w:p>
    <w:p w:rsidR="004814C2" w:rsidRPr="00436AC6" w:rsidRDefault="004814C2" w:rsidP="004814C2">
      <w:pPr>
        <w:jc w:val="both"/>
        <w:rPr>
          <w:rFonts w:ascii="Arial Narrow" w:hAnsi="Arial Narrow"/>
          <w:color w:val="000000"/>
        </w:rPr>
      </w:pPr>
      <w:r w:rsidRPr="00436AC6">
        <w:rPr>
          <w:rFonts w:ascii="Arial Narrow" w:hAnsi="Arial Narrow"/>
          <w:color w:val="000000"/>
        </w:rPr>
        <w:tab/>
      </w:r>
    </w:p>
    <w:p w:rsidR="004814C2" w:rsidRPr="00436AC6" w:rsidRDefault="004814C2" w:rsidP="004814C2">
      <w:pPr>
        <w:jc w:val="both"/>
        <w:rPr>
          <w:rFonts w:ascii="Arial Narrow" w:hAnsi="Arial Narrow"/>
          <w:color w:val="000000"/>
        </w:rPr>
      </w:pPr>
      <w:r w:rsidRPr="00436AC6">
        <w:rPr>
          <w:rFonts w:ascii="Arial Narrow" w:hAnsi="Arial Narrow"/>
          <w:color w:val="000000"/>
        </w:rPr>
        <w:t xml:space="preserve">            2.</w:t>
      </w:r>
      <w:r>
        <w:rPr>
          <w:rFonts w:ascii="Arial Narrow" w:hAnsi="Arial Narrow"/>
          <w:color w:val="000000"/>
        </w:rPr>
        <w:t>3</w:t>
      </w:r>
      <w:r w:rsidRPr="00436AC6">
        <w:rPr>
          <w:rFonts w:ascii="Arial Narrow" w:hAnsi="Arial Narrow"/>
          <w:color w:val="000000"/>
        </w:rPr>
        <w:t xml:space="preserve">.1.Документите </w:t>
      </w:r>
      <w:r w:rsidRPr="00436AC6">
        <w:rPr>
          <w:rFonts w:ascii="Arial Narrow" w:hAnsi="Arial Narrow"/>
          <w:b/>
          <w:color w:val="000000"/>
        </w:rPr>
        <w:t>задължително систематизирани и подредени съобразно изискванията на т.2</w:t>
      </w:r>
      <w:r w:rsidRPr="00436AC6">
        <w:rPr>
          <w:rFonts w:ascii="Arial Narrow" w:hAnsi="Arial Narrow"/>
          <w:b/>
          <w:i/>
          <w:color w:val="000000"/>
        </w:rPr>
        <w:t xml:space="preserve"> </w:t>
      </w:r>
      <w:r w:rsidRPr="00436AC6">
        <w:rPr>
          <w:rFonts w:ascii="Arial Narrow" w:hAnsi="Arial Narrow"/>
          <w:color w:val="000000"/>
        </w:rPr>
        <w:t>се запечатват в непрозрачни пликове №1 с надпис</w:t>
      </w:r>
      <w:r>
        <w:rPr>
          <w:rFonts w:ascii="Arial Narrow" w:hAnsi="Arial Narrow"/>
          <w:color w:val="000000"/>
        </w:rPr>
        <w:t xml:space="preserve"> </w:t>
      </w:r>
      <w:r w:rsidRPr="00436AC6">
        <w:rPr>
          <w:rFonts w:ascii="Arial Narrow" w:hAnsi="Arial Narrow"/>
          <w:highlight w:val="white"/>
          <w:shd w:val="clear" w:color="auto" w:fill="FEFEFE"/>
        </w:rPr>
        <w:t xml:space="preserve">"Документи за подбор" </w:t>
      </w:r>
      <w:r w:rsidRPr="00436AC6">
        <w:rPr>
          <w:rFonts w:ascii="Arial Narrow" w:hAnsi="Arial Narrow"/>
          <w:color w:val="000000"/>
        </w:rPr>
        <w:t>и №2 с надпис “Предлагана цена”.</w:t>
      </w:r>
    </w:p>
    <w:p w:rsidR="004814C2" w:rsidRPr="00436AC6" w:rsidRDefault="004814C2" w:rsidP="004814C2">
      <w:pPr>
        <w:jc w:val="both"/>
        <w:rPr>
          <w:rFonts w:ascii="Arial Narrow" w:hAnsi="Arial Narrow"/>
          <w:color w:val="000000"/>
        </w:rPr>
      </w:pPr>
      <w:r w:rsidRPr="00436AC6">
        <w:rPr>
          <w:rFonts w:ascii="Arial Narrow" w:hAnsi="Arial Narrow"/>
          <w:color w:val="000000"/>
        </w:rPr>
        <w:tab/>
        <w:t>2.</w:t>
      </w:r>
      <w:r>
        <w:rPr>
          <w:rFonts w:ascii="Arial Narrow" w:hAnsi="Arial Narrow"/>
          <w:color w:val="000000"/>
        </w:rPr>
        <w:t>3</w:t>
      </w:r>
      <w:r w:rsidRPr="00436AC6">
        <w:rPr>
          <w:rFonts w:ascii="Arial Narrow" w:hAnsi="Arial Narrow"/>
          <w:color w:val="000000"/>
        </w:rPr>
        <w:t xml:space="preserve">.2.Плик №1 и плик №2 се запечатват в трети непрозрачен  плик, в горния ляв ъгъл на който се изписва: </w:t>
      </w:r>
    </w:p>
    <w:p w:rsidR="004814C2" w:rsidRPr="00436AC6" w:rsidRDefault="004814C2" w:rsidP="004814C2">
      <w:pPr>
        <w:jc w:val="both"/>
        <w:rPr>
          <w:rFonts w:ascii="Arial Narrow" w:hAnsi="Arial Narrow"/>
          <w:i/>
          <w:color w:val="000000"/>
        </w:rPr>
      </w:pPr>
      <w:r w:rsidRPr="00436AC6">
        <w:rPr>
          <w:rFonts w:ascii="Arial Narrow" w:hAnsi="Arial Narrow"/>
          <w:b/>
          <w:color w:val="000000"/>
        </w:rPr>
        <w:t xml:space="preserve">          “Оферта за участие в процедура за избор на обслужваща банка за </w:t>
      </w:r>
      <w:r w:rsidRPr="00436AC6">
        <w:rPr>
          <w:rFonts w:ascii="Arial Narrow" w:hAnsi="Arial Narrow" w:cs="Arial"/>
          <w:b/>
        </w:rPr>
        <w:t xml:space="preserve"> нуждите на </w:t>
      </w:r>
      <w:r>
        <w:rPr>
          <w:rFonts w:ascii="Arial Narrow" w:hAnsi="Arial Narrow" w:cs="Arial"/>
          <w:b/>
        </w:rPr>
        <w:t>„СБДПЛР-КОТЕЛ” ЕООД</w:t>
      </w:r>
      <w:r w:rsidRPr="00436AC6">
        <w:rPr>
          <w:rFonts w:ascii="Arial Narrow" w:hAnsi="Arial Narrow"/>
          <w:color w:val="000000"/>
        </w:rPr>
        <w:t xml:space="preserve">. </w:t>
      </w:r>
    </w:p>
    <w:p w:rsidR="004814C2" w:rsidRPr="00436AC6" w:rsidRDefault="004814C2" w:rsidP="004814C2">
      <w:pPr>
        <w:ind w:firstLine="708"/>
        <w:jc w:val="both"/>
        <w:rPr>
          <w:rFonts w:ascii="Arial Narrow" w:hAnsi="Arial Narrow"/>
          <w:color w:val="000000"/>
        </w:rPr>
      </w:pPr>
      <w:r w:rsidRPr="00436AC6">
        <w:rPr>
          <w:rFonts w:ascii="Arial Narrow" w:hAnsi="Arial Narrow"/>
          <w:color w:val="000000"/>
        </w:rPr>
        <w:t>В долния десен ъгъл участникът посочва адрес за кореспонденция, телефон и по възможност факс и електронен адрес.</w:t>
      </w:r>
    </w:p>
    <w:p w:rsidR="004814C2" w:rsidRPr="00436AC6" w:rsidRDefault="004814C2" w:rsidP="004814C2">
      <w:pPr>
        <w:pStyle w:val="a3"/>
        <w:rPr>
          <w:rFonts w:ascii="Arial Narrow" w:hAnsi="Arial Narrow"/>
          <w:color w:val="000000"/>
        </w:rPr>
      </w:pPr>
      <w:r w:rsidRPr="00436AC6">
        <w:rPr>
          <w:rFonts w:ascii="Arial Narrow" w:hAnsi="Arial Narrow"/>
          <w:color w:val="000000"/>
        </w:rPr>
        <w:tab/>
        <w:t>2.</w:t>
      </w:r>
      <w:r>
        <w:rPr>
          <w:rFonts w:ascii="Arial Narrow" w:hAnsi="Arial Narrow"/>
          <w:color w:val="000000"/>
        </w:rPr>
        <w:t>3</w:t>
      </w:r>
      <w:r w:rsidRPr="00436AC6">
        <w:rPr>
          <w:rFonts w:ascii="Arial Narrow" w:hAnsi="Arial Narrow"/>
          <w:color w:val="000000"/>
        </w:rPr>
        <w:t xml:space="preserve">.3.Върху плика не се поставят никакви други обозначения и не се полагат фирмени печати. </w:t>
      </w:r>
    </w:p>
    <w:p w:rsidR="004814C2" w:rsidRPr="00436AC6" w:rsidRDefault="004814C2" w:rsidP="004814C2">
      <w:pPr>
        <w:jc w:val="both"/>
        <w:rPr>
          <w:rFonts w:ascii="Arial Narrow" w:hAnsi="Arial Narrow"/>
          <w:color w:val="000000"/>
        </w:rPr>
      </w:pPr>
      <w:r w:rsidRPr="00436AC6">
        <w:rPr>
          <w:rFonts w:ascii="Arial Narrow" w:hAnsi="Arial Narrow"/>
          <w:color w:val="000000"/>
        </w:rPr>
        <w:tab/>
        <w:t>2.</w:t>
      </w:r>
      <w:r>
        <w:rPr>
          <w:rFonts w:ascii="Arial Narrow" w:hAnsi="Arial Narrow"/>
          <w:color w:val="000000"/>
        </w:rPr>
        <w:t>3</w:t>
      </w:r>
      <w:r w:rsidRPr="00436AC6">
        <w:rPr>
          <w:rFonts w:ascii="Arial Narrow" w:hAnsi="Arial Narrow"/>
          <w:color w:val="000000"/>
        </w:rPr>
        <w:t>.4.Участниците са обвързани с офертите си за период от 90 календарни дни, считано от крайния срок за подаване на офертите. Възложителят може да поиска от класираните участници да удължат срок на валидност на офертите си до момента на сключване на договора за обществена поръчка.</w:t>
      </w:r>
    </w:p>
    <w:p w:rsidR="004814C2" w:rsidRPr="00436AC6" w:rsidRDefault="004814C2" w:rsidP="004814C2">
      <w:pPr>
        <w:pStyle w:val="a3"/>
        <w:ind w:firstLine="708"/>
        <w:rPr>
          <w:rFonts w:ascii="Arial Narrow" w:hAnsi="Arial Narrow"/>
          <w:b/>
          <w:i/>
          <w:color w:val="000000"/>
          <w:u w:val="single"/>
        </w:rPr>
      </w:pPr>
    </w:p>
    <w:p w:rsidR="004814C2" w:rsidRPr="00436AC6" w:rsidRDefault="004814C2" w:rsidP="004814C2">
      <w:pPr>
        <w:pStyle w:val="a3"/>
        <w:ind w:firstLine="708"/>
        <w:rPr>
          <w:rFonts w:ascii="Arial Narrow" w:hAnsi="Arial Narrow"/>
          <w:b/>
          <w:i/>
          <w:color w:val="000000"/>
          <w:u w:val="single"/>
        </w:rPr>
      </w:pPr>
      <w:r w:rsidRPr="00436AC6">
        <w:rPr>
          <w:rFonts w:ascii="Arial Narrow" w:hAnsi="Arial Narrow"/>
          <w:b/>
          <w:i/>
          <w:color w:val="000000"/>
          <w:u w:val="single"/>
        </w:rPr>
        <w:t>3.Разглеждане, оценка и класиране на офертите</w:t>
      </w:r>
    </w:p>
    <w:p w:rsidR="004814C2" w:rsidRPr="00436AC6" w:rsidRDefault="004814C2" w:rsidP="004814C2">
      <w:pPr>
        <w:pStyle w:val="a3"/>
        <w:rPr>
          <w:rFonts w:ascii="Arial Narrow" w:hAnsi="Arial Narrow"/>
          <w:color w:val="000000"/>
          <w:u w:val="single"/>
        </w:rPr>
      </w:pPr>
    </w:p>
    <w:p w:rsidR="004814C2" w:rsidRPr="00436AC6" w:rsidRDefault="004814C2" w:rsidP="004814C2">
      <w:pPr>
        <w:pStyle w:val="a3"/>
        <w:ind w:firstLine="708"/>
        <w:rPr>
          <w:rFonts w:ascii="Arial Narrow" w:hAnsi="Arial Narrow"/>
        </w:rPr>
      </w:pPr>
      <w:r w:rsidRPr="00436AC6">
        <w:rPr>
          <w:rFonts w:ascii="Arial Narrow" w:hAnsi="Arial Narrow"/>
        </w:rPr>
        <w:t xml:space="preserve">Възложителят назначава комисия за провеждане на процедура за обществена поръчка, като определя нейния състав и резервни членове. Комисията се състои от нечетен брой членове, най-малко от </w:t>
      </w:r>
      <w:r>
        <w:rPr>
          <w:rFonts w:ascii="Arial Narrow" w:hAnsi="Arial Narrow"/>
        </w:rPr>
        <w:t>трима</w:t>
      </w:r>
      <w:r w:rsidRPr="00436AC6">
        <w:rPr>
          <w:rFonts w:ascii="Arial Narrow" w:hAnsi="Arial Narrow"/>
        </w:rPr>
        <w:t xml:space="preserve">, единият от които задължително е правоспособен юрист, а останалите са лица, притежаващи необходимата професионална квалификация и практически опит в </w:t>
      </w:r>
      <w:r w:rsidRPr="00436AC6">
        <w:rPr>
          <w:rFonts w:ascii="Arial Narrow" w:hAnsi="Arial Narrow"/>
        </w:rPr>
        <w:lastRenderedPageBreak/>
        <w:t>съответствие с обекта и сложността на поръчката. Комисията се назначава след изтичане на срока за приемане на офертите и се обявява в деня, определен за отваряне на офертите. Възложителят определя срок за работа на комисията, който не може да бъде по-дълъг от срока на валидност на оферти</w:t>
      </w:r>
      <w:r>
        <w:rPr>
          <w:rFonts w:ascii="Arial Narrow" w:hAnsi="Arial Narrow"/>
        </w:rPr>
        <w:t>те. Членовете на комисията са д</w:t>
      </w:r>
      <w:r w:rsidRPr="00436AC6">
        <w:rPr>
          <w:rFonts w:ascii="Arial Narrow" w:hAnsi="Arial Narrow"/>
        </w:rPr>
        <w:t>л</w:t>
      </w:r>
      <w:r>
        <w:rPr>
          <w:rFonts w:ascii="Arial Narrow" w:hAnsi="Arial Narrow"/>
        </w:rPr>
        <w:t>ъжни</w:t>
      </w:r>
      <w:r w:rsidRPr="00436AC6">
        <w:rPr>
          <w:rFonts w:ascii="Arial Narrow" w:hAnsi="Arial Narrow"/>
        </w:rPr>
        <w:t xml:space="preserve"> да пазят в тайна обстоятелствата, които са узнали във връзка със своята работа в комисията. Решенията на комисията се взимат с мнозинство от членовете й. Когато член на комисията е гласувал против дадено решение, той е длъжен да подпише протокола от заседанието на комисията с особено мнение и писмено да изложи мотивите си.</w:t>
      </w:r>
    </w:p>
    <w:p w:rsidR="004814C2" w:rsidRPr="00436AC6" w:rsidRDefault="004814C2" w:rsidP="004814C2">
      <w:pPr>
        <w:pStyle w:val="a3"/>
        <w:ind w:firstLine="708"/>
        <w:rPr>
          <w:rFonts w:ascii="Arial Narrow" w:hAnsi="Arial Narrow"/>
        </w:rPr>
      </w:pPr>
    </w:p>
    <w:p w:rsidR="004814C2" w:rsidRPr="00436AC6" w:rsidRDefault="004814C2" w:rsidP="004814C2">
      <w:pPr>
        <w:pStyle w:val="a3"/>
        <w:ind w:firstLine="708"/>
        <w:rPr>
          <w:rFonts w:ascii="Arial Narrow" w:hAnsi="Arial Narrow"/>
          <w:lang w:val="ru-RU"/>
        </w:rPr>
      </w:pPr>
      <w:r w:rsidRPr="00436AC6">
        <w:rPr>
          <w:rFonts w:ascii="Arial Narrow" w:hAnsi="Arial Narrow"/>
        </w:rPr>
        <w:t>3.1.Отваряне и разглеждане на офертите.</w:t>
      </w:r>
      <w:r w:rsidRPr="00436AC6">
        <w:rPr>
          <w:rFonts w:ascii="Arial Narrow" w:hAnsi="Arial Narrow"/>
          <w:lang w:val="ru-RU"/>
        </w:rPr>
        <w:t xml:space="preserve"> </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rPr>
        <w:t xml:space="preserve">3.1.1. 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3.1.2. При промяна на датата и часа на отваряне на офертите участниците се уведомяват писмено.</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 xml:space="preserve">3.1.3. Отварянето на офертите е публично и на него могат да присъстват участниците в процедурата или техни упълномощени представители. </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 xml:space="preserve">3.1.4. Комисията отваря офертите по реда на тяхното постъпване и проверява за наличието на </w:t>
      </w:r>
      <w:r>
        <w:rPr>
          <w:rFonts w:ascii="Arial Narrow" w:hAnsi="Arial Narrow"/>
          <w:highlight w:val="white"/>
          <w:shd w:val="clear" w:color="auto" w:fill="FEFEFE"/>
        </w:rPr>
        <w:t>два</w:t>
      </w:r>
      <w:r w:rsidRPr="00436AC6">
        <w:rPr>
          <w:rFonts w:ascii="Arial Narrow" w:hAnsi="Arial Narrow"/>
          <w:highlight w:val="white"/>
          <w:shd w:val="clear" w:color="auto" w:fill="FEFEFE"/>
        </w:rPr>
        <w:t xml:space="preserve"> отделни запечатани плика, след което най-малко </w:t>
      </w:r>
      <w:r>
        <w:rPr>
          <w:rFonts w:ascii="Arial Narrow" w:hAnsi="Arial Narrow"/>
          <w:highlight w:val="white"/>
          <w:shd w:val="clear" w:color="auto" w:fill="FEFEFE"/>
        </w:rPr>
        <w:t>двама</w:t>
      </w:r>
      <w:r w:rsidRPr="00436AC6">
        <w:rPr>
          <w:rFonts w:ascii="Arial Narrow" w:hAnsi="Arial Narrow"/>
          <w:highlight w:val="white"/>
          <w:shd w:val="clear" w:color="auto" w:fill="FEFEFE"/>
        </w:rPr>
        <w:t xml:space="preserve"> от нейните членове подписват </w:t>
      </w:r>
      <w:r>
        <w:rPr>
          <w:rFonts w:ascii="Arial Narrow" w:hAnsi="Arial Narrow"/>
          <w:highlight w:val="white"/>
          <w:shd w:val="clear" w:color="auto" w:fill="FEFEFE"/>
        </w:rPr>
        <w:t xml:space="preserve">документите, съдържащи се в </w:t>
      </w:r>
      <w:r w:rsidRPr="00436AC6">
        <w:rPr>
          <w:rFonts w:ascii="Arial Narrow" w:hAnsi="Arial Narrow"/>
          <w:highlight w:val="white"/>
          <w:shd w:val="clear" w:color="auto" w:fill="FEFEFE"/>
        </w:rPr>
        <w:t>плик № 2. Комисията предлага по един представител от присъстващите участници да подпише</w:t>
      </w:r>
      <w:r>
        <w:rPr>
          <w:rFonts w:ascii="Arial Narrow" w:hAnsi="Arial Narrow"/>
          <w:highlight w:val="white"/>
          <w:shd w:val="clear" w:color="auto" w:fill="FEFEFE"/>
        </w:rPr>
        <w:t xml:space="preserve"> документите от</w:t>
      </w:r>
      <w:r w:rsidRPr="00436AC6">
        <w:rPr>
          <w:rFonts w:ascii="Arial Narrow" w:hAnsi="Arial Narrow"/>
          <w:highlight w:val="white"/>
          <w:shd w:val="clear" w:color="auto" w:fill="FEFEFE"/>
        </w:rPr>
        <w:t xml:space="preserve"> плик № 2 на останалите участници.</w:t>
      </w:r>
    </w:p>
    <w:p w:rsidR="004814C2"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 xml:space="preserve">3.1.5. В присъствието на лицата по т.3.1.3  комисията отваря плик № 1 и извършва проверка  на съответствието на документите със списъка, като ги  оповестява на всички участници. </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3.1.6. След извършването на действията по т.3.1.4. и т.3.1.5. приключва публичната част от заседанието на комисията.</w:t>
      </w:r>
    </w:p>
    <w:p w:rsidR="004814C2" w:rsidRPr="00436AC6" w:rsidRDefault="004814C2" w:rsidP="004814C2">
      <w:pPr>
        <w:ind w:firstLine="850"/>
        <w:jc w:val="both"/>
        <w:rPr>
          <w:rFonts w:ascii="Arial Narrow" w:hAnsi="Arial Narrow"/>
          <w:highlight w:val="white"/>
          <w:shd w:val="clear" w:color="auto" w:fill="FEFEFE"/>
        </w:rPr>
      </w:pPr>
    </w:p>
    <w:p w:rsidR="004814C2" w:rsidRPr="00436AC6" w:rsidRDefault="004814C2" w:rsidP="004814C2">
      <w:pPr>
        <w:pStyle w:val="a3"/>
        <w:rPr>
          <w:rFonts w:ascii="Arial Narrow" w:hAnsi="Arial Narrow"/>
        </w:rPr>
      </w:pPr>
      <w:r w:rsidRPr="00436AC6">
        <w:rPr>
          <w:rFonts w:ascii="Arial Narrow" w:hAnsi="Arial Narrow"/>
        </w:rPr>
        <w:tab/>
        <w:t>3.2. Комисията предлага за отстраняване от участие в процедурата участник, който:</w:t>
      </w:r>
      <w:r w:rsidRPr="00436AC6">
        <w:rPr>
          <w:rFonts w:ascii="Arial Narrow" w:hAnsi="Arial Narrow"/>
          <w:highlight w:val="white"/>
          <w:shd w:val="clear" w:color="auto" w:fill="FEFEFE"/>
        </w:rPr>
        <w:t xml:space="preserve"> </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3.2.1. който не е представил някой от необходимите документи;</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 xml:space="preserve">3.2.2. за когото са налице обстоятелства по чл. 47, ал. 1 и 5 </w:t>
      </w:r>
      <w:r>
        <w:rPr>
          <w:rFonts w:ascii="Arial Narrow" w:hAnsi="Arial Narrow"/>
          <w:highlight w:val="white"/>
          <w:shd w:val="clear" w:color="auto" w:fill="FEFEFE"/>
        </w:rPr>
        <w:t xml:space="preserve">от ЗОП </w:t>
      </w:r>
      <w:r w:rsidRPr="00436AC6">
        <w:rPr>
          <w:rFonts w:ascii="Arial Narrow" w:hAnsi="Arial Narrow"/>
          <w:highlight w:val="white"/>
          <w:shd w:val="clear" w:color="auto" w:fill="FEFEFE"/>
        </w:rPr>
        <w:t>и посочените в обявлението обстоятелства по чл. 47, ал. 2</w:t>
      </w:r>
      <w:r>
        <w:rPr>
          <w:rFonts w:ascii="Arial Narrow" w:hAnsi="Arial Narrow"/>
          <w:highlight w:val="white"/>
          <w:shd w:val="clear" w:color="auto" w:fill="FEFEFE"/>
        </w:rPr>
        <w:t xml:space="preserve"> от ЗОП</w:t>
      </w:r>
      <w:r w:rsidRPr="00436AC6">
        <w:rPr>
          <w:rFonts w:ascii="Arial Narrow" w:hAnsi="Arial Narrow"/>
          <w:highlight w:val="white"/>
          <w:shd w:val="clear" w:color="auto" w:fill="FEFEFE"/>
        </w:rPr>
        <w:t>;</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3.2.3. който е представил оферта, която не отговаря на предварително обявените условия на възложителя;</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3.2.4. който е представил оферта, която не отговаря на изискванията на чл. 57, ал. 2.</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3.2.5.Комисията не може да предложи за отстраняване участник, когато в държавата членка, в която е установен, той има право да предоставя съответната услуга независимо от статута или правноорганизационната му форма.</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3.2.6. Участниците са длъжни в процеса на провеждане на процедурата да уведомяват възложителя за всички настъпили промени в обстоятелствата по чл. 47, ал. 1 и 5, и посочените в обявлението обстоятелства по чл. 47, ал. 2 в 7-дневен срок от настъпването им.</w:t>
      </w:r>
    </w:p>
    <w:p w:rsidR="004814C2" w:rsidRPr="00436AC6" w:rsidRDefault="004814C2" w:rsidP="004814C2">
      <w:pPr>
        <w:ind w:firstLine="850"/>
        <w:jc w:val="both"/>
        <w:rPr>
          <w:rFonts w:ascii="Arial Narrow" w:hAnsi="Arial Narrow"/>
          <w:highlight w:val="white"/>
          <w:shd w:val="clear" w:color="auto" w:fill="FEFEFE"/>
        </w:rPr>
      </w:pPr>
    </w:p>
    <w:p w:rsidR="004814C2" w:rsidRPr="00436AC6" w:rsidRDefault="004814C2" w:rsidP="004814C2">
      <w:pPr>
        <w:jc w:val="both"/>
        <w:rPr>
          <w:rFonts w:ascii="Arial Narrow" w:hAnsi="Arial Narrow"/>
          <w:highlight w:val="white"/>
          <w:shd w:val="clear" w:color="auto" w:fill="FEFEFE"/>
        </w:rPr>
      </w:pPr>
      <w:r>
        <w:rPr>
          <w:rFonts w:ascii="Arial Narrow" w:hAnsi="Arial Narrow"/>
          <w:highlight w:val="white"/>
          <w:shd w:val="clear" w:color="auto" w:fill="FEFEFE"/>
        </w:rPr>
        <w:t xml:space="preserve">             </w:t>
      </w:r>
      <w:r w:rsidRPr="00436AC6">
        <w:rPr>
          <w:rFonts w:ascii="Arial Narrow" w:hAnsi="Arial Narrow"/>
          <w:highlight w:val="white"/>
          <w:shd w:val="clear" w:color="auto" w:fill="FEFEFE"/>
        </w:rPr>
        <w:t>3.3Отваряне на плик</w:t>
      </w:r>
      <w:r w:rsidRPr="00436AC6">
        <w:rPr>
          <w:rFonts w:ascii="Arial Narrow" w:hAnsi="Arial Narrow"/>
          <w:color w:val="000000"/>
        </w:rPr>
        <w:t>№2 “Предлагана цена”.</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3.3.1.Пликът с цената, предлагана от участник, чиято оферта не отговаря на изискванията на възложителя, не се отваря.</w:t>
      </w:r>
    </w:p>
    <w:p w:rsidR="004814C2" w:rsidRPr="00436AC6" w:rsidRDefault="004814C2" w:rsidP="004814C2">
      <w:pPr>
        <w:shd w:val="clear" w:color="auto" w:fill="FFFFFF"/>
        <w:spacing w:line="274" w:lineRule="exact"/>
        <w:ind w:left="24"/>
        <w:jc w:val="both"/>
        <w:rPr>
          <w:rFonts w:ascii="Arial Narrow" w:hAnsi="Arial Narrow"/>
          <w:b/>
          <w:color w:val="000000"/>
          <w:lang w:val="ru-RU"/>
        </w:rPr>
      </w:pPr>
      <w:r>
        <w:rPr>
          <w:rFonts w:ascii="Arial Narrow" w:hAnsi="Arial Narrow"/>
          <w:highlight w:val="white"/>
          <w:shd w:val="clear" w:color="auto" w:fill="FEFEFE"/>
        </w:rPr>
        <w:t xml:space="preserve">            </w:t>
      </w:r>
      <w:r w:rsidRPr="00436AC6">
        <w:rPr>
          <w:rFonts w:ascii="Arial Narrow" w:hAnsi="Arial Narrow"/>
          <w:highlight w:val="white"/>
          <w:shd w:val="clear" w:color="auto" w:fill="FEFEFE"/>
        </w:rPr>
        <w:t xml:space="preserve">При отварянето на плика с предлаганата цена имат право да присъстват участниците в процедурата или техни упълномощени представители. </w:t>
      </w:r>
    </w:p>
    <w:p w:rsidR="004814C2" w:rsidRPr="00436AC6" w:rsidRDefault="004814C2" w:rsidP="004814C2">
      <w:pPr>
        <w:ind w:firstLine="850"/>
        <w:jc w:val="both"/>
        <w:rPr>
          <w:rFonts w:ascii="Arial Narrow" w:hAnsi="Arial Narrow"/>
          <w:color w:val="FF0000"/>
          <w:highlight w:val="white"/>
          <w:shd w:val="clear" w:color="auto" w:fill="FEFEFE"/>
        </w:rPr>
      </w:pPr>
      <w:r w:rsidRPr="00436AC6">
        <w:rPr>
          <w:rFonts w:ascii="Arial Narrow" w:hAnsi="Arial Narrow"/>
          <w:highlight w:val="white"/>
          <w:shd w:val="clear" w:color="auto" w:fill="FEFEFE"/>
        </w:rPr>
        <w:t>3.</w:t>
      </w:r>
      <w:r>
        <w:rPr>
          <w:rFonts w:ascii="Arial Narrow" w:hAnsi="Arial Narrow"/>
          <w:highlight w:val="white"/>
          <w:shd w:val="clear" w:color="auto" w:fill="FEFEFE"/>
        </w:rPr>
        <w:t>3</w:t>
      </w:r>
      <w:r w:rsidRPr="00436AC6">
        <w:rPr>
          <w:rFonts w:ascii="Arial Narrow" w:hAnsi="Arial Narrow"/>
          <w:highlight w:val="white"/>
          <w:shd w:val="clear" w:color="auto" w:fill="FEFEFE"/>
        </w:rPr>
        <w:t>.</w:t>
      </w:r>
      <w:r>
        <w:rPr>
          <w:rFonts w:ascii="Arial Narrow" w:hAnsi="Arial Narrow"/>
          <w:highlight w:val="white"/>
          <w:shd w:val="clear" w:color="auto" w:fill="FEFEFE"/>
        </w:rPr>
        <w:t>2.</w:t>
      </w:r>
      <w:r w:rsidRPr="00436AC6">
        <w:rPr>
          <w:rFonts w:ascii="Arial Narrow" w:hAnsi="Arial Narrow"/>
          <w:highlight w:val="white"/>
          <w:shd w:val="clear" w:color="auto" w:fill="FEFEFE"/>
        </w:rPr>
        <w:t xml:space="preserve">Оценяване на офертите </w:t>
      </w:r>
    </w:p>
    <w:p w:rsidR="004814C2" w:rsidRPr="009D767D"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3.</w:t>
      </w:r>
      <w:r>
        <w:rPr>
          <w:rFonts w:ascii="Arial Narrow" w:hAnsi="Arial Narrow"/>
          <w:highlight w:val="white"/>
          <w:shd w:val="clear" w:color="auto" w:fill="FEFEFE"/>
        </w:rPr>
        <w:t>3</w:t>
      </w:r>
      <w:r w:rsidRPr="00436AC6">
        <w:rPr>
          <w:rFonts w:ascii="Arial Narrow" w:hAnsi="Arial Narrow"/>
          <w:highlight w:val="white"/>
          <w:shd w:val="clear" w:color="auto" w:fill="FEFEFE"/>
        </w:rPr>
        <w:t>.</w:t>
      </w:r>
      <w:r>
        <w:rPr>
          <w:rFonts w:ascii="Arial Narrow" w:hAnsi="Arial Narrow"/>
          <w:highlight w:val="white"/>
          <w:shd w:val="clear" w:color="auto" w:fill="FEFEFE"/>
        </w:rPr>
        <w:t>2</w:t>
      </w:r>
      <w:r w:rsidRPr="00436AC6">
        <w:rPr>
          <w:rFonts w:ascii="Arial Narrow" w:hAnsi="Arial Narrow"/>
          <w:highlight w:val="white"/>
          <w:shd w:val="clear" w:color="auto" w:fill="FEFEFE"/>
        </w:rPr>
        <w:t>.</w:t>
      </w:r>
      <w:r>
        <w:rPr>
          <w:rFonts w:ascii="Arial Narrow" w:hAnsi="Arial Narrow"/>
          <w:highlight w:val="white"/>
          <w:shd w:val="clear" w:color="auto" w:fill="FEFEFE"/>
        </w:rPr>
        <w:t>1.</w:t>
      </w:r>
      <w:r w:rsidRPr="00436AC6">
        <w:rPr>
          <w:rFonts w:ascii="Arial Narrow" w:hAnsi="Arial Narrow"/>
          <w:highlight w:val="white"/>
          <w:shd w:val="clear" w:color="auto" w:fill="FEFEFE"/>
        </w:rPr>
        <w:t xml:space="preserve">Комисията разглежда допуснатите оферти и ги оценява в съответствие с </w:t>
      </w:r>
      <w:r w:rsidRPr="009D767D">
        <w:rPr>
          <w:rFonts w:ascii="Arial Narrow" w:hAnsi="Arial Narrow"/>
          <w:highlight w:val="white"/>
          <w:shd w:val="clear" w:color="auto" w:fill="FEFEFE"/>
        </w:rPr>
        <w:t>предварително обявените условия.</w:t>
      </w:r>
    </w:p>
    <w:p w:rsidR="004814C2" w:rsidRPr="009D767D" w:rsidRDefault="004814C2" w:rsidP="004814C2">
      <w:pPr>
        <w:ind w:firstLine="850"/>
        <w:jc w:val="both"/>
        <w:rPr>
          <w:rFonts w:ascii="Arial Narrow" w:hAnsi="Arial Narrow"/>
          <w:highlight w:val="white"/>
          <w:shd w:val="clear" w:color="auto" w:fill="FEFEFE"/>
        </w:rPr>
      </w:pPr>
      <w:r w:rsidRPr="009D767D">
        <w:rPr>
          <w:rFonts w:ascii="Arial Narrow" w:hAnsi="Arial Narrow"/>
          <w:highlight w:val="white"/>
          <w:shd w:val="clear" w:color="auto" w:fill="FEFEFE"/>
        </w:rPr>
        <w:lastRenderedPageBreak/>
        <w:t xml:space="preserve">3.3.2.2. В случай че комплексните оценки на две или повече оферти са равни, когато е избран критерият икономически най-изгодна </w:t>
      </w:r>
      <w:r>
        <w:rPr>
          <w:rFonts w:ascii="Arial Narrow" w:hAnsi="Arial Narrow"/>
          <w:highlight w:val="white"/>
          <w:shd w:val="clear" w:color="auto" w:fill="FEFEFE"/>
        </w:rPr>
        <w:t xml:space="preserve">оферта, за такава </w:t>
      </w:r>
      <w:r w:rsidRPr="009D767D">
        <w:rPr>
          <w:rFonts w:ascii="Arial Narrow" w:hAnsi="Arial Narrow"/>
          <w:highlight w:val="white"/>
          <w:shd w:val="clear" w:color="auto" w:fill="FEFEFE"/>
        </w:rPr>
        <w:t xml:space="preserve">се приема тази оферта, в която се предлага най-ниска цена на общата прогнозна месечна стойност. </w:t>
      </w:r>
    </w:p>
    <w:p w:rsidR="004814C2" w:rsidRPr="009D767D" w:rsidRDefault="004814C2" w:rsidP="004814C2">
      <w:pPr>
        <w:ind w:firstLine="850"/>
        <w:jc w:val="both"/>
        <w:rPr>
          <w:rFonts w:ascii="Arial Narrow" w:hAnsi="Arial Narrow"/>
          <w:highlight w:val="white"/>
          <w:shd w:val="clear" w:color="auto" w:fill="FEFEFE"/>
        </w:rPr>
      </w:pPr>
      <w:r w:rsidRPr="009D767D">
        <w:rPr>
          <w:rFonts w:ascii="Arial Narrow" w:hAnsi="Arial Narrow"/>
          <w:highlight w:val="white"/>
          <w:shd w:val="clear" w:color="auto" w:fill="FEFEFE"/>
        </w:rPr>
        <w:t>3.3.3. Комисията провежда публично жребий за определяне на изпълнител между класираните на първо място о</w:t>
      </w:r>
      <w:r>
        <w:rPr>
          <w:rFonts w:ascii="Arial Narrow" w:hAnsi="Arial Narrow"/>
          <w:highlight w:val="white"/>
          <w:shd w:val="clear" w:color="auto" w:fill="FEFEFE"/>
        </w:rPr>
        <w:t xml:space="preserve">ферти, ако поръчката се възлага </w:t>
      </w:r>
      <w:r w:rsidRPr="009D767D">
        <w:rPr>
          <w:rFonts w:ascii="Arial Narrow" w:hAnsi="Arial Narrow"/>
          <w:highlight w:val="white"/>
          <w:shd w:val="clear" w:color="auto" w:fill="FEFEFE"/>
        </w:rPr>
        <w:t>по критерий "икономически най-изгодна оферта", но тази оферта не може да се определи по реда на т.3.3.2.2.</w:t>
      </w:r>
    </w:p>
    <w:p w:rsidR="004814C2" w:rsidRPr="00436AC6" w:rsidRDefault="004814C2" w:rsidP="004814C2">
      <w:pPr>
        <w:spacing w:before="1" w:after="1"/>
        <w:ind w:left="1" w:right="1"/>
        <w:rPr>
          <w:rFonts w:ascii="Arial Narrow" w:hAnsi="Arial Narrow"/>
          <w:highlight w:val="white"/>
          <w:shd w:val="clear" w:color="auto" w:fill="FEFEFE"/>
        </w:rPr>
      </w:pPr>
    </w:p>
    <w:p w:rsidR="004814C2" w:rsidRPr="00436AC6" w:rsidRDefault="004814C2" w:rsidP="004814C2">
      <w:pPr>
        <w:spacing w:before="1" w:after="1"/>
        <w:ind w:left="1" w:right="1"/>
        <w:rPr>
          <w:rFonts w:ascii="Arial Narrow" w:hAnsi="Arial Narrow"/>
          <w:highlight w:val="white"/>
          <w:shd w:val="clear" w:color="auto" w:fill="FEFEFE"/>
        </w:rPr>
      </w:pPr>
      <w:r w:rsidRPr="00436AC6">
        <w:rPr>
          <w:rFonts w:ascii="Arial Narrow" w:hAnsi="Arial Narrow"/>
          <w:highlight w:val="white"/>
          <w:shd w:val="clear" w:color="auto" w:fill="FEFEFE"/>
        </w:rPr>
        <w:t xml:space="preserve">              3.</w:t>
      </w:r>
      <w:r>
        <w:rPr>
          <w:rFonts w:ascii="Arial Narrow" w:hAnsi="Arial Narrow"/>
          <w:highlight w:val="white"/>
          <w:shd w:val="clear" w:color="auto" w:fill="FEFEFE"/>
        </w:rPr>
        <w:t>4</w:t>
      </w:r>
      <w:r w:rsidRPr="00436AC6">
        <w:rPr>
          <w:rFonts w:ascii="Arial Narrow" w:hAnsi="Arial Narrow"/>
          <w:highlight w:val="white"/>
          <w:shd w:val="clear" w:color="auto" w:fill="FEFEFE"/>
        </w:rPr>
        <w:t>.Протокол за работата на комисията.</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3.</w:t>
      </w:r>
      <w:r>
        <w:rPr>
          <w:rFonts w:ascii="Arial Narrow" w:hAnsi="Arial Narrow"/>
          <w:highlight w:val="white"/>
          <w:shd w:val="clear" w:color="auto" w:fill="FEFEFE"/>
        </w:rPr>
        <w:t>4</w:t>
      </w:r>
      <w:r w:rsidRPr="00436AC6">
        <w:rPr>
          <w:rFonts w:ascii="Arial Narrow" w:hAnsi="Arial Narrow"/>
          <w:highlight w:val="white"/>
          <w:shd w:val="clear" w:color="auto" w:fill="FEFEFE"/>
        </w:rPr>
        <w:t>.1. Комисията съставя протокол за разглеждането, оценяването и класирането на офертите, който съдържа:</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3.</w:t>
      </w:r>
      <w:r>
        <w:rPr>
          <w:rFonts w:ascii="Arial Narrow" w:hAnsi="Arial Narrow"/>
          <w:highlight w:val="white"/>
          <w:shd w:val="clear" w:color="auto" w:fill="FEFEFE"/>
        </w:rPr>
        <w:t>4</w:t>
      </w:r>
      <w:r w:rsidRPr="00436AC6">
        <w:rPr>
          <w:rFonts w:ascii="Arial Narrow" w:hAnsi="Arial Narrow"/>
          <w:highlight w:val="white"/>
          <w:shd w:val="clear" w:color="auto" w:fill="FEFEFE"/>
        </w:rPr>
        <w:t>.1.1. състав на комисията и списък на консултантите;</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3.</w:t>
      </w:r>
      <w:r>
        <w:rPr>
          <w:rFonts w:ascii="Arial Narrow" w:hAnsi="Arial Narrow"/>
          <w:highlight w:val="white"/>
          <w:shd w:val="clear" w:color="auto" w:fill="FEFEFE"/>
        </w:rPr>
        <w:t>4</w:t>
      </w:r>
      <w:r w:rsidRPr="00436AC6">
        <w:rPr>
          <w:rFonts w:ascii="Arial Narrow" w:hAnsi="Arial Narrow"/>
          <w:highlight w:val="white"/>
          <w:shd w:val="clear" w:color="auto" w:fill="FEFEFE"/>
        </w:rPr>
        <w:t>.1.2. списък на участниците, предложени за отстраняване от процедурата, и мотивите за отстраняването им;</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3.</w:t>
      </w:r>
      <w:r>
        <w:rPr>
          <w:rFonts w:ascii="Arial Narrow" w:hAnsi="Arial Narrow"/>
          <w:highlight w:val="white"/>
          <w:shd w:val="clear" w:color="auto" w:fill="FEFEFE"/>
        </w:rPr>
        <w:t>4</w:t>
      </w:r>
      <w:r w:rsidRPr="00436AC6">
        <w:rPr>
          <w:rFonts w:ascii="Arial Narrow" w:hAnsi="Arial Narrow"/>
          <w:highlight w:val="white"/>
          <w:shd w:val="clear" w:color="auto" w:fill="FEFEFE"/>
        </w:rPr>
        <w:t>.1.3. резултатите от разглеждането и оценяването на допуснатите оферти ,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3.</w:t>
      </w:r>
      <w:r>
        <w:rPr>
          <w:rFonts w:ascii="Arial Narrow" w:hAnsi="Arial Narrow"/>
          <w:highlight w:val="white"/>
          <w:shd w:val="clear" w:color="auto" w:fill="FEFEFE"/>
        </w:rPr>
        <w:t>4</w:t>
      </w:r>
      <w:r w:rsidRPr="00436AC6">
        <w:rPr>
          <w:rFonts w:ascii="Arial Narrow" w:hAnsi="Arial Narrow"/>
          <w:highlight w:val="white"/>
          <w:shd w:val="clear" w:color="auto" w:fill="FEFEFE"/>
        </w:rPr>
        <w:t>.1.4. класирането на участниците, чиито оферти са допуснати до разглеждане и оценяване;</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3.</w:t>
      </w:r>
      <w:r>
        <w:rPr>
          <w:rFonts w:ascii="Arial Narrow" w:hAnsi="Arial Narrow"/>
          <w:highlight w:val="white"/>
          <w:shd w:val="clear" w:color="auto" w:fill="FEFEFE"/>
        </w:rPr>
        <w:t>4</w:t>
      </w:r>
      <w:r w:rsidRPr="00436AC6">
        <w:rPr>
          <w:rFonts w:ascii="Arial Narrow" w:hAnsi="Arial Narrow"/>
          <w:highlight w:val="white"/>
          <w:shd w:val="clear" w:color="auto" w:fill="FEFEFE"/>
        </w:rPr>
        <w:t>.1.5. дата на съставяне на протокола;</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3.</w:t>
      </w:r>
      <w:r>
        <w:rPr>
          <w:rFonts w:ascii="Arial Narrow" w:hAnsi="Arial Narrow"/>
          <w:highlight w:val="white"/>
          <w:shd w:val="clear" w:color="auto" w:fill="FEFEFE"/>
        </w:rPr>
        <w:t>4</w:t>
      </w:r>
      <w:r w:rsidRPr="00436AC6">
        <w:rPr>
          <w:rFonts w:ascii="Arial Narrow" w:hAnsi="Arial Narrow"/>
          <w:highlight w:val="white"/>
          <w:shd w:val="clear" w:color="auto" w:fill="FEFEFE"/>
        </w:rPr>
        <w:t>.1.6. особени мнения , в случай, че има такива  със съответните мотиви на членовете на комисията.</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3.</w:t>
      </w:r>
      <w:r>
        <w:rPr>
          <w:rFonts w:ascii="Arial Narrow" w:hAnsi="Arial Narrow"/>
          <w:highlight w:val="white"/>
          <w:shd w:val="clear" w:color="auto" w:fill="FEFEFE"/>
        </w:rPr>
        <w:t>5</w:t>
      </w:r>
      <w:r w:rsidRPr="00436AC6">
        <w:rPr>
          <w:rFonts w:ascii="Arial Narrow" w:hAnsi="Arial Narrow"/>
          <w:highlight w:val="white"/>
          <w:shd w:val="clear" w:color="auto" w:fill="FEFEFE"/>
        </w:rPr>
        <w:t xml:space="preserve">. Протоколът на комисията се подписва от всички членове и се предава на </w:t>
      </w:r>
      <w:r>
        <w:rPr>
          <w:rFonts w:ascii="Arial Narrow" w:hAnsi="Arial Narrow"/>
          <w:highlight w:val="white"/>
          <w:shd w:val="clear" w:color="auto" w:fill="FEFEFE"/>
        </w:rPr>
        <w:t>В</w:t>
      </w:r>
      <w:r w:rsidRPr="00436AC6">
        <w:rPr>
          <w:rFonts w:ascii="Arial Narrow" w:hAnsi="Arial Narrow"/>
          <w:highlight w:val="white"/>
          <w:shd w:val="clear" w:color="auto" w:fill="FEFEFE"/>
        </w:rPr>
        <w:t>ъзложителя заедно с цялата документация</w:t>
      </w:r>
      <w:r>
        <w:rPr>
          <w:rFonts w:ascii="Arial Narrow" w:hAnsi="Arial Narrow"/>
          <w:highlight w:val="white"/>
          <w:shd w:val="clear" w:color="auto" w:fill="FEFEFE"/>
        </w:rPr>
        <w:t xml:space="preserve"> за утвърждаване.</w:t>
      </w:r>
      <w:r w:rsidRPr="00436AC6">
        <w:rPr>
          <w:rFonts w:ascii="Arial Narrow" w:hAnsi="Arial Narrow"/>
          <w:highlight w:val="white"/>
          <w:shd w:val="clear" w:color="auto" w:fill="FEFEFE"/>
        </w:rPr>
        <w:t>.</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3.</w:t>
      </w:r>
      <w:r>
        <w:rPr>
          <w:rFonts w:ascii="Arial Narrow" w:hAnsi="Arial Narrow"/>
          <w:highlight w:val="white"/>
          <w:shd w:val="clear" w:color="auto" w:fill="FEFEFE"/>
        </w:rPr>
        <w:t>6.</w:t>
      </w:r>
      <w:r w:rsidRPr="00436AC6">
        <w:rPr>
          <w:rFonts w:ascii="Arial Narrow" w:hAnsi="Arial Narrow"/>
          <w:highlight w:val="white"/>
          <w:shd w:val="clear" w:color="auto" w:fill="FEFEFE"/>
        </w:rPr>
        <w:t xml:space="preserve"> Комисията приключва своята работа с предаване на протокола на възложителя.</w:t>
      </w:r>
    </w:p>
    <w:p w:rsidR="004814C2" w:rsidRPr="00436AC6" w:rsidRDefault="004814C2" w:rsidP="004814C2">
      <w:pPr>
        <w:pStyle w:val="a3"/>
        <w:ind w:firstLine="708"/>
        <w:rPr>
          <w:rFonts w:ascii="Arial Narrow" w:hAnsi="Arial Narrow"/>
        </w:rPr>
      </w:pPr>
      <w:r w:rsidRPr="00436AC6">
        <w:rPr>
          <w:rFonts w:ascii="Arial Narrow" w:hAnsi="Arial Narrow"/>
        </w:rPr>
        <w:tab/>
      </w:r>
    </w:p>
    <w:p w:rsidR="004814C2" w:rsidRPr="00436AC6" w:rsidRDefault="004814C2" w:rsidP="004814C2">
      <w:pPr>
        <w:jc w:val="both"/>
        <w:rPr>
          <w:rFonts w:ascii="Arial Narrow" w:hAnsi="Arial Narrow"/>
        </w:rPr>
      </w:pPr>
      <w:r w:rsidRPr="00436AC6">
        <w:rPr>
          <w:rFonts w:ascii="Arial Narrow" w:hAnsi="Arial Narrow"/>
        </w:rPr>
        <w:tab/>
        <w:t>Председателят , членовете на комисията и консултантите нямат право да огласят предложенията на участниците, освен пред определени длъжностни лица и контролни органи.</w:t>
      </w:r>
    </w:p>
    <w:p w:rsidR="004814C2" w:rsidRPr="00436AC6" w:rsidRDefault="004814C2" w:rsidP="004814C2">
      <w:pPr>
        <w:pStyle w:val="a3"/>
        <w:ind w:firstLine="720"/>
        <w:rPr>
          <w:rFonts w:ascii="Arial Narrow" w:hAnsi="Arial Narrow"/>
        </w:rPr>
      </w:pPr>
    </w:p>
    <w:p w:rsidR="004814C2" w:rsidRPr="00EE021C" w:rsidRDefault="004814C2" w:rsidP="004814C2">
      <w:pPr>
        <w:pStyle w:val="a3"/>
        <w:rPr>
          <w:rFonts w:ascii="Times New Roman" w:hAnsi="Times New Roman"/>
          <w:szCs w:val="24"/>
        </w:rPr>
      </w:pPr>
      <w:r w:rsidRPr="00436AC6">
        <w:rPr>
          <w:rFonts w:ascii="Arial Narrow" w:hAnsi="Arial Narrow"/>
        </w:rPr>
        <w:tab/>
      </w:r>
      <w:r w:rsidRPr="00EE021C">
        <w:rPr>
          <w:rFonts w:ascii="Times New Roman" w:hAnsi="Times New Roman"/>
          <w:b/>
          <w:i/>
          <w:szCs w:val="24"/>
          <w:u w:val="single"/>
        </w:rPr>
        <w:t>4. Методика и критерии за оценка и класиране</w:t>
      </w:r>
    </w:p>
    <w:p w:rsidR="004814C2" w:rsidRPr="00EE021C" w:rsidRDefault="004814C2" w:rsidP="004814C2">
      <w:pPr>
        <w:pStyle w:val="3"/>
        <w:rPr>
          <w:rFonts w:ascii="Times New Roman" w:hAnsi="Times New Roman"/>
          <w:b w:val="0"/>
          <w:i w:val="0"/>
          <w:sz w:val="24"/>
          <w:u w:val="none"/>
        </w:rPr>
      </w:pPr>
      <w:r w:rsidRPr="00EE021C">
        <w:rPr>
          <w:rFonts w:ascii="Times New Roman" w:hAnsi="Times New Roman"/>
          <w:b w:val="0"/>
          <w:i w:val="0"/>
          <w:sz w:val="24"/>
          <w:u w:val="none"/>
        </w:rPr>
        <w:t>Методиката и критериите за оценка са съобразени с</w:t>
      </w:r>
      <w:bookmarkStart w:id="0" w:name="to_paragraph_id64297"/>
      <w:bookmarkEnd w:id="0"/>
      <w:r w:rsidRPr="00EE021C">
        <w:rPr>
          <w:rFonts w:ascii="Times New Roman" w:hAnsi="Times New Roman"/>
          <w:b w:val="0"/>
          <w:i w:val="0"/>
          <w:sz w:val="24"/>
          <w:u w:val="none"/>
        </w:rPr>
        <w:t xml:space="preserve"> ПРАВИЛНИК за реда за упражняване правата на държавата в търговските дружества с държавно участие в капитала, като оценката на участниците се извършва по неколичествени и количествени показатели </w:t>
      </w:r>
    </w:p>
    <w:p w:rsidR="004814C2" w:rsidRPr="00EE021C" w:rsidRDefault="004814C2" w:rsidP="004814C2">
      <w:pPr>
        <w:autoSpaceDE w:val="0"/>
        <w:autoSpaceDN w:val="0"/>
        <w:adjustRightInd w:val="0"/>
        <w:jc w:val="both"/>
      </w:pPr>
      <w:r w:rsidRPr="00EE021C">
        <w:t>Критерий за оценка на офертите – икономически най-изгодната оферта, при следните</w:t>
      </w:r>
    </w:p>
    <w:p w:rsidR="004814C2" w:rsidRPr="00EE021C" w:rsidRDefault="004814C2" w:rsidP="004814C2">
      <w:pPr>
        <w:autoSpaceDE w:val="0"/>
        <w:autoSpaceDN w:val="0"/>
        <w:adjustRightInd w:val="0"/>
        <w:jc w:val="both"/>
      </w:pPr>
      <w:r w:rsidRPr="00EE021C">
        <w:t>показатели:</w:t>
      </w:r>
    </w:p>
    <w:p w:rsidR="004814C2" w:rsidRPr="00EE021C" w:rsidRDefault="004814C2" w:rsidP="004814C2">
      <w:pPr>
        <w:autoSpaceDE w:val="0"/>
        <w:autoSpaceDN w:val="0"/>
        <w:adjustRightInd w:val="0"/>
        <w:jc w:val="both"/>
      </w:pPr>
    </w:p>
    <w:p w:rsidR="004814C2" w:rsidRPr="00EE021C" w:rsidRDefault="004814C2" w:rsidP="004814C2">
      <w:pPr>
        <w:autoSpaceDE w:val="0"/>
        <w:autoSpaceDN w:val="0"/>
        <w:adjustRightInd w:val="0"/>
        <w:jc w:val="both"/>
        <w:rPr>
          <w:bCs/>
        </w:rPr>
      </w:pPr>
      <w:r w:rsidRPr="00EE021C">
        <w:rPr>
          <w:b/>
        </w:rPr>
        <w:t>1.НЕКОЛИЧЕСТВЕНИ ПОКАЗАТЕЛИ</w:t>
      </w:r>
      <w:r w:rsidRPr="00EE021C">
        <w:rPr>
          <w:bCs/>
        </w:rPr>
        <w:t>:</w:t>
      </w:r>
    </w:p>
    <w:p w:rsidR="004814C2" w:rsidRPr="00EE021C" w:rsidRDefault="004814C2" w:rsidP="004814C2">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6096"/>
        <w:gridCol w:w="1874"/>
      </w:tblGrid>
      <w:tr w:rsidR="004814C2" w:rsidRPr="00EE021C" w:rsidTr="006266D0">
        <w:tc>
          <w:tcPr>
            <w:tcW w:w="1242" w:type="dxa"/>
            <w:shd w:val="clear" w:color="auto" w:fill="auto"/>
          </w:tcPr>
          <w:p w:rsidR="004814C2" w:rsidRPr="00EE021C" w:rsidRDefault="004814C2" w:rsidP="006266D0">
            <w:pPr>
              <w:autoSpaceDE w:val="0"/>
              <w:autoSpaceDN w:val="0"/>
              <w:adjustRightInd w:val="0"/>
              <w:jc w:val="both"/>
              <w:rPr>
                <w:b/>
                <w:bCs/>
              </w:rPr>
            </w:pPr>
          </w:p>
        </w:tc>
        <w:tc>
          <w:tcPr>
            <w:tcW w:w="6096" w:type="dxa"/>
            <w:shd w:val="clear" w:color="auto" w:fill="auto"/>
          </w:tcPr>
          <w:p w:rsidR="004814C2" w:rsidRPr="00EE021C" w:rsidRDefault="004814C2" w:rsidP="006266D0">
            <w:pPr>
              <w:autoSpaceDE w:val="0"/>
              <w:autoSpaceDN w:val="0"/>
              <w:adjustRightInd w:val="0"/>
              <w:jc w:val="center"/>
              <w:rPr>
                <w:b/>
                <w:bCs/>
              </w:rPr>
            </w:pPr>
            <w:r w:rsidRPr="00EE021C">
              <w:rPr>
                <w:b/>
                <w:bCs/>
              </w:rPr>
              <w:t>НЕКОЛИЧЕСТВЕНИ ПОКАЗАТЕЛИ</w:t>
            </w:r>
          </w:p>
        </w:tc>
        <w:tc>
          <w:tcPr>
            <w:tcW w:w="1874" w:type="dxa"/>
            <w:shd w:val="clear" w:color="auto" w:fill="auto"/>
          </w:tcPr>
          <w:p w:rsidR="004814C2" w:rsidRPr="00EE021C" w:rsidRDefault="004814C2" w:rsidP="006266D0">
            <w:pPr>
              <w:autoSpaceDE w:val="0"/>
              <w:autoSpaceDN w:val="0"/>
              <w:adjustRightInd w:val="0"/>
              <w:jc w:val="center"/>
              <w:rPr>
                <w:b/>
                <w:bCs/>
              </w:rPr>
            </w:pPr>
            <w:r w:rsidRPr="00EE021C">
              <w:rPr>
                <w:b/>
                <w:bCs/>
              </w:rPr>
              <w:t>ТОЧКИ</w:t>
            </w:r>
          </w:p>
        </w:tc>
      </w:tr>
      <w:tr w:rsidR="004814C2" w:rsidRPr="00EE021C" w:rsidTr="006266D0">
        <w:tc>
          <w:tcPr>
            <w:tcW w:w="1242" w:type="dxa"/>
            <w:shd w:val="clear" w:color="auto" w:fill="auto"/>
          </w:tcPr>
          <w:p w:rsidR="004814C2" w:rsidRPr="00EE021C" w:rsidRDefault="004814C2" w:rsidP="006266D0">
            <w:pPr>
              <w:autoSpaceDE w:val="0"/>
              <w:autoSpaceDN w:val="0"/>
              <w:adjustRightInd w:val="0"/>
              <w:jc w:val="both"/>
              <w:rPr>
                <w:b/>
                <w:bCs/>
              </w:rPr>
            </w:pPr>
            <w:r w:rsidRPr="00EE021C">
              <w:rPr>
                <w:b/>
                <w:bCs/>
              </w:rPr>
              <w:t>ОНП1</w:t>
            </w:r>
          </w:p>
        </w:tc>
        <w:tc>
          <w:tcPr>
            <w:tcW w:w="6096" w:type="dxa"/>
            <w:shd w:val="clear" w:color="auto" w:fill="auto"/>
          </w:tcPr>
          <w:p w:rsidR="004814C2" w:rsidRPr="00EE021C" w:rsidRDefault="004814C2" w:rsidP="006266D0">
            <w:pPr>
              <w:autoSpaceDE w:val="0"/>
              <w:autoSpaceDN w:val="0"/>
              <w:adjustRightInd w:val="0"/>
              <w:rPr>
                <w:bCs/>
              </w:rPr>
            </w:pPr>
            <w:r w:rsidRPr="00EE021C">
              <w:rPr>
                <w:bCs/>
              </w:rPr>
              <w:t>Развитие на клонова мрежа: Наличие на банков клон</w:t>
            </w:r>
            <w:r>
              <w:rPr>
                <w:bCs/>
              </w:rPr>
              <w:t xml:space="preserve"> в гр.Котел</w:t>
            </w:r>
          </w:p>
        </w:tc>
        <w:tc>
          <w:tcPr>
            <w:tcW w:w="1874" w:type="dxa"/>
            <w:shd w:val="clear" w:color="auto" w:fill="auto"/>
          </w:tcPr>
          <w:p w:rsidR="004814C2" w:rsidRPr="00EE021C" w:rsidRDefault="004814C2" w:rsidP="006266D0">
            <w:pPr>
              <w:autoSpaceDE w:val="0"/>
              <w:autoSpaceDN w:val="0"/>
              <w:adjustRightInd w:val="0"/>
              <w:jc w:val="center"/>
              <w:rPr>
                <w:b/>
                <w:bCs/>
              </w:rPr>
            </w:pPr>
            <w:r w:rsidRPr="00EE021C">
              <w:rPr>
                <w:b/>
                <w:bCs/>
              </w:rPr>
              <w:t>18</w:t>
            </w:r>
          </w:p>
        </w:tc>
      </w:tr>
      <w:tr w:rsidR="004814C2" w:rsidRPr="00EE021C" w:rsidTr="006266D0">
        <w:tc>
          <w:tcPr>
            <w:tcW w:w="1242" w:type="dxa"/>
            <w:shd w:val="clear" w:color="auto" w:fill="auto"/>
          </w:tcPr>
          <w:p w:rsidR="004814C2" w:rsidRPr="00EE021C" w:rsidRDefault="004814C2" w:rsidP="006266D0">
            <w:r w:rsidRPr="00EE021C">
              <w:rPr>
                <w:b/>
                <w:bCs/>
              </w:rPr>
              <w:t>ОНП2</w:t>
            </w:r>
          </w:p>
        </w:tc>
        <w:tc>
          <w:tcPr>
            <w:tcW w:w="6096" w:type="dxa"/>
            <w:shd w:val="clear" w:color="auto" w:fill="auto"/>
          </w:tcPr>
          <w:p w:rsidR="004814C2" w:rsidRPr="00EE021C" w:rsidRDefault="004814C2" w:rsidP="006266D0">
            <w:pPr>
              <w:autoSpaceDE w:val="0"/>
              <w:autoSpaceDN w:val="0"/>
              <w:adjustRightInd w:val="0"/>
              <w:rPr>
                <w:bCs/>
              </w:rPr>
            </w:pPr>
            <w:r w:rsidRPr="00EE021C">
              <w:rPr>
                <w:bCs/>
              </w:rPr>
              <w:t>Срок на обслужване на плащанията</w:t>
            </w:r>
          </w:p>
        </w:tc>
        <w:tc>
          <w:tcPr>
            <w:tcW w:w="1874" w:type="dxa"/>
            <w:shd w:val="clear" w:color="auto" w:fill="auto"/>
          </w:tcPr>
          <w:p w:rsidR="004814C2" w:rsidRPr="00EE021C" w:rsidRDefault="004814C2" w:rsidP="006266D0">
            <w:pPr>
              <w:autoSpaceDE w:val="0"/>
              <w:autoSpaceDN w:val="0"/>
              <w:adjustRightInd w:val="0"/>
              <w:jc w:val="center"/>
              <w:rPr>
                <w:b/>
                <w:bCs/>
              </w:rPr>
            </w:pPr>
            <w:r w:rsidRPr="00EE021C">
              <w:rPr>
                <w:b/>
                <w:bCs/>
              </w:rPr>
              <w:t>7</w:t>
            </w:r>
          </w:p>
        </w:tc>
      </w:tr>
      <w:tr w:rsidR="004814C2" w:rsidRPr="00EE021C" w:rsidTr="006266D0">
        <w:tc>
          <w:tcPr>
            <w:tcW w:w="1242" w:type="dxa"/>
            <w:shd w:val="clear" w:color="auto" w:fill="auto"/>
          </w:tcPr>
          <w:p w:rsidR="004814C2" w:rsidRPr="00EE021C" w:rsidRDefault="004814C2" w:rsidP="006266D0">
            <w:r w:rsidRPr="00EE021C">
              <w:rPr>
                <w:b/>
                <w:bCs/>
              </w:rPr>
              <w:t>ОНП3</w:t>
            </w:r>
          </w:p>
        </w:tc>
        <w:tc>
          <w:tcPr>
            <w:tcW w:w="6096" w:type="dxa"/>
            <w:shd w:val="clear" w:color="auto" w:fill="auto"/>
          </w:tcPr>
          <w:p w:rsidR="004814C2" w:rsidRPr="00EE021C" w:rsidRDefault="004814C2" w:rsidP="006266D0">
            <w:pPr>
              <w:autoSpaceDE w:val="0"/>
              <w:autoSpaceDN w:val="0"/>
              <w:adjustRightInd w:val="0"/>
              <w:rPr>
                <w:bCs/>
              </w:rPr>
            </w:pPr>
            <w:r w:rsidRPr="00EE021C">
              <w:rPr>
                <w:bCs/>
              </w:rPr>
              <w:t>Надеждност на платформа за интернет банкиране</w:t>
            </w:r>
          </w:p>
        </w:tc>
        <w:tc>
          <w:tcPr>
            <w:tcW w:w="1874" w:type="dxa"/>
            <w:shd w:val="clear" w:color="auto" w:fill="auto"/>
          </w:tcPr>
          <w:p w:rsidR="004814C2" w:rsidRPr="00EE021C" w:rsidRDefault="004814C2" w:rsidP="006266D0">
            <w:pPr>
              <w:autoSpaceDE w:val="0"/>
              <w:autoSpaceDN w:val="0"/>
              <w:adjustRightInd w:val="0"/>
              <w:jc w:val="center"/>
              <w:rPr>
                <w:b/>
                <w:bCs/>
              </w:rPr>
            </w:pPr>
            <w:r w:rsidRPr="00EE021C">
              <w:rPr>
                <w:b/>
                <w:bCs/>
              </w:rPr>
              <w:t>6</w:t>
            </w:r>
          </w:p>
        </w:tc>
      </w:tr>
      <w:tr w:rsidR="004814C2" w:rsidRPr="00EE021C" w:rsidTr="006266D0">
        <w:tc>
          <w:tcPr>
            <w:tcW w:w="1242" w:type="dxa"/>
            <w:shd w:val="clear" w:color="auto" w:fill="auto"/>
          </w:tcPr>
          <w:p w:rsidR="004814C2" w:rsidRPr="00EE021C" w:rsidRDefault="004814C2" w:rsidP="006266D0">
            <w:r w:rsidRPr="00EE021C">
              <w:rPr>
                <w:b/>
                <w:bCs/>
              </w:rPr>
              <w:t>ОНП4</w:t>
            </w:r>
          </w:p>
        </w:tc>
        <w:tc>
          <w:tcPr>
            <w:tcW w:w="6096" w:type="dxa"/>
            <w:shd w:val="clear" w:color="auto" w:fill="auto"/>
          </w:tcPr>
          <w:p w:rsidR="004814C2" w:rsidRPr="00EE021C" w:rsidRDefault="004814C2" w:rsidP="006266D0">
            <w:pPr>
              <w:autoSpaceDE w:val="0"/>
              <w:autoSpaceDN w:val="0"/>
              <w:adjustRightInd w:val="0"/>
              <w:rPr>
                <w:bCs/>
              </w:rPr>
            </w:pPr>
            <w:r w:rsidRPr="00EE021C">
              <w:rPr>
                <w:bCs/>
              </w:rPr>
              <w:t>Наличие на собствени банкомати</w:t>
            </w:r>
          </w:p>
        </w:tc>
        <w:tc>
          <w:tcPr>
            <w:tcW w:w="1874" w:type="dxa"/>
            <w:shd w:val="clear" w:color="auto" w:fill="auto"/>
          </w:tcPr>
          <w:p w:rsidR="004814C2" w:rsidRPr="00EE021C" w:rsidRDefault="004814C2" w:rsidP="006266D0">
            <w:pPr>
              <w:autoSpaceDE w:val="0"/>
              <w:autoSpaceDN w:val="0"/>
              <w:adjustRightInd w:val="0"/>
              <w:jc w:val="center"/>
              <w:rPr>
                <w:b/>
                <w:bCs/>
              </w:rPr>
            </w:pPr>
            <w:r w:rsidRPr="00EE021C">
              <w:rPr>
                <w:b/>
                <w:bCs/>
              </w:rPr>
              <w:t>5</w:t>
            </w:r>
          </w:p>
        </w:tc>
      </w:tr>
      <w:tr w:rsidR="004814C2" w:rsidRPr="00EE021C" w:rsidTr="006266D0">
        <w:trPr>
          <w:trHeight w:val="372"/>
        </w:trPr>
        <w:tc>
          <w:tcPr>
            <w:tcW w:w="1242" w:type="dxa"/>
            <w:shd w:val="clear" w:color="auto" w:fill="auto"/>
          </w:tcPr>
          <w:p w:rsidR="004814C2" w:rsidRPr="00EE021C" w:rsidRDefault="004814C2" w:rsidP="006266D0">
            <w:pPr>
              <w:rPr>
                <w:b/>
                <w:bCs/>
              </w:rPr>
            </w:pPr>
          </w:p>
          <w:p w:rsidR="004814C2" w:rsidRPr="00EE021C" w:rsidRDefault="004814C2" w:rsidP="006266D0">
            <w:r w:rsidRPr="00EE021C">
              <w:rPr>
                <w:b/>
                <w:bCs/>
              </w:rPr>
              <w:t xml:space="preserve">ОНП </w:t>
            </w:r>
          </w:p>
        </w:tc>
        <w:tc>
          <w:tcPr>
            <w:tcW w:w="6096" w:type="dxa"/>
            <w:shd w:val="clear" w:color="auto" w:fill="auto"/>
          </w:tcPr>
          <w:p w:rsidR="004814C2" w:rsidRPr="00EE021C" w:rsidRDefault="004814C2" w:rsidP="006266D0">
            <w:pPr>
              <w:autoSpaceDE w:val="0"/>
              <w:autoSpaceDN w:val="0"/>
              <w:adjustRightInd w:val="0"/>
              <w:jc w:val="both"/>
              <w:rPr>
                <w:b/>
                <w:bCs/>
              </w:rPr>
            </w:pPr>
          </w:p>
          <w:p w:rsidR="004814C2" w:rsidRPr="00EE021C" w:rsidRDefault="004814C2" w:rsidP="006266D0">
            <w:pPr>
              <w:autoSpaceDE w:val="0"/>
              <w:autoSpaceDN w:val="0"/>
              <w:adjustRightInd w:val="0"/>
              <w:jc w:val="both"/>
              <w:rPr>
                <w:bCs/>
              </w:rPr>
            </w:pPr>
            <w:r w:rsidRPr="00EE021C">
              <w:rPr>
                <w:b/>
                <w:bCs/>
              </w:rPr>
              <w:t>ОБЩ БРОЙ ТОЧКИ</w:t>
            </w:r>
          </w:p>
        </w:tc>
        <w:tc>
          <w:tcPr>
            <w:tcW w:w="1874" w:type="dxa"/>
            <w:shd w:val="clear" w:color="auto" w:fill="auto"/>
          </w:tcPr>
          <w:p w:rsidR="004814C2" w:rsidRPr="00EE021C" w:rsidRDefault="004814C2" w:rsidP="006266D0">
            <w:pPr>
              <w:autoSpaceDE w:val="0"/>
              <w:autoSpaceDN w:val="0"/>
              <w:adjustRightInd w:val="0"/>
              <w:jc w:val="center"/>
              <w:rPr>
                <w:b/>
                <w:bCs/>
              </w:rPr>
            </w:pPr>
          </w:p>
          <w:p w:rsidR="004814C2" w:rsidRPr="00EE021C" w:rsidRDefault="004814C2" w:rsidP="006266D0">
            <w:pPr>
              <w:autoSpaceDE w:val="0"/>
              <w:autoSpaceDN w:val="0"/>
              <w:adjustRightInd w:val="0"/>
              <w:jc w:val="center"/>
              <w:rPr>
                <w:b/>
                <w:bCs/>
              </w:rPr>
            </w:pPr>
            <w:r w:rsidRPr="00EE021C">
              <w:rPr>
                <w:b/>
                <w:bCs/>
              </w:rPr>
              <w:t>36</w:t>
            </w:r>
          </w:p>
        </w:tc>
      </w:tr>
    </w:tbl>
    <w:p w:rsidR="004814C2" w:rsidRPr="00EE021C" w:rsidRDefault="004814C2" w:rsidP="004814C2">
      <w:pPr>
        <w:autoSpaceDE w:val="0"/>
        <w:autoSpaceDN w:val="0"/>
        <w:adjustRightInd w:val="0"/>
        <w:jc w:val="both"/>
        <w:rPr>
          <w:bCs/>
        </w:rPr>
      </w:pPr>
    </w:p>
    <w:p w:rsidR="004814C2" w:rsidRPr="00EE021C" w:rsidRDefault="004814C2" w:rsidP="004814C2">
      <w:pPr>
        <w:autoSpaceDE w:val="0"/>
        <w:autoSpaceDN w:val="0"/>
        <w:adjustRightInd w:val="0"/>
        <w:jc w:val="both"/>
        <w:rPr>
          <w:bCs/>
        </w:rPr>
      </w:pPr>
    </w:p>
    <w:p w:rsidR="004814C2" w:rsidRPr="00EE021C" w:rsidRDefault="004814C2" w:rsidP="004814C2">
      <w:pPr>
        <w:numPr>
          <w:ilvl w:val="1"/>
          <w:numId w:val="3"/>
        </w:numPr>
        <w:autoSpaceDE w:val="0"/>
        <w:autoSpaceDN w:val="0"/>
        <w:adjustRightInd w:val="0"/>
        <w:jc w:val="both"/>
        <w:rPr>
          <w:b/>
          <w:bCs/>
        </w:rPr>
      </w:pPr>
      <w:r w:rsidRPr="00EE021C">
        <w:rPr>
          <w:b/>
          <w:bCs/>
        </w:rPr>
        <w:t>Показател „Развитие на клонова мрежа: наличие на банков клон“</w:t>
      </w:r>
      <w:r w:rsidRPr="00EE021C">
        <w:rPr>
          <w:bCs/>
        </w:rPr>
        <w:t xml:space="preserve"> </w:t>
      </w:r>
      <w:r w:rsidRPr="00EE021C">
        <w:rPr>
          <w:b/>
          <w:bCs/>
        </w:rPr>
        <w:t>/ОНП1/ до 18 точки:</w:t>
      </w:r>
    </w:p>
    <w:p w:rsidR="004814C2" w:rsidRPr="00EE021C" w:rsidRDefault="004814C2" w:rsidP="004814C2">
      <w:pPr>
        <w:autoSpaceDE w:val="0"/>
        <w:autoSpaceDN w:val="0"/>
        <w:adjustRightInd w:val="0"/>
        <w:ind w:left="360"/>
        <w:jc w:val="both"/>
        <w:rPr>
          <w:b/>
          <w:bCs/>
        </w:rPr>
      </w:pPr>
    </w:p>
    <w:p w:rsidR="004814C2" w:rsidRDefault="004814C2" w:rsidP="004814C2">
      <w:pPr>
        <w:autoSpaceDE w:val="0"/>
        <w:autoSpaceDN w:val="0"/>
        <w:adjustRightInd w:val="0"/>
        <w:ind w:left="851" w:hanging="116"/>
        <w:jc w:val="both"/>
        <w:rPr>
          <w:bCs/>
        </w:rPr>
      </w:pPr>
      <w:r w:rsidRPr="00EE021C">
        <w:rPr>
          <w:bCs/>
        </w:rPr>
        <w:t xml:space="preserve">- участник който разполага с банков клон в населеното място </w:t>
      </w:r>
      <w:r>
        <w:rPr>
          <w:bCs/>
        </w:rPr>
        <w:t xml:space="preserve">на Възложителя </w:t>
      </w:r>
    </w:p>
    <w:p w:rsidR="004814C2" w:rsidRPr="00EE021C" w:rsidRDefault="004814C2" w:rsidP="004814C2">
      <w:pPr>
        <w:autoSpaceDE w:val="0"/>
        <w:autoSpaceDN w:val="0"/>
        <w:adjustRightInd w:val="0"/>
        <w:ind w:left="851" w:hanging="116"/>
        <w:jc w:val="both"/>
        <w:rPr>
          <w:bCs/>
        </w:rPr>
      </w:pPr>
      <w:r>
        <w:rPr>
          <w:bCs/>
        </w:rPr>
        <w:t xml:space="preserve">- </w:t>
      </w:r>
      <w:r w:rsidRPr="00EE021C">
        <w:rPr>
          <w:bCs/>
        </w:rPr>
        <w:t>получава 18 т.;</w:t>
      </w:r>
    </w:p>
    <w:p w:rsidR="004814C2" w:rsidRPr="00EE021C" w:rsidRDefault="004814C2" w:rsidP="004814C2">
      <w:pPr>
        <w:autoSpaceDE w:val="0"/>
        <w:autoSpaceDN w:val="0"/>
        <w:adjustRightInd w:val="0"/>
        <w:ind w:left="709" w:firstLine="26"/>
        <w:jc w:val="both"/>
        <w:rPr>
          <w:bCs/>
        </w:rPr>
      </w:pPr>
      <w:r w:rsidRPr="00EE021C">
        <w:rPr>
          <w:bCs/>
        </w:rPr>
        <w:t>- участник който не разполага с банков клон в населеното място на Възложителя</w:t>
      </w:r>
      <w:r>
        <w:rPr>
          <w:bCs/>
        </w:rPr>
        <w:t xml:space="preserve">  - </w:t>
      </w:r>
      <w:r w:rsidRPr="00EE021C">
        <w:rPr>
          <w:bCs/>
        </w:rPr>
        <w:t>получава 0 т.</w:t>
      </w:r>
    </w:p>
    <w:p w:rsidR="004814C2" w:rsidRPr="00EE021C" w:rsidRDefault="004814C2" w:rsidP="004814C2">
      <w:pPr>
        <w:autoSpaceDE w:val="0"/>
        <w:autoSpaceDN w:val="0"/>
        <w:adjustRightInd w:val="0"/>
        <w:ind w:left="851" w:hanging="116"/>
        <w:jc w:val="both"/>
        <w:rPr>
          <w:bCs/>
        </w:rPr>
      </w:pPr>
    </w:p>
    <w:p w:rsidR="004814C2" w:rsidRPr="00EE021C" w:rsidRDefault="004814C2" w:rsidP="004814C2">
      <w:pPr>
        <w:autoSpaceDE w:val="0"/>
        <w:autoSpaceDN w:val="0"/>
        <w:adjustRightInd w:val="0"/>
        <w:ind w:left="-284" w:hanging="142"/>
        <w:jc w:val="both"/>
        <w:rPr>
          <w:b/>
          <w:bCs/>
        </w:rPr>
      </w:pPr>
      <w:r w:rsidRPr="00EE021C">
        <w:rPr>
          <w:b/>
          <w:bCs/>
        </w:rPr>
        <w:t xml:space="preserve">      1.2. Показател „Срок на обслужване на плащанията“ /ОНП2/ - до 7 точки:</w:t>
      </w:r>
    </w:p>
    <w:p w:rsidR="004814C2" w:rsidRPr="00EE021C" w:rsidRDefault="004814C2" w:rsidP="004814C2">
      <w:pPr>
        <w:autoSpaceDE w:val="0"/>
        <w:autoSpaceDN w:val="0"/>
        <w:adjustRightInd w:val="0"/>
        <w:jc w:val="both"/>
        <w:rPr>
          <w:b/>
          <w:bCs/>
        </w:rPr>
      </w:pPr>
    </w:p>
    <w:p w:rsidR="004814C2" w:rsidRPr="00EE021C" w:rsidRDefault="004814C2" w:rsidP="004814C2">
      <w:pPr>
        <w:autoSpaceDE w:val="0"/>
        <w:autoSpaceDN w:val="0"/>
        <w:adjustRightInd w:val="0"/>
        <w:ind w:left="851" w:hanging="116"/>
        <w:jc w:val="both"/>
        <w:rPr>
          <w:bCs/>
        </w:rPr>
      </w:pPr>
      <w:r w:rsidRPr="00EE021C">
        <w:rPr>
          <w:bCs/>
        </w:rPr>
        <w:t xml:space="preserve"> Срокът за обслужване на плащанията се предлага в часове</w:t>
      </w:r>
    </w:p>
    <w:p w:rsidR="004814C2" w:rsidRPr="00EE021C" w:rsidRDefault="004814C2" w:rsidP="004814C2">
      <w:pPr>
        <w:autoSpaceDE w:val="0"/>
        <w:autoSpaceDN w:val="0"/>
        <w:adjustRightInd w:val="0"/>
        <w:ind w:left="851" w:hanging="116"/>
        <w:jc w:val="both"/>
        <w:rPr>
          <w:bCs/>
        </w:rPr>
      </w:pPr>
      <w:r w:rsidRPr="00EE021C">
        <w:rPr>
          <w:bCs/>
        </w:rPr>
        <w:t xml:space="preserve"> Оценката на показателя </w:t>
      </w:r>
      <w:r w:rsidRPr="00EE021C">
        <w:rPr>
          <w:b/>
          <w:bCs/>
        </w:rPr>
        <w:t>ОНП2</w:t>
      </w:r>
      <w:r w:rsidRPr="00EE021C">
        <w:rPr>
          <w:bCs/>
        </w:rPr>
        <w:t xml:space="preserve"> се изчислява по следната формула:</w:t>
      </w:r>
    </w:p>
    <w:p w:rsidR="004814C2" w:rsidRPr="00EE021C" w:rsidRDefault="004814C2" w:rsidP="004814C2">
      <w:pPr>
        <w:autoSpaceDE w:val="0"/>
        <w:autoSpaceDN w:val="0"/>
        <w:adjustRightInd w:val="0"/>
        <w:ind w:left="851" w:hanging="116"/>
        <w:jc w:val="both"/>
        <w:rPr>
          <w:b/>
          <w:bCs/>
        </w:rPr>
      </w:pPr>
      <w:r w:rsidRPr="00EE021C">
        <w:rPr>
          <w:b/>
          <w:bCs/>
        </w:rPr>
        <w:t xml:space="preserve">               </w:t>
      </w:r>
    </w:p>
    <w:p w:rsidR="004814C2" w:rsidRPr="00EE021C" w:rsidRDefault="004814C2" w:rsidP="004814C2">
      <w:pPr>
        <w:autoSpaceDE w:val="0"/>
        <w:autoSpaceDN w:val="0"/>
        <w:adjustRightInd w:val="0"/>
        <w:ind w:left="1559" w:firstLine="565"/>
        <w:jc w:val="both"/>
        <w:rPr>
          <w:b/>
          <w:bCs/>
        </w:rPr>
      </w:pPr>
      <w:r w:rsidRPr="00EE021C">
        <w:rPr>
          <w:b/>
          <w:bCs/>
        </w:rPr>
        <w:t>ОНП2 = Пмин./ПУ*7, където:</w:t>
      </w:r>
    </w:p>
    <w:p w:rsidR="004814C2" w:rsidRPr="00EE021C" w:rsidRDefault="004814C2" w:rsidP="004814C2">
      <w:pPr>
        <w:autoSpaceDE w:val="0"/>
        <w:autoSpaceDN w:val="0"/>
        <w:adjustRightInd w:val="0"/>
        <w:ind w:left="851" w:hanging="116"/>
        <w:jc w:val="both"/>
        <w:rPr>
          <w:bCs/>
        </w:rPr>
      </w:pPr>
    </w:p>
    <w:p w:rsidR="004814C2" w:rsidRPr="00EE021C" w:rsidRDefault="004814C2" w:rsidP="004814C2">
      <w:pPr>
        <w:autoSpaceDE w:val="0"/>
        <w:autoSpaceDN w:val="0"/>
        <w:adjustRightInd w:val="0"/>
        <w:ind w:left="851" w:hanging="116"/>
        <w:rPr>
          <w:bCs/>
        </w:rPr>
      </w:pPr>
      <w:r w:rsidRPr="00EE021C">
        <w:rPr>
          <w:b/>
          <w:bCs/>
        </w:rPr>
        <w:t xml:space="preserve">Пмин </w:t>
      </w:r>
      <w:r w:rsidRPr="00EE021C">
        <w:rPr>
          <w:bCs/>
        </w:rPr>
        <w:t>е най – кратък предложен срок за обслу</w:t>
      </w:r>
      <w:r>
        <w:rPr>
          <w:bCs/>
        </w:rPr>
        <w:t>жване на плащанията от участник</w:t>
      </w:r>
      <w:r w:rsidRPr="00EE021C">
        <w:rPr>
          <w:bCs/>
        </w:rPr>
        <w:t>;</w:t>
      </w:r>
    </w:p>
    <w:p w:rsidR="004814C2" w:rsidRPr="00EE021C" w:rsidRDefault="004814C2" w:rsidP="004814C2">
      <w:pPr>
        <w:autoSpaceDE w:val="0"/>
        <w:autoSpaceDN w:val="0"/>
        <w:adjustRightInd w:val="0"/>
        <w:ind w:left="851" w:hanging="116"/>
        <w:rPr>
          <w:bCs/>
        </w:rPr>
      </w:pPr>
    </w:p>
    <w:p w:rsidR="004814C2" w:rsidRPr="00EE021C" w:rsidRDefault="004814C2" w:rsidP="004814C2">
      <w:pPr>
        <w:autoSpaceDE w:val="0"/>
        <w:autoSpaceDN w:val="0"/>
        <w:adjustRightInd w:val="0"/>
        <w:ind w:left="851" w:hanging="116"/>
        <w:rPr>
          <w:bCs/>
        </w:rPr>
      </w:pPr>
      <w:r w:rsidRPr="00EE021C">
        <w:rPr>
          <w:b/>
          <w:bCs/>
        </w:rPr>
        <w:t>ПУ</w:t>
      </w:r>
      <w:r w:rsidRPr="00EE021C">
        <w:rPr>
          <w:bCs/>
        </w:rPr>
        <w:t xml:space="preserve"> е срокът предложен от участника, </w:t>
      </w:r>
      <w:r>
        <w:rPr>
          <w:bCs/>
        </w:rPr>
        <w:t xml:space="preserve">чието предложение се оценява </w:t>
      </w:r>
    </w:p>
    <w:p w:rsidR="004814C2" w:rsidRPr="00EE021C" w:rsidRDefault="004814C2" w:rsidP="004814C2">
      <w:pPr>
        <w:autoSpaceDE w:val="0"/>
        <w:autoSpaceDN w:val="0"/>
        <w:adjustRightInd w:val="0"/>
        <w:ind w:left="360"/>
        <w:rPr>
          <w:b/>
          <w:bCs/>
        </w:rPr>
      </w:pPr>
    </w:p>
    <w:p w:rsidR="004814C2" w:rsidRPr="00EE021C" w:rsidRDefault="004814C2" w:rsidP="004814C2">
      <w:pPr>
        <w:autoSpaceDE w:val="0"/>
        <w:autoSpaceDN w:val="0"/>
        <w:adjustRightInd w:val="0"/>
        <w:rPr>
          <w:b/>
          <w:bCs/>
        </w:rPr>
      </w:pPr>
      <w:r w:rsidRPr="00EE021C">
        <w:rPr>
          <w:b/>
          <w:bCs/>
        </w:rPr>
        <w:t xml:space="preserve">                  1.3. Показател „Надеждност на платформа за интернет банкиране“ /ОНП3/ до 6 точки:</w:t>
      </w:r>
    </w:p>
    <w:p w:rsidR="004814C2" w:rsidRPr="00EE021C" w:rsidRDefault="004814C2" w:rsidP="004814C2">
      <w:pPr>
        <w:autoSpaceDE w:val="0"/>
        <w:autoSpaceDN w:val="0"/>
        <w:adjustRightInd w:val="0"/>
        <w:rPr>
          <w:bCs/>
        </w:rPr>
      </w:pPr>
    </w:p>
    <w:p w:rsidR="004814C2" w:rsidRPr="00EE021C" w:rsidRDefault="004814C2" w:rsidP="004814C2">
      <w:pPr>
        <w:autoSpaceDE w:val="0"/>
        <w:autoSpaceDN w:val="0"/>
        <w:adjustRightInd w:val="0"/>
        <w:rPr>
          <w:b/>
          <w:bCs/>
        </w:rPr>
      </w:pPr>
      <w:r w:rsidRPr="00EE021C">
        <w:rPr>
          <w:bCs/>
        </w:rPr>
        <w:tab/>
      </w:r>
      <w:r w:rsidRPr="00EE021C">
        <w:rPr>
          <w:bCs/>
        </w:rPr>
        <w:tab/>
      </w:r>
      <w:r w:rsidRPr="00EE021C">
        <w:rPr>
          <w:b/>
          <w:bCs/>
        </w:rPr>
        <w:t>1.3.1. Подпоказател „Възможност за интернет банкиране“ (ОНП3.1) – до 3 точки</w:t>
      </w:r>
    </w:p>
    <w:p w:rsidR="004814C2" w:rsidRPr="00EE021C" w:rsidRDefault="004814C2" w:rsidP="004814C2">
      <w:pPr>
        <w:autoSpaceDE w:val="0"/>
        <w:autoSpaceDN w:val="0"/>
        <w:adjustRightInd w:val="0"/>
        <w:rPr>
          <w:bCs/>
        </w:rPr>
      </w:pPr>
      <w:r w:rsidRPr="00EE021C">
        <w:rPr>
          <w:bCs/>
        </w:rPr>
        <w:tab/>
      </w:r>
      <w:r w:rsidRPr="00EE021C">
        <w:rPr>
          <w:bCs/>
        </w:rPr>
        <w:tab/>
      </w:r>
      <w:r w:rsidRPr="00EE021C">
        <w:rPr>
          <w:bCs/>
        </w:rPr>
        <w:tab/>
        <w:t>- участник предложил две или повече платформи за интернет банкиране получава – 3 т.</w:t>
      </w:r>
    </w:p>
    <w:p w:rsidR="004814C2" w:rsidRPr="00EE021C" w:rsidRDefault="004814C2" w:rsidP="004814C2">
      <w:pPr>
        <w:autoSpaceDE w:val="0"/>
        <w:autoSpaceDN w:val="0"/>
        <w:adjustRightInd w:val="0"/>
        <w:rPr>
          <w:bCs/>
        </w:rPr>
      </w:pPr>
      <w:r w:rsidRPr="00EE021C">
        <w:rPr>
          <w:bCs/>
        </w:rPr>
        <w:tab/>
      </w:r>
      <w:r w:rsidRPr="00EE021C">
        <w:rPr>
          <w:bCs/>
        </w:rPr>
        <w:tab/>
      </w:r>
      <w:r w:rsidRPr="00EE021C">
        <w:rPr>
          <w:bCs/>
        </w:rPr>
        <w:tab/>
        <w:t>- участник предложил една пл</w:t>
      </w:r>
      <w:r>
        <w:rPr>
          <w:bCs/>
        </w:rPr>
        <w:t>атформа за интернет банкиране получава</w:t>
      </w:r>
      <w:r w:rsidRPr="00EE021C">
        <w:rPr>
          <w:bCs/>
        </w:rPr>
        <w:t xml:space="preserve"> – 1 т.</w:t>
      </w:r>
    </w:p>
    <w:p w:rsidR="004814C2" w:rsidRPr="00EE021C" w:rsidRDefault="004814C2" w:rsidP="004814C2">
      <w:pPr>
        <w:autoSpaceDE w:val="0"/>
        <w:autoSpaceDN w:val="0"/>
        <w:adjustRightInd w:val="0"/>
        <w:rPr>
          <w:b/>
          <w:bCs/>
        </w:rPr>
      </w:pPr>
      <w:r w:rsidRPr="00EE021C">
        <w:rPr>
          <w:bCs/>
        </w:rPr>
        <w:tab/>
      </w:r>
      <w:r w:rsidRPr="00EE021C">
        <w:rPr>
          <w:bCs/>
        </w:rPr>
        <w:tab/>
      </w:r>
      <w:r w:rsidRPr="00EE021C">
        <w:rPr>
          <w:b/>
          <w:bCs/>
        </w:rPr>
        <w:t>1.3.2. Подпоказател „Наличие на защитни механизми (ОНП3.2) до 3 точки:</w:t>
      </w:r>
    </w:p>
    <w:p w:rsidR="004814C2" w:rsidRPr="00EE021C" w:rsidRDefault="004814C2" w:rsidP="004814C2">
      <w:pPr>
        <w:autoSpaceDE w:val="0"/>
        <w:autoSpaceDN w:val="0"/>
        <w:adjustRightInd w:val="0"/>
        <w:rPr>
          <w:bCs/>
        </w:rPr>
      </w:pPr>
      <w:r>
        <w:rPr>
          <w:bCs/>
        </w:rPr>
        <w:tab/>
      </w:r>
      <w:r>
        <w:rPr>
          <w:bCs/>
        </w:rPr>
        <w:tab/>
      </w:r>
      <w:r w:rsidRPr="00EE021C">
        <w:rPr>
          <w:bCs/>
        </w:rPr>
        <w:t>- участник предложил наличие на два или повече предвидени защитни  механизми</w:t>
      </w:r>
      <w:r>
        <w:rPr>
          <w:bCs/>
        </w:rPr>
        <w:t xml:space="preserve"> </w:t>
      </w:r>
      <w:r w:rsidRPr="00EE021C">
        <w:rPr>
          <w:bCs/>
        </w:rPr>
        <w:t>– получава 3т.</w:t>
      </w:r>
    </w:p>
    <w:p w:rsidR="004814C2" w:rsidRPr="00EE021C" w:rsidRDefault="004814C2" w:rsidP="004814C2">
      <w:pPr>
        <w:autoSpaceDE w:val="0"/>
        <w:autoSpaceDN w:val="0"/>
        <w:adjustRightInd w:val="0"/>
        <w:rPr>
          <w:bCs/>
        </w:rPr>
      </w:pPr>
      <w:r>
        <w:rPr>
          <w:bCs/>
        </w:rPr>
        <w:tab/>
      </w:r>
      <w:r>
        <w:rPr>
          <w:bCs/>
        </w:rPr>
        <w:tab/>
      </w:r>
      <w:r w:rsidRPr="00EE021C">
        <w:rPr>
          <w:bCs/>
        </w:rPr>
        <w:t>- участник, предложил наличие на еди</w:t>
      </w:r>
      <w:r>
        <w:rPr>
          <w:bCs/>
        </w:rPr>
        <w:t xml:space="preserve">н предвиден защитен механизъм </w:t>
      </w:r>
      <w:r w:rsidRPr="00EE021C">
        <w:rPr>
          <w:bCs/>
        </w:rPr>
        <w:t>– получава 1т.</w:t>
      </w:r>
    </w:p>
    <w:p w:rsidR="004814C2" w:rsidRPr="00EE021C" w:rsidRDefault="004814C2" w:rsidP="004814C2">
      <w:pPr>
        <w:autoSpaceDE w:val="0"/>
        <w:autoSpaceDN w:val="0"/>
        <w:adjustRightInd w:val="0"/>
        <w:rPr>
          <w:b/>
          <w:bCs/>
        </w:rPr>
      </w:pPr>
      <w:r w:rsidRPr="00EE021C">
        <w:rPr>
          <w:bCs/>
        </w:rPr>
        <w:tab/>
      </w:r>
      <w:r w:rsidRPr="00EE021C">
        <w:rPr>
          <w:bCs/>
        </w:rPr>
        <w:tab/>
      </w:r>
      <w:r w:rsidRPr="00EE021C">
        <w:rPr>
          <w:b/>
          <w:bCs/>
        </w:rPr>
        <w:t xml:space="preserve">Оферта на участник, който не е предложил нито един защитен механизъм, няма да бъде разглеждана. </w:t>
      </w:r>
    </w:p>
    <w:p w:rsidR="004814C2" w:rsidRDefault="004814C2" w:rsidP="004814C2">
      <w:pPr>
        <w:autoSpaceDE w:val="0"/>
        <w:autoSpaceDN w:val="0"/>
        <w:adjustRightInd w:val="0"/>
        <w:rPr>
          <w:bCs/>
        </w:rPr>
      </w:pPr>
      <w:r w:rsidRPr="00EE021C">
        <w:rPr>
          <w:bCs/>
        </w:rPr>
        <w:tab/>
      </w:r>
      <w:r w:rsidRPr="00EE021C">
        <w:rPr>
          <w:bCs/>
        </w:rPr>
        <w:tab/>
        <w:t>Оценката  по показател „Надеждност на платформа за интернет банкиране“ /ОНП3/ се формира от сбора на присъдените оценки по всеки от подпоказателите на този показател по следната формула:</w:t>
      </w:r>
    </w:p>
    <w:p w:rsidR="004814C2" w:rsidRPr="00EE021C" w:rsidRDefault="004814C2" w:rsidP="004814C2">
      <w:pPr>
        <w:autoSpaceDE w:val="0"/>
        <w:autoSpaceDN w:val="0"/>
        <w:adjustRightInd w:val="0"/>
        <w:rPr>
          <w:bCs/>
        </w:rPr>
      </w:pPr>
    </w:p>
    <w:p w:rsidR="004814C2" w:rsidRPr="00EE021C" w:rsidRDefault="004814C2" w:rsidP="004814C2">
      <w:pPr>
        <w:autoSpaceDE w:val="0"/>
        <w:autoSpaceDN w:val="0"/>
        <w:adjustRightInd w:val="0"/>
        <w:jc w:val="center"/>
        <w:rPr>
          <w:b/>
          <w:bCs/>
        </w:rPr>
      </w:pPr>
      <w:r w:rsidRPr="00EE021C">
        <w:rPr>
          <w:b/>
          <w:bCs/>
        </w:rPr>
        <w:t>ОНП3=ОНП3.1 + ОНП3.2</w:t>
      </w:r>
    </w:p>
    <w:p w:rsidR="004814C2" w:rsidRPr="00EE021C" w:rsidRDefault="004814C2" w:rsidP="004814C2">
      <w:pPr>
        <w:autoSpaceDE w:val="0"/>
        <w:autoSpaceDN w:val="0"/>
        <w:adjustRightInd w:val="0"/>
        <w:jc w:val="center"/>
        <w:rPr>
          <w:b/>
          <w:bCs/>
        </w:rPr>
      </w:pPr>
    </w:p>
    <w:p w:rsidR="004814C2" w:rsidRPr="00EE021C" w:rsidRDefault="004814C2" w:rsidP="004814C2">
      <w:pPr>
        <w:autoSpaceDE w:val="0"/>
        <w:autoSpaceDN w:val="0"/>
        <w:adjustRightInd w:val="0"/>
        <w:rPr>
          <w:b/>
          <w:bCs/>
        </w:rPr>
      </w:pPr>
      <w:r w:rsidRPr="00EE021C">
        <w:rPr>
          <w:b/>
          <w:bCs/>
        </w:rPr>
        <w:t>4.1.Показател „ Наличие на  брой собствени банкомати</w:t>
      </w:r>
      <w:r>
        <w:rPr>
          <w:b/>
          <w:bCs/>
        </w:rPr>
        <w:t xml:space="preserve"> в населеното място на Възложителя</w:t>
      </w:r>
      <w:r w:rsidRPr="00EE021C">
        <w:rPr>
          <w:b/>
          <w:bCs/>
        </w:rPr>
        <w:t>“ /ОНП4/до 5точки.</w:t>
      </w:r>
    </w:p>
    <w:p w:rsidR="004814C2" w:rsidRPr="00EE021C" w:rsidRDefault="004814C2" w:rsidP="004814C2">
      <w:pPr>
        <w:autoSpaceDE w:val="0"/>
        <w:autoSpaceDN w:val="0"/>
        <w:adjustRightInd w:val="0"/>
        <w:rPr>
          <w:bCs/>
        </w:rPr>
      </w:pPr>
      <w:r w:rsidRPr="00EE021C">
        <w:rPr>
          <w:bCs/>
        </w:rPr>
        <w:tab/>
      </w:r>
      <w:r w:rsidRPr="00EE021C">
        <w:rPr>
          <w:bCs/>
        </w:rPr>
        <w:tab/>
        <w:t>- наличие на повече от един банкомат -5т.</w:t>
      </w:r>
    </w:p>
    <w:p w:rsidR="004814C2" w:rsidRPr="00EE021C" w:rsidRDefault="004814C2" w:rsidP="004814C2">
      <w:pPr>
        <w:autoSpaceDE w:val="0"/>
        <w:autoSpaceDN w:val="0"/>
        <w:adjustRightInd w:val="0"/>
        <w:rPr>
          <w:bCs/>
        </w:rPr>
      </w:pPr>
      <w:r w:rsidRPr="00EE021C">
        <w:rPr>
          <w:bCs/>
        </w:rPr>
        <w:tab/>
      </w:r>
      <w:r w:rsidRPr="00EE021C">
        <w:rPr>
          <w:bCs/>
        </w:rPr>
        <w:tab/>
        <w:t>- наличие на един банкомат – 3т.</w:t>
      </w:r>
    </w:p>
    <w:p w:rsidR="004814C2" w:rsidRPr="00EE021C" w:rsidRDefault="004814C2" w:rsidP="004814C2">
      <w:pPr>
        <w:autoSpaceDE w:val="0"/>
        <w:autoSpaceDN w:val="0"/>
        <w:adjustRightInd w:val="0"/>
        <w:rPr>
          <w:bCs/>
        </w:rPr>
      </w:pPr>
      <w:r w:rsidRPr="00EE021C">
        <w:rPr>
          <w:bCs/>
        </w:rPr>
        <w:tab/>
      </w:r>
      <w:r w:rsidRPr="00EE021C">
        <w:rPr>
          <w:bCs/>
        </w:rPr>
        <w:tab/>
        <w:t>- липса но банкомат – 0т.</w:t>
      </w:r>
    </w:p>
    <w:p w:rsidR="004814C2" w:rsidRDefault="004814C2" w:rsidP="004814C2">
      <w:pPr>
        <w:autoSpaceDE w:val="0"/>
        <w:autoSpaceDN w:val="0"/>
        <w:adjustRightInd w:val="0"/>
        <w:rPr>
          <w:b/>
          <w:bCs/>
        </w:rPr>
      </w:pPr>
      <w:r w:rsidRPr="00EE021C">
        <w:rPr>
          <w:bCs/>
        </w:rPr>
        <w:tab/>
      </w:r>
      <w:r w:rsidRPr="00EE021C">
        <w:rPr>
          <w:bCs/>
        </w:rPr>
        <w:tab/>
      </w:r>
      <w:r w:rsidRPr="00EE021C">
        <w:rPr>
          <w:b/>
          <w:bCs/>
        </w:rPr>
        <w:t>Оценката по „Неколичествените показатели“ се формира от сбора на всички неколичествени показатели по следната формула:</w:t>
      </w:r>
    </w:p>
    <w:p w:rsidR="004814C2" w:rsidRPr="00EE021C" w:rsidRDefault="004814C2" w:rsidP="004814C2">
      <w:pPr>
        <w:autoSpaceDE w:val="0"/>
        <w:autoSpaceDN w:val="0"/>
        <w:adjustRightInd w:val="0"/>
        <w:rPr>
          <w:b/>
          <w:bCs/>
        </w:rPr>
      </w:pPr>
    </w:p>
    <w:p w:rsidR="004814C2" w:rsidRPr="00EE021C" w:rsidRDefault="004814C2" w:rsidP="004814C2">
      <w:pPr>
        <w:autoSpaceDE w:val="0"/>
        <w:autoSpaceDN w:val="0"/>
        <w:adjustRightInd w:val="0"/>
        <w:jc w:val="center"/>
        <w:rPr>
          <w:b/>
          <w:bCs/>
        </w:rPr>
      </w:pPr>
      <w:r w:rsidRPr="00EE021C">
        <w:rPr>
          <w:b/>
          <w:bCs/>
        </w:rPr>
        <w:t>ОНП = ОНП1+ ОНП2+ОНП3+ОНП 4</w:t>
      </w:r>
    </w:p>
    <w:p w:rsidR="004814C2" w:rsidRPr="00EE021C" w:rsidRDefault="004814C2" w:rsidP="004814C2">
      <w:pPr>
        <w:autoSpaceDE w:val="0"/>
        <w:autoSpaceDN w:val="0"/>
        <w:adjustRightInd w:val="0"/>
        <w:jc w:val="center"/>
        <w:rPr>
          <w:b/>
          <w:bCs/>
        </w:rPr>
      </w:pPr>
    </w:p>
    <w:p w:rsidR="004814C2" w:rsidRDefault="004814C2" w:rsidP="004814C2">
      <w:pPr>
        <w:autoSpaceDE w:val="0"/>
        <w:autoSpaceDN w:val="0"/>
        <w:adjustRightInd w:val="0"/>
        <w:jc w:val="both"/>
        <w:rPr>
          <w:b/>
          <w:bCs/>
        </w:rPr>
      </w:pPr>
    </w:p>
    <w:p w:rsidR="004814C2" w:rsidRDefault="004814C2" w:rsidP="004814C2">
      <w:pPr>
        <w:autoSpaceDE w:val="0"/>
        <w:autoSpaceDN w:val="0"/>
        <w:adjustRightInd w:val="0"/>
        <w:jc w:val="both"/>
        <w:rPr>
          <w:b/>
          <w:bCs/>
        </w:rPr>
      </w:pPr>
    </w:p>
    <w:p w:rsidR="004814C2" w:rsidRDefault="004814C2" w:rsidP="004814C2">
      <w:pPr>
        <w:autoSpaceDE w:val="0"/>
        <w:autoSpaceDN w:val="0"/>
        <w:adjustRightInd w:val="0"/>
        <w:jc w:val="both"/>
        <w:rPr>
          <w:b/>
          <w:bCs/>
        </w:rPr>
      </w:pPr>
    </w:p>
    <w:p w:rsidR="004814C2" w:rsidRPr="00EE021C" w:rsidRDefault="004814C2" w:rsidP="004814C2">
      <w:pPr>
        <w:autoSpaceDE w:val="0"/>
        <w:autoSpaceDN w:val="0"/>
        <w:adjustRightInd w:val="0"/>
        <w:jc w:val="both"/>
        <w:rPr>
          <w:bCs/>
        </w:rPr>
      </w:pPr>
      <w:r w:rsidRPr="00EE021C">
        <w:rPr>
          <w:b/>
          <w:bCs/>
        </w:rPr>
        <w:t xml:space="preserve">2. </w:t>
      </w:r>
      <w:r w:rsidRPr="00EE021C">
        <w:rPr>
          <w:b/>
        </w:rPr>
        <w:t>КОЛИЧЕСТВЕНИ ПОКАЗАТЕЛИ /ОКП/</w:t>
      </w:r>
      <w:r w:rsidRPr="00EE021C">
        <w:rPr>
          <w:b/>
          <w:bCs/>
        </w:rPr>
        <w:t>:</w:t>
      </w:r>
      <w:r w:rsidRPr="00EE021C">
        <w:rPr>
          <w:bCs/>
        </w:rPr>
        <w:t xml:space="preserve"> </w:t>
      </w:r>
    </w:p>
    <w:p w:rsidR="004814C2" w:rsidRPr="00EE021C" w:rsidRDefault="004814C2" w:rsidP="004814C2">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953"/>
        <w:gridCol w:w="2158"/>
      </w:tblGrid>
      <w:tr w:rsidR="004814C2" w:rsidRPr="00EE021C" w:rsidTr="006266D0">
        <w:tc>
          <w:tcPr>
            <w:tcW w:w="1101" w:type="dxa"/>
            <w:shd w:val="clear" w:color="auto" w:fill="auto"/>
          </w:tcPr>
          <w:p w:rsidR="004814C2" w:rsidRPr="00EE021C" w:rsidRDefault="004814C2" w:rsidP="006266D0">
            <w:pPr>
              <w:autoSpaceDE w:val="0"/>
              <w:autoSpaceDN w:val="0"/>
              <w:adjustRightInd w:val="0"/>
              <w:jc w:val="both"/>
              <w:rPr>
                <w:b/>
                <w:bCs/>
              </w:rPr>
            </w:pPr>
          </w:p>
        </w:tc>
        <w:tc>
          <w:tcPr>
            <w:tcW w:w="5953" w:type="dxa"/>
            <w:shd w:val="clear" w:color="auto" w:fill="auto"/>
          </w:tcPr>
          <w:p w:rsidR="004814C2" w:rsidRPr="00EE021C" w:rsidRDefault="004814C2" w:rsidP="006266D0">
            <w:pPr>
              <w:autoSpaceDE w:val="0"/>
              <w:autoSpaceDN w:val="0"/>
              <w:adjustRightInd w:val="0"/>
              <w:jc w:val="center"/>
              <w:rPr>
                <w:b/>
                <w:bCs/>
              </w:rPr>
            </w:pPr>
            <w:r w:rsidRPr="00EE021C">
              <w:rPr>
                <w:b/>
                <w:bCs/>
              </w:rPr>
              <w:t>КОЛИЧЕСТВЕНИ ПОКАЗАТЕЛИ</w:t>
            </w:r>
          </w:p>
        </w:tc>
        <w:tc>
          <w:tcPr>
            <w:tcW w:w="2158" w:type="dxa"/>
            <w:shd w:val="clear" w:color="auto" w:fill="auto"/>
          </w:tcPr>
          <w:p w:rsidR="004814C2" w:rsidRPr="00EE021C" w:rsidRDefault="004814C2" w:rsidP="006266D0">
            <w:pPr>
              <w:autoSpaceDE w:val="0"/>
              <w:autoSpaceDN w:val="0"/>
              <w:adjustRightInd w:val="0"/>
              <w:jc w:val="center"/>
              <w:rPr>
                <w:b/>
                <w:bCs/>
              </w:rPr>
            </w:pPr>
            <w:r w:rsidRPr="00EE021C">
              <w:rPr>
                <w:b/>
                <w:bCs/>
              </w:rPr>
              <w:t>ТОЧКИ</w:t>
            </w:r>
          </w:p>
        </w:tc>
      </w:tr>
      <w:tr w:rsidR="004814C2" w:rsidRPr="00EE021C" w:rsidTr="006266D0">
        <w:tc>
          <w:tcPr>
            <w:tcW w:w="1101" w:type="dxa"/>
            <w:shd w:val="clear" w:color="auto" w:fill="auto"/>
          </w:tcPr>
          <w:p w:rsidR="004814C2" w:rsidRPr="00EE021C" w:rsidRDefault="004814C2" w:rsidP="006266D0">
            <w:pPr>
              <w:autoSpaceDE w:val="0"/>
              <w:autoSpaceDN w:val="0"/>
              <w:adjustRightInd w:val="0"/>
              <w:jc w:val="both"/>
              <w:rPr>
                <w:b/>
                <w:bCs/>
              </w:rPr>
            </w:pPr>
            <w:r w:rsidRPr="00EE021C">
              <w:rPr>
                <w:b/>
                <w:bCs/>
              </w:rPr>
              <w:t>КП1</w:t>
            </w:r>
          </w:p>
        </w:tc>
        <w:tc>
          <w:tcPr>
            <w:tcW w:w="5953" w:type="dxa"/>
            <w:shd w:val="clear" w:color="auto" w:fill="auto"/>
          </w:tcPr>
          <w:p w:rsidR="004814C2" w:rsidRPr="00EE021C" w:rsidRDefault="004814C2" w:rsidP="006266D0">
            <w:pPr>
              <w:autoSpaceDE w:val="0"/>
              <w:autoSpaceDN w:val="0"/>
              <w:adjustRightInd w:val="0"/>
              <w:rPr>
                <w:bCs/>
              </w:rPr>
            </w:pPr>
            <w:r w:rsidRPr="00EE021C">
              <w:rPr>
                <w:bCs/>
              </w:rPr>
              <w:t>Такса месечно обслужване по разплащателна сметка в лева</w:t>
            </w:r>
          </w:p>
        </w:tc>
        <w:tc>
          <w:tcPr>
            <w:tcW w:w="2158" w:type="dxa"/>
            <w:shd w:val="clear" w:color="auto" w:fill="auto"/>
          </w:tcPr>
          <w:p w:rsidR="004814C2" w:rsidRPr="00EE021C" w:rsidRDefault="004814C2" w:rsidP="006266D0">
            <w:pPr>
              <w:autoSpaceDE w:val="0"/>
              <w:autoSpaceDN w:val="0"/>
              <w:adjustRightInd w:val="0"/>
              <w:jc w:val="center"/>
              <w:rPr>
                <w:b/>
                <w:bCs/>
              </w:rPr>
            </w:pPr>
            <w:r w:rsidRPr="00EE021C">
              <w:rPr>
                <w:b/>
                <w:bCs/>
              </w:rPr>
              <w:t>4</w:t>
            </w:r>
          </w:p>
        </w:tc>
      </w:tr>
      <w:tr w:rsidR="004814C2" w:rsidRPr="00EE021C" w:rsidTr="006266D0">
        <w:tc>
          <w:tcPr>
            <w:tcW w:w="1101" w:type="dxa"/>
            <w:shd w:val="clear" w:color="auto" w:fill="auto"/>
          </w:tcPr>
          <w:p w:rsidR="004814C2" w:rsidRPr="00EE021C" w:rsidRDefault="004814C2" w:rsidP="006266D0">
            <w:pPr>
              <w:rPr>
                <w:b/>
              </w:rPr>
            </w:pPr>
            <w:r w:rsidRPr="00EE021C">
              <w:rPr>
                <w:b/>
                <w:bCs/>
              </w:rPr>
              <w:t>КП2</w:t>
            </w:r>
          </w:p>
        </w:tc>
        <w:tc>
          <w:tcPr>
            <w:tcW w:w="5953" w:type="dxa"/>
            <w:shd w:val="clear" w:color="auto" w:fill="auto"/>
          </w:tcPr>
          <w:p w:rsidR="004814C2" w:rsidRPr="00EE021C" w:rsidRDefault="004814C2" w:rsidP="006266D0">
            <w:pPr>
              <w:autoSpaceDE w:val="0"/>
              <w:autoSpaceDN w:val="0"/>
              <w:adjustRightInd w:val="0"/>
              <w:rPr>
                <w:bCs/>
              </w:rPr>
            </w:pPr>
            <w:r w:rsidRPr="00EE021C">
              <w:rPr>
                <w:bCs/>
              </w:rPr>
              <w:t>Такса за вноска на каса по разплащателна сметка в лева</w:t>
            </w:r>
          </w:p>
        </w:tc>
        <w:tc>
          <w:tcPr>
            <w:tcW w:w="2158" w:type="dxa"/>
            <w:shd w:val="clear" w:color="auto" w:fill="auto"/>
          </w:tcPr>
          <w:p w:rsidR="004814C2" w:rsidRPr="00EE021C" w:rsidRDefault="004814C2" w:rsidP="006266D0">
            <w:pPr>
              <w:autoSpaceDE w:val="0"/>
              <w:autoSpaceDN w:val="0"/>
              <w:adjustRightInd w:val="0"/>
              <w:jc w:val="center"/>
              <w:rPr>
                <w:b/>
                <w:bCs/>
              </w:rPr>
            </w:pPr>
            <w:r w:rsidRPr="00EE021C">
              <w:rPr>
                <w:b/>
                <w:bCs/>
              </w:rPr>
              <w:t>2</w:t>
            </w:r>
          </w:p>
        </w:tc>
      </w:tr>
      <w:tr w:rsidR="004814C2" w:rsidRPr="00EE021C" w:rsidTr="006266D0">
        <w:tc>
          <w:tcPr>
            <w:tcW w:w="1101" w:type="dxa"/>
            <w:shd w:val="clear" w:color="auto" w:fill="auto"/>
          </w:tcPr>
          <w:p w:rsidR="004814C2" w:rsidRPr="00EE021C" w:rsidRDefault="004814C2" w:rsidP="006266D0">
            <w:pPr>
              <w:rPr>
                <w:b/>
              </w:rPr>
            </w:pPr>
            <w:r w:rsidRPr="00EE021C">
              <w:rPr>
                <w:b/>
                <w:bCs/>
              </w:rPr>
              <w:t>КП3</w:t>
            </w:r>
          </w:p>
        </w:tc>
        <w:tc>
          <w:tcPr>
            <w:tcW w:w="5953" w:type="dxa"/>
            <w:shd w:val="clear" w:color="auto" w:fill="auto"/>
          </w:tcPr>
          <w:p w:rsidR="004814C2" w:rsidRPr="00EE021C" w:rsidRDefault="004814C2" w:rsidP="006266D0">
            <w:pPr>
              <w:autoSpaceDE w:val="0"/>
              <w:autoSpaceDN w:val="0"/>
              <w:adjustRightInd w:val="0"/>
              <w:rPr>
                <w:bCs/>
              </w:rPr>
            </w:pPr>
            <w:r w:rsidRPr="00EE021C">
              <w:rPr>
                <w:bCs/>
              </w:rPr>
              <w:t>Такса за теглене на каса по разплащателна сметка в лева</w:t>
            </w:r>
          </w:p>
        </w:tc>
        <w:tc>
          <w:tcPr>
            <w:tcW w:w="2158" w:type="dxa"/>
            <w:shd w:val="clear" w:color="auto" w:fill="auto"/>
          </w:tcPr>
          <w:p w:rsidR="004814C2" w:rsidRPr="00EE021C" w:rsidRDefault="004814C2" w:rsidP="006266D0">
            <w:pPr>
              <w:autoSpaceDE w:val="0"/>
              <w:autoSpaceDN w:val="0"/>
              <w:adjustRightInd w:val="0"/>
              <w:jc w:val="center"/>
              <w:rPr>
                <w:b/>
                <w:bCs/>
              </w:rPr>
            </w:pPr>
            <w:r w:rsidRPr="00EE021C">
              <w:rPr>
                <w:b/>
                <w:bCs/>
              </w:rPr>
              <w:t>2</w:t>
            </w:r>
          </w:p>
        </w:tc>
      </w:tr>
      <w:tr w:rsidR="004814C2" w:rsidRPr="00EE021C" w:rsidTr="006266D0">
        <w:tc>
          <w:tcPr>
            <w:tcW w:w="1101" w:type="dxa"/>
            <w:shd w:val="clear" w:color="auto" w:fill="auto"/>
          </w:tcPr>
          <w:p w:rsidR="004814C2" w:rsidRPr="00EE021C" w:rsidRDefault="004814C2" w:rsidP="006266D0">
            <w:pPr>
              <w:rPr>
                <w:b/>
              </w:rPr>
            </w:pPr>
            <w:r w:rsidRPr="00EE021C">
              <w:rPr>
                <w:b/>
                <w:bCs/>
              </w:rPr>
              <w:t>КП4</w:t>
            </w:r>
          </w:p>
        </w:tc>
        <w:tc>
          <w:tcPr>
            <w:tcW w:w="5953" w:type="dxa"/>
            <w:shd w:val="clear" w:color="auto" w:fill="auto"/>
          </w:tcPr>
          <w:p w:rsidR="004814C2" w:rsidRPr="00EE021C" w:rsidRDefault="004814C2" w:rsidP="006266D0">
            <w:pPr>
              <w:autoSpaceDE w:val="0"/>
              <w:autoSpaceDN w:val="0"/>
              <w:adjustRightInd w:val="0"/>
              <w:rPr>
                <w:bCs/>
              </w:rPr>
            </w:pPr>
            <w:r w:rsidRPr="00EE021C">
              <w:rPr>
                <w:bCs/>
              </w:rPr>
              <w:t>Такса за изходящ междубанков превод в лв. по БИСЕРА чрез електронно банкиране</w:t>
            </w:r>
          </w:p>
        </w:tc>
        <w:tc>
          <w:tcPr>
            <w:tcW w:w="2158" w:type="dxa"/>
            <w:shd w:val="clear" w:color="auto" w:fill="auto"/>
          </w:tcPr>
          <w:p w:rsidR="004814C2" w:rsidRPr="00EE021C" w:rsidRDefault="004814C2" w:rsidP="006266D0">
            <w:pPr>
              <w:autoSpaceDE w:val="0"/>
              <w:autoSpaceDN w:val="0"/>
              <w:adjustRightInd w:val="0"/>
              <w:jc w:val="center"/>
              <w:rPr>
                <w:b/>
                <w:bCs/>
              </w:rPr>
            </w:pPr>
            <w:r w:rsidRPr="00EE021C">
              <w:rPr>
                <w:b/>
                <w:bCs/>
              </w:rPr>
              <w:t>7</w:t>
            </w:r>
          </w:p>
        </w:tc>
      </w:tr>
      <w:tr w:rsidR="004814C2" w:rsidRPr="00EE021C" w:rsidTr="006266D0">
        <w:tc>
          <w:tcPr>
            <w:tcW w:w="1101" w:type="dxa"/>
            <w:shd w:val="clear" w:color="auto" w:fill="auto"/>
          </w:tcPr>
          <w:p w:rsidR="004814C2" w:rsidRPr="00EE021C" w:rsidRDefault="004814C2" w:rsidP="006266D0">
            <w:pPr>
              <w:rPr>
                <w:b/>
              </w:rPr>
            </w:pPr>
            <w:r w:rsidRPr="00EE021C">
              <w:rPr>
                <w:b/>
                <w:bCs/>
              </w:rPr>
              <w:t>КП5</w:t>
            </w:r>
          </w:p>
        </w:tc>
        <w:tc>
          <w:tcPr>
            <w:tcW w:w="5953" w:type="dxa"/>
            <w:shd w:val="clear" w:color="auto" w:fill="auto"/>
          </w:tcPr>
          <w:p w:rsidR="004814C2" w:rsidRPr="00EE021C" w:rsidRDefault="004814C2" w:rsidP="006266D0">
            <w:pPr>
              <w:autoSpaceDE w:val="0"/>
              <w:autoSpaceDN w:val="0"/>
              <w:adjustRightInd w:val="0"/>
              <w:rPr>
                <w:bCs/>
              </w:rPr>
            </w:pPr>
            <w:r w:rsidRPr="00EE021C">
              <w:rPr>
                <w:bCs/>
              </w:rPr>
              <w:t>Такса за изходящ междубанков превод в лв. по БИСЕРА чрез пл. нареждане на хартиен носител</w:t>
            </w:r>
          </w:p>
        </w:tc>
        <w:tc>
          <w:tcPr>
            <w:tcW w:w="2158" w:type="dxa"/>
            <w:shd w:val="clear" w:color="auto" w:fill="auto"/>
          </w:tcPr>
          <w:p w:rsidR="004814C2" w:rsidRPr="00EE021C" w:rsidRDefault="004814C2" w:rsidP="006266D0">
            <w:pPr>
              <w:autoSpaceDE w:val="0"/>
              <w:autoSpaceDN w:val="0"/>
              <w:adjustRightInd w:val="0"/>
              <w:jc w:val="center"/>
              <w:rPr>
                <w:b/>
                <w:bCs/>
              </w:rPr>
            </w:pPr>
            <w:r w:rsidRPr="00EE021C">
              <w:rPr>
                <w:b/>
                <w:bCs/>
              </w:rPr>
              <w:t>5</w:t>
            </w:r>
          </w:p>
        </w:tc>
      </w:tr>
      <w:tr w:rsidR="004814C2" w:rsidRPr="00EE021C" w:rsidTr="006266D0">
        <w:tc>
          <w:tcPr>
            <w:tcW w:w="1101" w:type="dxa"/>
            <w:shd w:val="clear" w:color="auto" w:fill="auto"/>
          </w:tcPr>
          <w:p w:rsidR="004814C2" w:rsidRPr="00EE021C" w:rsidRDefault="004814C2" w:rsidP="006266D0">
            <w:pPr>
              <w:rPr>
                <w:b/>
              </w:rPr>
            </w:pPr>
            <w:r w:rsidRPr="00EE021C">
              <w:rPr>
                <w:b/>
                <w:bCs/>
              </w:rPr>
              <w:t>КП6</w:t>
            </w:r>
          </w:p>
        </w:tc>
        <w:tc>
          <w:tcPr>
            <w:tcW w:w="5953" w:type="dxa"/>
            <w:shd w:val="clear" w:color="auto" w:fill="auto"/>
          </w:tcPr>
          <w:p w:rsidR="004814C2" w:rsidRPr="00EE021C" w:rsidRDefault="004814C2" w:rsidP="006266D0">
            <w:pPr>
              <w:autoSpaceDE w:val="0"/>
              <w:autoSpaceDN w:val="0"/>
              <w:adjustRightInd w:val="0"/>
              <w:rPr>
                <w:bCs/>
              </w:rPr>
            </w:pPr>
            <w:r w:rsidRPr="00EE021C">
              <w:rPr>
                <w:bCs/>
              </w:rPr>
              <w:t>Такса за изходящ междубанков превод в лв. по РИНГС чрез електронно банкиране</w:t>
            </w:r>
          </w:p>
        </w:tc>
        <w:tc>
          <w:tcPr>
            <w:tcW w:w="2158" w:type="dxa"/>
            <w:shd w:val="clear" w:color="auto" w:fill="auto"/>
          </w:tcPr>
          <w:p w:rsidR="004814C2" w:rsidRPr="00EE021C" w:rsidRDefault="004814C2" w:rsidP="006266D0">
            <w:pPr>
              <w:autoSpaceDE w:val="0"/>
              <w:autoSpaceDN w:val="0"/>
              <w:adjustRightInd w:val="0"/>
              <w:jc w:val="center"/>
              <w:rPr>
                <w:b/>
                <w:bCs/>
              </w:rPr>
            </w:pPr>
            <w:r w:rsidRPr="00EE021C">
              <w:rPr>
                <w:b/>
                <w:bCs/>
              </w:rPr>
              <w:t>7</w:t>
            </w:r>
          </w:p>
        </w:tc>
      </w:tr>
      <w:tr w:rsidR="004814C2" w:rsidRPr="00EE021C" w:rsidTr="006266D0">
        <w:tc>
          <w:tcPr>
            <w:tcW w:w="1101" w:type="dxa"/>
            <w:shd w:val="clear" w:color="auto" w:fill="auto"/>
          </w:tcPr>
          <w:p w:rsidR="004814C2" w:rsidRPr="00EE021C" w:rsidRDefault="004814C2" w:rsidP="006266D0">
            <w:pPr>
              <w:rPr>
                <w:b/>
              </w:rPr>
            </w:pPr>
            <w:r w:rsidRPr="00EE021C">
              <w:rPr>
                <w:b/>
                <w:bCs/>
              </w:rPr>
              <w:t>КП7</w:t>
            </w:r>
          </w:p>
        </w:tc>
        <w:tc>
          <w:tcPr>
            <w:tcW w:w="5953" w:type="dxa"/>
            <w:shd w:val="clear" w:color="auto" w:fill="auto"/>
          </w:tcPr>
          <w:p w:rsidR="004814C2" w:rsidRPr="00EE021C" w:rsidRDefault="004814C2" w:rsidP="006266D0">
            <w:pPr>
              <w:autoSpaceDE w:val="0"/>
              <w:autoSpaceDN w:val="0"/>
              <w:adjustRightInd w:val="0"/>
              <w:rPr>
                <w:bCs/>
              </w:rPr>
            </w:pPr>
            <w:r w:rsidRPr="00EE021C">
              <w:rPr>
                <w:bCs/>
              </w:rPr>
              <w:t>Такса за изходящ междубанков превод в лв. по РИНГС чрез пл. нареждане на хартиен носител</w:t>
            </w:r>
          </w:p>
        </w:tc>
        <w:tc>
          <w:tcPr>
            <w:tcW w:w="2158" w:type="dxa"/>
            <w:shd w:val="clear" w:color="auto" w:fill="auto"/>
          </w:tcPr>
          <w:p w:rsidR="004814C2" w:rsidRPr="00EE021C" w:rsidRDefault="004814C2" w:rsidP="006266D0">
            <w:pPr>
              <w:autoSpaceDE w:val="0"/>
              <w:autoSpaceDN w:val="0"/>
              <w:adjustRightInd w:val="0"/>
              <w:jc w:val="center"/>
              <w:rPr>
                <w:b/>
                <w:bCs/>
              </w:rPr>
            </w:pPr>
            <w:r w:rsidRPr="00EE021C">
              <w:rPr>
                <w:b/>
                <w:bCs/>
              </w:rPr>
              <w:t>5</w:t>
            </w:r>
          </w:p>
        </w:tc>
      </w:tr>
      <w:tr w:rsidR="004814C2" w:rsidRPr="00EE021C" w:rsidTr="006266D0">
        <w:tc>
          <w:tcPr>
            <w:tcW w:w="1101" w:type="dxa"/>
            <w:shd w:val="clear" w:color="auto" w:fill="auto"/>
          </w:tcPr>
          <w:p w:rsidR="004814C2" w:rsidRPr="00EE021C" w:rsidRDefault="004814C2" w:rsidP="006266D0">
            <w:pPr>
              <w:rPr>
                <w:b/>
              </w:rPr>
            </w:pPr>
            <w:r w:rsidRPr="00EE021C">
              <w:rPr>
                <w:b/>
                <w:bCs/>
              </w:rPr>
              <w:t>КП8</w:t>
            </w:r>
          </w:p>
        </w:tc>
        <w:tc>
          <w:tcPr>
            <w:tcW w:w="5953" w:type="dxa"/>
            <w:shd w:val="clear" w:color="auto" w:fill="auto"/>
          </w:tcPr>
          <w:p w:rsidR="004814C2" w:rsidRPr="00EE021C" w:rsidRDefault="004814C2" w:rsidP="006266D0">
            <w:pPr>
              <w:autoSpaceDE w:val="0"/>
              <w:autoSpaceDN w:val="0"/>
              <w:adjustRightInd w:val="0"/>
              <w:rPr>
                <w:bCs/>
              </w:rPr>
            </w:pPr>
            <w:r w:rsidRPr="00EE021C">
              <w:rPr>
                <w:bCs/>
              </w:rPr>
              <w:t>Такса за вътрешнобанков превод в лв. чрез електронно банкиране</w:t>
            </w:r>
          </w:p>
        </w:tc>
        <w:tc>
          <w:tcPr>
            <w:tcW w:w="2158" w:type="dxa"/>
            <w:shd w:val="clear" w:color="auto" w:fill="auto"/>
          </w:tcPr>
          <w:p w:rsidR="004814C2" w:rsidRPr="00EE021C" w:rsidRDefault="004814C2" w:rsidP="006266D0">
            <w:pPr>
              <w:autoSpaceDE w:val="0"/>
              <w:autoSpaceDN w:val="0"/>
              <w:adjustRightInd w:val="0"/>
              <w:jc w:val="center"/>
              <w:rPr>
                <w:b/>
                <w:bCs/>
              </w:rPr>
            </w:pPr>
            <w:r w:rsidRPr="00EE021C">
              <w:rPr>
                <w:b/>
                <w:bCs/>
              </w:rPr>
              <w:t>8</w:t>
            </w:r>
          </w:p>
        </w:tc>
      </w:tr>
      <w:tr w:rsidR="004814C2" w:rsidRPr="00EE021C" w:rsidTr="006266D0">
        <w:tc>
          <w:tcPr>
            <w:tcW w:w="1101" w:type="dxa"/>
            <w:shd w:val="clear" w:color="auto" w:fill="auto"/>
          </w:tcPr>
          <w:p w:rsidR="004814C2" w:rsidRPr="00EE021C" w:rsidRDefault="004814C2" w:rsidP="006266D0">
            <w:pPr>
              <w:rPr>
                <w:b/>
              </w:rPr>
            </w:pPr>
            <w:r w:rsidRPr="00EE021C">
              <w:rPr>
                <w:b/>
                <w:bCs/>
              </w:rPr>
              <w:t>КП9</w:t>
            </w:r>
          </w:p>
        </w:tc>
        <w:tc>
          <w:tcPr>
            <w:tcW w:w="5953" w:type="dxa"/>
            <w:shd w:val="clear" w:color="auto" w:fill="auto"/>
          </w:tcPr>
          <w:p w:rsidR="004814C2" w:rsidRPr="00EE021C" w:rsidRDefault="004814C2" w:rsidP="006266D0">
            <w:pPr>
              <w:autoSpaceDE w:val="0"/>
              <w:autoSpaceDN w:val="0"/>
              <w:adjustRightInd w:val="0"/>
              <w:rPr>
                <w:bCs/>
              </w:rPr>
            </w:pPr>
            <w:r w:rsidRPr="00EE021C">
              <w:rPr>
                <w:bCs/>
              </w:rPr>
              <w:t>Такса за вътрешнобанков превод в лв. чрез пл. нареждане на хартиен носител</w:t>
            </w:r>
          </w:p>
        </w:tc>
        <w:tc>
          <w:tcPr>
            <w:tcW w:w="2158" w:type="dxa"/>
            <w:shd w:val="clear" w:color="auto" w:fill="auto"/>
          </w:tcPr>
          <w:p w:rsidR="004814C2" w:rsidRPr="00EE021C" w:rsidRDefault="004814C2" w:rsidP="006266D0">
            <w:pPr>
              <w:autoSpaceDE w:val="0"/>
              <w:autoSpaceDN w:val="0"/>
              <w:adjustRightInd w:val="0"/>
              <w:jc w:val="center"/>
              <w:rPr>
                <w:b/>
                <w:bCs/>
              </w:rPr>
            </w:pPr>
            <w:r w:rsidRPr="00EE021C">
              <w:rPr>
                <w:b/>
                <w:bCs/>
              </w:rPr>
              <w:t>6</w:t>
            </w:r>
          </w:p>
        </w:tc>
      </w:tr>
      <w:tr w:rsidR="004814C2" w:rsidRPr="00EE021C" w:rsidTr="006266D0">
        <w:tc>
          <w:tcPr>
            <w:tcW w:w="1101" w:type="dxa"/>
            <w:shd w:val="clear" w:color="auto" w:fill="auto"/>
          </w:tcPr>
          <w:p w:rsidR="004814C2" w:rsidRPr="00EE021C" w:rsidRDefault="004814C2" w:rsidP="006266D0">
            <w:pPr>
              <w:rPr>
                <w:b/>
              </w:rPr>
            </w:pPr>
            <w:r w:rsidRPr="00EE021C">
              <w:rPr>
                <w:b/>
                <w:bCs/>
              </w:rPr>
              <w:t>КП1</w:t>
            </w:r>
            <w:r>
              <w:rPr>
                <w:b/>
                <w:bCs/>
              </w:rPr>
              <w:t>0</w:t>
            </w:r>
          </w:p>
        </w:tc>
        <w:tc>
          <w:tcPr>
            <w:tcW w:w="5953" w:type="dxa"/>
            <w:shd w:val="clear" w:color="auto" w:fill="auto"/>
          </w:tcPr>
          <w:p w:rsidR="004814C2" w:rsidRPr="00EE021C" w:rsidRDefault="004814C2" w:rsidP="006266D0">
            <w:pPr>
              <w:autoSpaceDE w:val="0"/>
              <w:autoSpaceDN w:val="0"/>
              <w:adjustRightInd w:val="0"/>
              <w:rPr>
                <w:bCs/>
              </w:rPr>
            </w:pPr>
            <w:r w:rsidRPr="00EE021C">
              <w:rPr>
                <w:bCs/>
              </w:rPr>
              <w:t>Месечен лихвен процент за разплащателна сметка в лева</w:t>
            </w:r>
          </w:p>
        </w:tc>
        <w:tc>
          <w:tcPr>
            <w:tcW w:w="2158" w:type="dxa"/>
            <w:shd w:val="clear" w:color="auto" w:fill="auto"/>
          </w:tcPr>
          <w:p w:rsidR="004814C2" w:rsidRPr="00EE021C" w:rsidRDefault="004814C2" w:rsidP="006266D0">
            <w:pPr>
              <w:autoSpaceDE w:val="0"/>
              <w:autoSpaceDN w:val="0"/>
              <w:adjustRightInd w:val="0"/>
              <w:jc w:val="center"/>
              <w:rPr>
                <w:b/>
                <w:bCs/>
              </w:rPr>
            </w:pPr>
            <w:r w:rsidRPr="00EE021C">
              <w:rPr>
                <w:b/>
                <w:bCs/>
              </w:rPr>
              <w:t>8</w:t>
            </w:r>
          </w:p>
        </w:tc>
      </w:tr>
      <w:tr w:rsidR="004814C2" w:rsidRPr="00EE021C" w:rsidTr="006266D0">
        <w:tc>
          <w:tcPr>
            <w:tcW w:w="1101" w:type="dxa"/>
            <w:shd w:val="clear" w:color="auto" w:fill="auto"/>
          </w:tcPr>
          <w:p w:rsidR="004814C2" w:rsidRPr="00EE021C" w:rsidRDefault="004814C2" w:rsidP="006266D0">
            <w:pPr>
              <w:rPr>
                <w:b/>
                <w:bCs/>
              </w:rPr>
            </w:pPr>
            <w:r w:rsidRPr="00EE021C">
              <w:rPr>
                <w:b/>
                <w:bCs/>
              </w:rPr>
              <w:t>ОКП</w:t>
            </w:r>
          </w:p>
        </w:tc>
        <w:tc>
          <w:tcPr>
            <w:tcW w:w="5953" w:type="dxa"/>
            <w:shd w:val="clear" w:color="auto" w:fill="auto"/>
          </w:tcPr>
          <w:p w:rsidR="004814C2" w:rsidRPr="00EE021C" w:rsidRDefault="004814C2" w:rsidP="006266D0">
            <w:pPr>
              <w:autoSpaceDE w:val="0"/>
              <w:autoSpaceDN w:val="0"/>
              <w:adjustRightInd w:val="0"/>
              <w:rPr>
                <w:b/>
                <w:bCs/>
              </w:rPr>
            </w:pPr>
            <w:r w:rsidRPr="00EE021C">
              <w:rPr>
                <w:b/>
                <w:bCs/>
              </w:rPr>
              <w:t>ОБЩ БРОЙ ТОЧКИ</w:t>
            </w:r>
          </w:p>
        </w:tc>
        <w:tc>
          <w:tcPr>
            <w:tcW w:w="2158" w:type="dxa"/>
            <w:shd w:val="clear" w:color="auto" w:fill="auto"/>
          </w:tcPr>
          <w:p w:rsidR="004814C2" w:rsidRPr="00EE021C" w:rsidRDefault="004814C2" w:rsidP="006266D0">
            <w:pPr>
              <w:autoSpaceDE w:val="0"/>
              <w:autoSpaceDN w:val="0"/>
              <w:adjustRightInd w:val="0"/>
              <w:jc w:val="center"/>
              <w:rPr>
                <w:b/>
                <w:bCs/>
              </w:rPr>
            </w:pPr>
            <w:r w:rsidRPr="00EE021C">
              <w:rPr>
                <w:b/>
                <w:bCs/>
              </w:rPr>
              <w:t>54</w:t>
            </w:r>
          </w:p>
        </w:tc>
      </w:tr>
    </w:tbl>
    <w:p w:rsidR="004814C2" w:rsidRPr="00EE021C" w:rsidRDefault="004814C2" w:rsidP="004814C2">
      <w:pPr>
        <w:autoSpaceDE w:val="0"/>
        <w:autoSpaceDN w:val="0"/>
        <w:adjustRightInd w:val="0"/>
        <w:jc w:val="both"/>
        <w:rPr>
          <w:bCs/>
        </w:rPr>
      </w:pPr>
    </w:p>
    <w:p w:rsidR="004814C2" w:rsidRPr="00EE021C" w:rsidRDefault="004814C2" w:rsidP="004814C2">
      <w:pPr>
        <w:autoSpaceDE w:val="0"/>
        <w:autoSpaceDN w:val="0"/>
        <w:adjustRightInd w:val="0"/>
        <w:jc w:val="both"/>
        <w:rPr>
          <w:b/>
          <w:bCs/>
        </w:rPr>
      </w:pPr>
    </w:p>
    <w:p w:rsidR="004814C2" w:rsidRPr="00EE021C" w:rsidRDefault="004814C2" w:rsidP="004814C2">
      <w:pPr>
        <w:autoSpaceDE w:val="0"/>
        <w:autoSpaceDN w:val="0"/>
        <w:adjustRightInd w:val="0"/>
        <w:rPr>
          <w:b/>
          <w:bCs/>
        </w:rPr>
      </w:pPr>
      <w:r w:rsidRPr="00EE021C">
        <w:rPr>
          <w:b/>
          <w:bCs/>
        </w:rPr>
        <w:t>2.1. Показател „Такса месечно обслужване по разплащателна сметка в лева“ /КП1/ - до 4 точки</w:t>
      </w:r>
    </w:p>
    <w:p w:rsidR="004814C2" w:rsidRPr="00EE021C" w:rsidRDefault="004814C2" w:rsidP="004814C2">
      <w:pPr>
        <w:autoSpaceDE w:val="0"/>
        <w:autoSpaceDN w:val="0"/>
        <w:adjustRightInd w:val="0"/>
        <w:jc w:val="both"/>
        <w:rPr>
          <w:bCs/>
        </w:rPr>
      </w:pPr>
    </w:p>
    <w:p w:rsidR="004814C2" w:rsidRPr="00EE021C" w:rsidRDefault="004814C2" w:rsidP="004814C2">
      <w:pPr>
        <w:autoSpaceDE w:val="0"/>
        <w:autoSpaceDN w:val="0"/>
        <w:adjustRightInd w:val="0"/>
        <w:rPr>
          <w:bCs/>
        </w:rPr>
      </w:pPr>
      <w:r w:rsidRPr="00EE021C">
        <w:rPr>
          <w:bCs/>
        </w:rPr>
        <w:t>Оценката по показателя</w:t>
      </w:r>
      <w:r w:rsidRPr="00EE021C">
        <w:rPr>
          <w:b/>
          <w:bCs/>
        </w:rPr>
        <w:t xml:space="preserve"> КП1</w:t>
      </w:r>
      <w:r w:rsidRPr="00EE021C">
        <w:rPr>
          <w:bCs/>
        </w:rPr>
        <w:t xml:space="preserve"> се изчислява по следната формула:</w:t>
      </w:r>
    </w:p>
    <w:p w:rsidR="004814C2" w:rsidRPr="00EE021C" w:rsidRDefault="004814C2" w:rsidP="004814C2">
      <w:pPr>
        <w:autoSpaceDE w:val="0"/>
        <w:autoSpaceDN w:val="0"/>
        <w:adjustRightInd w:val="0"/>
        <w:jc w:val="both"/>
        <w:rPr>
          <w:bCs/>
        </w:rPr>
      </w:pPr>
    </w:p>
    <w:p w:rsidR="004814C2" w:rsidRPr="00EE021C" w:rsidRDefault="004814C2" w:rsidP="004814C2">
      <w:pPr>
        <w:autoSpaceDE w:val="0"/>
        <w:autoSpaceDN w:val="0"/>
        <w:adjustRightInd w:val="0"/>
        <w:jc w:val="center"/>
        <w:rPr>
          <w:bCs/>
        </w:rPr>
      </w:pPr>
      <w:r w:rsidRPr="00EE021C">
        <w:rPr>
          <w:b/>
          <w:bCs/>
        </w:rPr>
        <w:t>КП1 = КП1мин/КП1у*4</w:t>
      </w:r>
      <w:r w:rsidRPr="00EE021C">
        <w:rPr>
          <w:bCs/>
        </w:rPr>
        <w:t>, където:</w:t>
      </w:r>
    </w:p>
    <w:p w:rsidR="004814C2" w:rsidRPr="00EE021C" w:rsidRDefault="004814C2" w:rsidP="004814C2">
      <w:pPr>
        <w:autoSpaceDE w:val="0"/>
        <w:autoSpaceDN w:val="0"/>
        <w:adjustRightInd w:val="0"/>
        <w:jc w:val="both"/>
        <w:rPr>
          <w:bCs/>
        </w:rPr>
      </w:pPr>
    </w:p>
    <w:p w:rsidR="004814C2" w:rsidRPr="00EE021C" w:rsidRDefault="004814C2" w:rsidP="004814C2">
      <w:pPr>
        <w:autoSpaceDE w:val="0"/>
        <w:autoSpaceDN w:val="0"/>
        <w:adjustRightInd w:val="0"/>
        <w:rPr>
          <w:bCs/>
        </w:rPr>
      </w:pPr>
      <w:r w:rsidRPr="00EE021C">
        <w:rPr>
          <w:b/>
          <w:bCs/>
        </w:rPr>
        <w:t>КП1мин</w:t>
      </w:r>
      <w:r w:rsidRPr="00EE021C">
        <w:rPr>
          <w:bCs/>
        </w:rPr>
        <w:t xml:space="preserve"> е най - ниската предложена от участник такса за месечно обслужване по разплащателна сметка в лева </w:t>
      </w:r>
    </w:p>
    <w:p w:rsidR="004814C2" w:rsidRDefault="004814C2" w:rsidP="004814C2">
      <w:pPr>
        <w:autoSpaceDE w:val="0"/>
        <w:autoSpaceDN w:val="0"/>
        <w:adjustRightInd w:val="0"/>
        <w:rPr>
          <w:bCs/>
        </w:rPr>
      </w:pPr>
      <w:r w:rsidRPr="00EE021C">
        <w:rPr>
          <w:b/>
          <w:bCs/>
        </w:rPr>
        <w:t xml:space="preserve">КП1у </w:t>
      </w:r>
      <w:r w:rsidRPr="00EE021C">
        <w:rPr>
          <w:bCs/>
        </w:rPr>
        <w:t>е таксата за месечно обслужване по разплащателна сметка в лева предложена от участника, чието предложение се оценява</w:t>
      </w:r>
      <w:r>
        <w:rPr>
          <w:bCs/>
        </w:rPr>
        <w:t>.</w:t>
      </w:r>
    </w:p>
    <w:p w:rsidR="004814C2" w:rsidRPr="00EE021C" w:rsidRDefault="004814C2" w:rsidP="004814C2">
      <w:pPr>
        <w:autoSpaceDE w:val="0"/>
        <w:autoSpaceDN w:val="0"/>
        <w:adjustRightInd w:val="0"/>
        <w:rPr>
          <w:bCs/>
        </w:rPr>
      </w:pPr>
      <w:r w:rsidRPr="00EE021C">
        <w:rPr>
          <w:bCs/>
        </w:rPr>
        <w:t xml:space="preserve"> </w:t>
      </w:r>
    </w:p>
    <w:p w:rsidR="004814C2" w:rsidRPr="00EE021C" w:rsidRDefault="004814C2" w:rsidP="004814C2">
      <w:pPr>
        <w:autoSpaceDE w:val="0"/>
        <w:autoSpaceDN w:val="0"/>
        <w:adjustRightInd w:val="0"/>
        <w:rPr>
          <w:b/>
          <w:bCs/>
        </w:rPr>
      </w:pPr>
      <w:r w:rsidRPr="00EE021C">
        <w:rPr>
          <w:b/>
          <w:bCs/>
        </w:rPr>
        <w:t>2.2. Показател “Такса за вноска на каса по разплащателна сметка в лева“ /КП2/ - до 2 точки.</w:t>
      </w:r>
    </w:p>
    <w:p w:rsidR="004814C2" w:rsidRPr="00EE021C" w:rsidRDefault="004814C2" w:rsidP="004814C2">
      <w:pPr>
        <w:autoSpaceDE w:val="0"/>
        <w:autoSpaceDN w:val="0"/>
        <w:adjustRightInd w:val="0"/>
        <w:jc w:val="both"/>
        <w:rPr>
          <w:bCs/>
        </w:rPr>
      </w:pPr>
    </w:p>
    <w:p w:rsidR="004814C2" w:rsidRPr="00EE021C" w:rsidRDefault="004814C2" w:rsidP="004814C2">
      <w:pPr>
        <w:autoSpaceDE w:val="0"/>
        <w:autoSpaceDN w:val="0"/>
        <w:adjustRightInd w:val="0"/>
        <w:rPr>
          <w:bCs/>
        </w:rPr>
      </w:pPr>
      <w:r w:rsidRPr="00EE021C">
        <w:rPr>
          <w:bCs/>
        </w:rPr>
        <w:t xml:space="preserve">Оценката по показателя </w:t>
      </w:r>
      <w:r w:rsidRPr="00EE021C">
        <w:rPr>
          <w:b/>
          <w:bCs/>
        </w:rPr>
        <w:t>КП2</w:t>
      </w:r>
      <w:r w:rsidRPr="00EE021C">
        <w:rPr>
          <w:bCs/>
        </w:rPr>
        <w:t xml:space="preserve"> се изчислява по следната формула:</w:t>
      </w:r>
    </w:p>
    <w:p w:rsidR="004814C2" w:rsidRPr="00EE021C" w:rsidRDefault="004814C2" w:rsidP="004814C2">
      <w:pPr>
        <w:autoSpaceDE w:val="0"/>
        <w:autoSpaceDN w:val="0"/>
        <w:adjustRightInd w:val="0"/>
        <w:jc w:val="both"/>
        <w:rPr>
          <w:bCs/>
        </w:rPr>
      </w:pPr>
    </w:p>
    <w:p w:rsidR="004814C2" w:rsidRPr="00EE021C" w:rsidRDefault="004814C2" w:rsidP="004814C2">
      <w:pPr>
        <w:autoSpaceDE w:val="0"/>
        <w:autoSpaceDN w:val="0"/>
        <w:adjustRightInd w:val="0"/>
        <w:jc w:val="center"/>
        <w:rPr>
          <w:b/>
          <w:bCs/>
        </w:rPr>
      </w:pPr>
      <w:r w:rsidRPr="00EE021C">
        <w:rPr>
          <w:b/>
          <w:bCs/>
        </w:rPr>
        <w:t>КП2 = КП2мин/КП2у*2, където:</w:t>
      </w:r>
    </w:p>
    <w:p w:rsidR="004814C2" w:rsidRPr="00EE021C" w:rsidRDefault="004814C2" w:rsidP="004814C2">
      <w:pPr>
        <w:autoSpaceDE w:val="0"/>
        <w:autoSpaceDN w:val="0"/>
        <w:adjustRightInd w:val="0"/>
        <w:rPr>
          <w:b/>
          <w:bCs/>
        </w:rPr>
      </w:pPr>
    </w:p>
    <w:p w:rsidR="004814C2" w:rsidRPr="00EE021C" w:rsidRDefault="004814C2" w:rsidP="004814C2">
      <w:pPr>
        <w:autoSpaceDE w:val="0"/>
        <w:autoSpaceDN w:val="0"/>
        <w:adjustRightInd w:val="0"/>
        <w:rPr>
          <w:bCs/>
        </w:rPr>
      </w:pPr>
      <w:r w:rsidRPr="00EE021C">
        <w:rPr>
          <w:b/>
          <w:bCs/>
        </w:rPr>
        <w:t>КП2мин</w:t>
      </w:r>
      <w:r w:rsidRPr="00EE021C">
        <w:rPr>
          <w:bCs/>
        </w:rPr>
        <w:t xml:space="preserve"> е най - ниската предложена от участник такса за вноска на каса по разплащателна сметка в лева </w:t>
      </w:r>
    </w:p>
    <w:p w:rsidR="004814C2" w:rsidRPr="00EE021C" w:rsidRDefault="004814C2" w:rsidP="004814C2">
      <w:pPr>
        <w:autoSpaceDE w:val="0"/>
        <w:autoSpaceDN w:val="0"/>
        <w:adjustRightInd w:val="0"/>
        <w:rPr>
          <w:bCs/>
        </w:rPr>
      </w:pPr>
      <w:r w:rsidRPr="00EE021C">
        <w:rPr>
          <w:b/>
          <w:bCs/>
        </w:rPr>
        <w:lastRenderedPageBreak/>
        <w:t>КП2у</w:t>
      </w:r>
      <w:r w:rsidRPr="00EE021C">
        <w:rPr>
          <w:bCs/>
        </w:rPr>
        <w:t xml:space="preserve"> е таксата за вноска на каса  по разплащателна сметка в лева предложена от участника, чието предложение се оценява </w:t>
      </w:r>
    </w:p>
    <w:p w:rsidR="004814C2" w:rsidRPr="00EE021C" w:rsidRDefault="004814C2" w:rsidP="004814C2">
      <w:pPr>
        <w:autoSpaceDE w:val="0"/>
        <w:autoSpaceDN w:val="0"/>
        <w:adjustRightInd w:val="0"/>
        <w:rPr>
          <w:b/>
          <w:bCs/>
        </w:rPr>
      </w:pPr>
    </w:p>
    <w:p w:rsidR="004814C2" w:rsidRPr="00EE021C" w:rsidRDefault="004814C2" w:rsidP="004814C2">
      <w:pPr>
        <w:autoSpaceDE w:val="0"/>
        <w:autoSpaceDN w:val="0"/>
        <w:adjustRightInd w:val="0"/>
        <w:rPr>
          <w:b/>
          <w:bCs/>
        </w:rPr>
      </w:pPr>
      <w:r w:rsidRPr="00EE021C">
        <w:rPr>
          <w:b/>
          <w:bCs/>
        </w:rPr>
        <w:t>2.3. Показател „Такса за теглене на каса по разплащателна сметка в лева“ /КП3/ до 2 точки.</w:t>
      </w:r>
    </w:p>
    <w:p w:rsidR="004814C2" w:rsidRPr="00EE021C" w:rsidRDefault="004814C2" w:rsidP="004814C2">
      <w:pPr>
        <w:autoSpaceDE w:val="0"/>
        <w:autoSpaceDN w:val="0"/>
        <w:adjustRightInd w:val="0"/>
        <w:rPr>
          <w:bCs/>
        </w:rPr>
      </w:pPr>
    </w:p>
    <w:p w:rsidR="004814C2" w:rsidRPr="00EE021C" w:rsidRDefault="004814C2" w:rsidP="004814C2">
      <w:pPr>
        <w:autoSpaceDE w:val="0"/>
        <w:autoSpaceDN w:val="0"/>
        <w:adjustRightInd w:val="0"/>
        <w:rPr>
          <w:bCs/>
        </w:rPr>
      </w:pPr>
    </w:p>
    <w:p w:rsidR="004814C2" w:rsidRPr="00EE021C" w:rsidRDefault="004814C2" w:rsidP="004814C2">
      <w:pPr>
        <w:autoSpaceDE w:val="0"/>
        <w:autoSpaceDN w:val="0"/>
        <w:adjustRightInd w:val="0"/>
        <w:rPr>
          <w:bCs/>
        </w:rPr>
      </w:pPr>
      <w:r w:rsidRPr="00EE021C">
        <w:rPr>
          <w:bCs/>
        </w:rPr>
        <w:t>Оценката по показателя</w:t>
      </w:r>
      <w:r w:rsidRPr="00EE021C">
        <w:rPr>
          <w:b/>
          <w:bCs/>
        </w:rPr>
        <w:t xml:space="preserve"> КП3</w:t>
      </w:r>
      <w:r w:rsidRPr="00EE021C">
        <w:rPr>
          <w:bCs/>
        </w:rPr>
        <w:t xml:space="preserve"> се изчислява по следната формула:</w:t>
      </w:r>
    </w:p>
    <w:p w:rsidR="004814C2" w:rsidRPr="00EE021C" w:rsidRDefault="004814C2" w:rsidP="004814C2">
      <w:pPr>
        <w:autoSpaceDE w:val="0"/>
        <w:autoSpaceDN w:val="0"/>
        <w:adjustRightInd w:val="0"/>
        <w:rPr>
          <w:bCs/>
        </w:rPr>
      </w:pPr>
    </w:p>
    <w:p w:rsidR="004814C2" w:rsidRPr="00EE021C" w:rsidRDefault="004814C2" w:rsidP="004814C2">
      <w:pPr>
        <w:autoSpaceDE w:val="0"/>
        <w:autoSpaceDN w:val="0"/>
        <w:adjustRightInd w:val="0"/>
        <w:jc w:val="center"/>
        <w:rPr>
          <w:b/>
          <w:bCs/>
        </w:rPr>
      </w:pPr>
      <w:r w:rsidRPr="00EE021C">
        <w:rPr>
          <w:b/>
          <w:bCs/>
        </w:rPr>
        <w:t>КП3=КП3мин/КП3у*2, където:</w:t>
      </w:r>
    </w:p>
    <w:p w:rsidR="004814C2" w:rsidRPr="00EE021C" w:rsidRDefault="004814C2" w:rsidP="004814C2">
      <w:pPr>
        <w:autoSpaceDE w:val="0"/>
        <w:autoSpaceDN w:val="0"/>
        <w:adjustRightInd w:val="0"/>
        <w:jc w:val="both"/>
        <w:rPr>
          <w:b/>
          <w:bCs/>
        </w:rPr>
      </w:pPr>
    </w:p>
    <w:p w:rsidR="004814C2" w:rsidRPr="00EE021C" w:rsidRDefault="004814C2" w:rsidP="004814C2">
      <w:pPr>
        <w:autoSpaceDE w:val="0"/>
        <w:autoSpaceDN w:val="0"/>
        <w:adjustRightInd w:val="0"/>
        <w:rPr>
          <w:bCs/>
        </w:rPr>
      </w:pPr>
      <w:r w:rsidRPr="00EE021C">
        <w:rPr>
          <w:b/>
          <w:bCs/>
        </w:rPr>
        <w:t>КП3мин</w:t>
      </w:r>
      <w:r w:rsidRPr="00EE021C">
        <w:rPr>
          <w:bCs/>
        </w:rPr>
        <w:t xml:space="preserve"> е най - ниската предложена от участник такса за теглене на каса по разплащателна сметка в лева </w:t>
      </w:r>
    </w:p>
    <w:p w:rsidR="004814C2" w:rsidRPr="00EE021C" w:rsidRDefault="004814C2" w:rsidP="004814C2">
      <w:pPr>
        <w:autoSpaceDE w:val="0"/>
        <w:autoSpaceDN w:val="0"/>
        <w:adjustRightInd w:val="0"/>
        <w:rPr>
          <w:bCs/>
        </w:rPr>
      </w:pPr>
      <w:r w:rsidRPr="00EE021C">
        <w:rPr>
          <w:b/>
          <w:bCs/>
        </w:rPr>
        <w:t>КП3у</w:t>
      </w:r>
      <w:r w:rsidRPr="00EE021C">
        <w:rPr>
          <w:bCs/>
        </w:rPr>
        <w:t xml:space="preserve"> е таксата за теглене на каса  по разплащателна сметка в лева предложена от участника, чието предложение се оценява </w:t>
      </w:r>
    </w:p>
    <w:p w:rsidR="004814C2" w:rsidRPr="00EE021C" w:rsidRDefault="004814C2" w:rsidP="004814C2">
      <w:pPr>
        <w:autoSpaceDE w:val="0"/>
        <w:autoSpaceDN w:val="0"/>
        <w:adjustRightInd w:val="0"/>
        <w:rPr>
          <w:bCs/>
        </w:rPr>
      </w:pPr>
    </w:p>
    <w:p w:rsidR="004814C2" w:rsidRPr="00EE021C" w:rsidRDefault="004814C2" w:rsidP="004814C2">
      <w:pPr>
        <w:autoSpaceDE w:val="0"/>
        <w:autoSpaceDN w:val="0"/>
        <w:adjustRightInd w:val="0"/>
        <w:rPr>
          <w:b/>
          <w:bCs/>
        </w:rPr>
      </w:pPr>
      <w:r w:rsidRPr="00EE021C">
        <w:rPr>
          <w:b/>
          <w:bCs/>
        </w:rPr>
        <w:t>2.4. Показател</w:t>
      </w:r>
      <w:r>
        <w:rPr>
          <w:b/>
          <w:bCs/>
        </w:rPr>
        <w:t xml:space="preserve"> </w:t>
      </w:r>
      <w:r w:rsidRPr="00EE021C">
        <w:rPr>
          <w:b/>
          <w:bCs/>
        </w:rPr>
        <w:t>“Такса за изходящ междубанков превод в лева по БИСЕРА чрез електронно банкиране“/КП4/ до 7 точки.</w:t>
      </w:r>
    </w:p>
    <w:p w:rsidR="004814C2" w:rsidRPr="00EE021C" w:rsidRDefault="004814C2" w:rsidP="004814C2">
      <w:pPr>
        <w:autoSpaceDE w:val="0"/>
        <w:autoSpaceDN w:val="0"/>
        <w:adjustRightInd w:val="0"/>
        <w:rPr>
          <w:bCs/>
        </w:rPr>
      </w:pPr>
    </w:p>
    <w:p w:rsidR="004814C2" w:rsidRPr="00EE021C" w:rsidRDefault="004814C2" w:rsidP="004814C2">
      <w:pPr>
        <w:autoSpaceDE w:val="0"/>
        <w:autoSpaceDN w:val="0"/>
        <w:adjustRightInd w:val="0"/>
        <w:rPr>
          <w:bCs/>
        </w:rPr>
      </w:pPr>
      <w:r w:rsidRPr="00EE021C">
        <w:rPr>
          <w:bCs/>
        </w:rPr>
        <w:t xml:space="preserve">Оценката по показателя </w:t>
      </w:r>
      <w:r w:rsidRPr="00EE021C">
        <w:rPr>
          <w:b/>
          <w:bCs/>
        </w:rPr>
        <w:t xml:space="preserve">КП4 </w:t>
      </w:r>
      <w:r w:rsidRPr="00EE021C">
        <w:rPr>
          <w:bCs/>
        </w:rPr>
        <w:t>се изчислява по следната формула:</w:t>
      </w:r>
    </w:p>
    <w:p w:rsidR="004814C2" w:rsidRPr="00EE021C" w:rsidRDefault="004814C2" w:rsidP="004814C2">
      <w:pPr>
        <w:autoSpaceDE w:val="0"/>
        <w:autoSpaceDN w:val="0"/>
        <w:adjustRightInd w:val="0"/>
        <w:jc w:val="both"/>
        <w:rPr>
          <w:bCs/>
        </w:rPr>
      </w:pPr>
    </w:p>
    <w:p w:rsidR="004814C2" w:rsidRPr="00EE021C" w:rsidRDefault="004814C2" w:rsidP="004814C2">
      <w:pPr>
        <w:autoSpaceDE w:val="0"/>
        <w:autoSpaceDN w:val="0"/>
        <w:adjustRightInd w:val="0"/>
        <w:jc w:val="center"/>
        <w:rPr>
          <w:b/>
          <w:bCs/>
        </w:rPr>
      </w:pPr>
      <w:r w:rsidRPr="00EE021C">
        <w:rPr>
          <w:b/>
          <w:bCs/>
        </w:rPr>
        <w:t>КП4 = КП4мин/КП4у*7, където:</w:t>
      </w:r>
    </w:p>
    <w:p w:rsidR="004814C2" w:rsidRPr="00EE021C" w:rsidRDefault="004814C2" w:rsidP="004814C2">
      <w:pPr>
        <w:autoSpaceDE w:val="0"/>
        <w:autoSpaceDN w:val="0"/>
        <w:adjustRightInd w:val="0"/>
        <w:jc w:val="both"/>
        <w:rPr>
          <w:bCs/>
        </w:rPr>
      </w:pPr>
    </w:p>
    <w:p w:rsidR="004814C2" w:rsidRDefault="004814C2" w:rsidP="004814C2">
      <w:pPr>
        <w:autoSpaceDE w:val="0"/>
        <w:autoSpaceDN w:val="0"/>
        <w:adjustRightInd w:val="0"/>
        <w:rPr>
          <w:bCs/>
        </w:rPr>
      </w:pPr>
      <w:r w:rsidRPr="00EE021C">
        <w:rPr>
          <w:b/>
          <w:bCs/>
        </w:rPr>
        <w:t>КП4мин</w:t>
      </w:r>
      <w:r w:rsidRPr="00EE021C">
        <w:rPr>
          <w:bCs/>
        </w:rPr>
        <w:t xml:space="preserve"> е най - ниската предложена от участник такса за изходящ междубанков превод в лева по БИСЕРА чрез електронно банкиране  </w:t>
      </w:r>
    </w:p>
    <w:p w:rsidR="004814C2" w:rsidRDefault="004814C2" w:rsidP="004814C2">
      <w:pPr>
        <w:autoSpaceDE w:val="0"/>
        <w:autoSpaceDN w:val="0"/>
        <w:adjustRightInd w:val="0"/>
        <w:rPr>
          <w:bCs/>
        </w:rPr>
      </w:pPr>
      <w:r w:rsidRPr="00EE021C">
        <w:rPr>
          <w:b/>
          <w:bCs/>
        </w:rPr>
        <w:t>КП4у</w:t>
      </w:r>
      <w:r w:rsidRPr="00EE021C">
        <w:rPr>
          <w:bCs/>
        </w:rPr>
        <w:t xml:space="preserve"> е таксата за изходящ междубанков превод в лева по БИС</w:t>
      </w:r>
      <w:r>
        <w:rPr>
          <w:bCs/>
        </w:rPr>
        <w:t xml:space="preserve">ЕРА чрез електронно банкиране  </w:t>
      </w:r>
      <w:r w:rsidRPr="00EE021C">
        <w:rPr>
          <w:bCs/>
        </w:rPr>
        <w:t xml:space="preserve">  предложена от участника, чието предложение се оценява </w:t>
      </w:r>
    </w:p>
    <w:p w:rsidR="004814C2" w:rsidRPr="00EE021C" w:rsidRDefault="004814C2" w:rsidP="004814C2">
      <w:pPr>
        <w:autoSpaceDE w:val="0"/>
        <w:autoSpaceDN w:val="0"/>
        <w:adjustRightInd w:val="0"/>
        <w:rPr>
          <w:bCs/>
        </w:rPr>
      </w:pPr>
    </w:p>
    <w:p w:rsidR="004814C2" w:rsidRPr="00EE021C" w:rsidRDefault="004814C2" w:rsidP="004814C2">
      <w:pPr>
        <w:autoSpaceDE w:val="0"/>
        <w:autoSpaceDN w:val="0"/>
        <w:adjustRightInd w:val="0"/>
        <w:rPr>
          <w:b/>
          <w:bCs/>
        </w:rPr>
      </w:pPr>
      <w:r w:rsidRPr="00EE021C">
        <w:rPr>
          <w:b/>
          <w:bCs/>
        </w:rPr>
        <w:t>2.5. Показател“Такса за изходящ междубанков превод в лева по БИСЕРА чрез платежно нареждане на хартиен носител“ /КП5/ до 5 точки.</w:t>
      </w:r>
    </w:p>
    <w:p w:rsidR="004814C2" w:rsidRPr="00EE021C" w:rsidRDefault="004814C2" w:rsidP="004814C2">
      <w:pPr>
        <w:autoSpaceDE w:val="0"/>
        <w:autoSpaceDN w:val="0"/>
        <w:adjustRightInd w:val="0"/>
        <w:rPr>
          <w:bCs/>
        </w:rPr>
      </w:pPr>
    </w:p>
    <w:p w:rsidR="004814C2" w:rsidRPr="00EE021C" w:rsidRDefault="004814C2" w:rsidP="004814C2">
      <w:pPr>
        <w:autoSpaceDE w:val="0"/>
        <w:autoSpaceDN w:val="0"/>
        <w:adjustRightInd w:val="0"/>
        <w:jc w:val="both"/>
        <w:rPr>
          <w:bCs/>
        </w:rPr>
      </w:pPr>
    </w:p>
    <w:p w:rsidR="004814C2" w:rsidRPr="00EE021C" w:rsidRDefault="004814C2" w:rsidP="004814C2">
      <w:pPr>
        <w:autoSpaceDE w:val="0"/>
        <w:autoSpaceDN w:val="0"/>
        <w:adjustRightInd w:val="0"/>
        <w:rPr>
          <w:bCs/>
        </w:rPr>
      </w:pPr>
      <w:r w:rsidRPr="00EE021C">
        <w:rPr>
          <w:bCs/>
        </w:rPr>
        <w:t xml:space="preserve">Оценката по показателя </w:t>
      </w:r>
      <w:r w:rsidRPr="00EE021C">
        <w:rPr>
          <w:b/>
          <w:bCs/>
        </w:rPr>
        <w:t>КП5</w:t>
      </w:r>
      <w:r w:rsidRPr="00EE021C">
        <w:rPr>
          <w:bCs/>
        </w:rPr>
        <w:t xml:space="preserve"> се изчислява по следната формула:</w:t>
      </w:r>
    </w:p>
    <w:p w:rsidR="004814C2" w:rsidRPr="00EE021C" w:rsidRDefault="004814C2" w:rsidP="004814C2">
      <w:pPr>
        <w:autoSpaceDE w:val="0"/>
        <w:autoSpaceDN w:val="0"/>
        <w:adjustRightInd w:val="0"/>
        <w:jc w:val="both"/>
        <w:rPr>
          <w:bCs/>
        </w:rPr>
      </w:pPr>
    </w:p>
    <w:p w:rsidR="004814C2" w:rsidRPr="00EE021C" w:rsidRDefault="004814C2" w:rsidP="004814C2">
      <w:pPr>
        <w:autoSpaceDE w:val="0"/>
        <w:autoSpaceDN w:val="0"/>
        <w:adjustRightInd w:val="0"/>
        <w:jc w:val="center"/>
        <w:rPr>
          <w:b/>
          <w:bCs/>
        </w:rPr>
      </w:pPr>
      <w:r w:rsidRPr="00EE021C">
        <w:rPr>
          <w:b/>
          <w:bCs/>
        </w:rPr>
        <w:t>КП5 = КП5мин/КП5у*5, където:</w:t>
      </w:r>
    </w:p>
    <w:p w:rsidR="004814C2" w:rsidRPr="00EE021C" w:rsidRDefault="004814C2" w:rsidP="004814C2">
      <w:pPr>
        <w:autoSpaceDE w:val="0"/>
        <w:autoSpaceDN w:val="0"/>
        <w:adjustRightInd w:val="0"/>
        <w:jc w:val="both"/>
        <w:rPr>
          <w:b/>
          <w:bCs/>
        </w:rPr>
      </w:pPr>
    </w:p>
    <w:p w:rsidR="004814C2" w:rsidRDefault="004814C2" w:rsidP="004814C2">
      <w:pPr>
        <w:autoSpaceDE w:val="0"/>
        <w:autoSpaceDN w:val="0"/>
        <w:adjustRightInd w:val="0"/>
        <w:rPr>
          <w:bCs/>
        </w:rPr>
      </w:pPr>
      <w:r w:rsidRPr="00EE021C">
        <w:rPr>
          <w:b/>
          <w:bCs/>
        </w:rPr>
        <w:t>КП5мин</w:t>
      </w:r>
      <w:r w:rsidRPr="00EE021C">
        <w:rPr>
          <w:bCs/>
        </w:rPr>
        <w:t xml:space="preserve"> е най - ниската предложена от участник такса за изходящ междубанков превод в лева по БИСЕРА чрез платежно нареждане на хартиен носител</w:t>
      </w:r>
    </w:p>
    <w:p w:rsidR="004814C2" w:rsidRDefault="004814C2" w:rsidP="004814C2">
      <w:pPr>
        <w:autoSpaceDE w:val="0"/>
        <w:autoSpaceDN w:val="0"/>
        <w:adjustRightInd w:val="0"/>
        <w:rPr>
          <w:bCs/>
        </w:rPr>
      </w:pPr>
      <w:r w:rsidRPr="00EE021C">
        <w:rPr>
          <w:bCs/>
        </w:rPr>
        <w:t xml:space="preserve"> </w:t>
      </w:r>
      <w:r w:rsidRPr="00EE021C">
        <w:rPr>
          <w:b/>
          <w:bCs/>
        </w:rPr>
        <w:t>КП5у</w:t>
      </w:r>
      <w:r w:rsidRPr="00EE021C">
        <w:rPr>
          <w:bCs/>
        </w:rPr>
        <w:t xml:space="preserve"> е таксата за изходящ междубанков превод в лева по БИСЕРА чрез платежно нареждане на хартиен носител предложена от участника, чието предложение се оценява </w:t>
      </w:r>
    </w:p>
    <w:p w:rsidR="004814C2" w:rsidRPr="00EE021C" w:rsidRDefault="004814C2" w:rsidP="004814C2">
      <w:pPr>
        <w:autoSpaceDE w:val="0"/>
        <w:autoSpaceDN w:val="0"/>
        <w:adjustRightInd w:val="0"/>
        <w:rPr>
          <w:bCs/>
        </w:rPr>
      </w:pPr>
    </w:p>
    <w:p w:rsidR="004814C2" w:rsidRPr="00EE021C" w:rsidRDefault="004814C2" w:rsidP="004814C2">
      <w:pPr>
        <w:autoSpaceDE w:val="0"/>
        <w:autoSpaceDN w:val="0"/>
        <w:adjustRightInd w:val="0"/>
        <w:rPr>
          <w:b/>
          <w:bCs/>
        </w:rPr>
      </w:pPr>
      <w:r w:rsidRPr="00EE021C">
        <w:rPr>
          <w:b/>
          <w:bCs/>
        </w:rPr>
        <w:t>2.6. Показател “Такса за изходящ междубанков превод в лева по РИНГС чрез електронно банкиране“ /КП6/ до 7 точки.</w:t>
      </w:r>
    </w:p>
    <w:p w:rsidR="004814C2" w:rsidRPr="00EE021C" w:rsidRDefault="004814C2" w:rsidP="004814C2">
      <w:pPr>
        <w:autoSpaceDE w:val="0"/>
        <w:autoSpaceDN w:val="0"/>
        <w:adjustRightInd w:val="0"/>
        <w:rPr>
          <w:bCs/>
        </w:rPr>
      </w:pPr>
    </w:p>
    <w:p w:rsidR="004814C2" w:rsidRPr="00EE021C" w:rsidRDefault="004814C2" w:rsidP="004814C2">
      <w:pPr>
        <w:autoSpaceDE w:val="0"/>
        <w:autoSpaceDN w:val="0"/>
        <w:adjustRightInd w:val="0"/>
        <w:rPr>
          <w:bCs/>
        </w:rPr>
      </w:pPr>
      <w:r w:rsidRPr="00EE021C">
        <w:rPr>
          <w:bCs/>
        </w:rPr>
        <w:t xml:space="preserve">Оценката по показателя </w:t>
      </w:r>
      <w:r w:rsidRPr="00EE021C">
        <w:rPr>
          <w:b/>
          <w:bCs/>
        </w:rPr>
        <w:t>КП6</w:t>
      </w:r>
      <w:r w:rsidRPr="00EE021C">
        <w:rPr>
          <w:bCs/>
        </w:rPr>
        <w:t xml:space="preserve"> се изчислява по следната формула:</w:t>
      </w:r>
    </w:p>
    <w:p w:rsidR="004814C2" w:rsidRPr="00EE021C" w:rsidRDefault="004814C2" w:rsidP="004814C2">
      <w:pPr>
        <w:autoSpaceDE w:val="0"/>
        <w:autoSpaceDN w:val="0"/>
        <w:adjustRightInd w:val="0"/>
        <w:jc w:val="center"/>
        <w:rPr>
          <w:bCs/>
        </w:rPr>
      </w:pPr>
    </w:p>
    <w:p w:rsidR="004814C2" w:rsidRPr="00EE021C" w:rsidRDefault="004814C2" w:rsidP="004814C2">
      <w:pPr>
        <w:autoSpaceDE w:val="0"/>
        <w:autoSpaceDN w:val="0"/>
        <w:adjustRightInd w:val="0"/>
        <w:jc w:val="center"/>
        <w:rPr>
          <w:b/>
          <w:bCs/>
        </w:rPr>
      </w:pPr>
      <w:r w:rsidRPr="00EE021C">
        <w:rPr>
          <w:b/>
          <w:bCs/>
        </w:rPr>
        <w:t>КП6 = КП6мин/КП6у*7, където:</w:t>
      </w:r>
    </w:p>
    <w:p w:rsidR="004814C2" w:rsidRPr="00EE021C" w:rsidRDefault="004814C2" w:rsidP="004814C2">
      <w:pPr>
        <w:autoSpaceDE w:val="0"/>
        <w:autoSpaceDN w:val="0"/>
        <w:adjustRightInd w:val="0"/>
        <w:jc w:val="both"/>
        <w:rPr>
          <w:bCs/>
        </w:rPr>
      </w:pPr>
    </w:p>
    <w:p w:rsidR="004814C2" w:rsidRDefault="004814C2" w:rsidP="004814C2">
      <w:pPr>
        <w:autoSpaceDE w:val="0"/>
        <w:autoSpaceDN w:val="0"/>
        <w:adjustRightInd w:val="0"/>
        <w:rPr>
          <w:bCs/>
        </w:rPr>
      </w:pPr>
      <w:r w:rsidRPr="00EE021C">
        <w:rPr>
          <w:b/>
          <w:bCs/>
        </w:rPr>
        <w:t>КПмин</w:t>
      </w:r>
      <w:r w:rsidRPr="00EE021C">
        <w:rPr>
          <w:bCs/>
        </w:rPr>
        <w:t xml:space="preserve"> е най - ниската предложена от участник такса за изходящ междубанков превод в лева по РИНГС чрез електронно банкиране  </w:t>
      </w:r>
    </w:p>
    <w:p w:rsidR="004814C2" w:rsidRDefault="004814C2" w:rsidP="004814C2">
      <w:pPr>
        <w:autoSpaceDE w:val="0"/>
        <w:autoSpaceDN w:val="0"/>
        <w:adjustRightInd w:val="0"/>
        <w:rPr>
          <w:bCs/>
        </w:rPr>
      </w:pPr>
      <w:r w:rsidRPr="00EE021C">
        <w:rPr>
          <w:b/>
          <w:bCs/>
        </w:rPr>
        <w:lastRenderedPageBreak/>
        <w:t xml:space="preserve">КП6у </w:t>
      </w:r>
      <w:r w:rsidRPr="00EE021C">
        <w:rPr>
          <w:bCs/>
        </w:rPr>
        <w:t>е таксата за изходящ междубанков превод в лева по РИ</w:t>
      </w:r>
      <w:r>
        <w:rPr>
          <w:bCs/>
        </w:rPr>
        <w:t xml:space="preserve">НГС чрез електронно банкиране  </w:t>
      </w:r>
      <w:r w:rsidRPr="00EE021C">
        <w:rPr>
          <w:bCs/>
        </w:rPr>
        <w:t xml:space="preserve"> предложена от участника, чието предложение се оценява </w:t>
      </w:r>
    </w:p>
    <w:p w:rsidR="004814C2" w:rsidRPr="00BF6B8A" w:rsidRDefault="004814C2" w:rsidP="004814C2">
      <w:pPr>
        <w:autoSpaceDE w:val="0"/>
        <w:autoSpaceDN w:val="0"/>
        <w:adjustRightInd w:val="0"/>
        <w:rPr>
          <w:bCs/>
        </w:rPr>
      </w:pPr>
    </w:p>
    <w:p w:rsidR="004814C2" w:rsidRPr="00EE021C" w:rsidRDefault="004814C2" w:rsidP="004814C2">
      <w:pPr>
        <w:autoSpaceDE w:val="0"/>
        <w:autoSpaceDN w:val="0"/>
        <w:adjustRightInd w:val="0"/>
        <w:rPr>
          <w:b/>
          <w:bCs/>
        </w:rPr>
      </w:pPr>
      <w:r w:rsidRPr="00EE021C">
        <w:rPr>
          <w:b/>
          <w:bCs/>
        </w:rPr>
        <w:t>2.7. Показател “Такса за изходящ междубанков превод в лева по РИНГС чрез платежно нареждане на хартиен носител“ /КП7/ до 5 точки.</w:t>
      </w:r>
    </w:p>
    <w:p w:rsidR="004814C2" w:rsidRPr="00EE021C" w:rsidRDefault="004814C2" w:rsidP="004814C2">
      <w:pPr>
        <w:autoSpaceDE w:val="0"/>
        <w:autoSpaceDN w:val="0"/>
        <w:adjustRightInd w:val="0"/>
        <w:rPr>
          <w:bCs/>
        </w:rPr>
      </w:pPr>
    </w:p>
    <w:p w:rsidR="004814C2" w:rsidRPr="00EE021C" w:rsidRDefault="004814C2" w:rsidP="004814C2">
      <w:pPr>
        <w:autoSpaceDE w:val="0"/>
        <w:autoSpaceDN w:val="0"/>
        <w:adjustRightInd w:val="0"/>
        <w:rPr>
          <w:bCs/>
        </w:rPr>
      </w:pPr>
      <w:r w:rsidRPr="00EE021C">
        <w:rPr>
          <w:bCs/>
        </w:rPr>
        <w:t xml:space="preserve">Оценката по показателя </w:t>
      </w:r>
      <w:r w:rsidRPr="00EE021C">
        <w:rPr>
          <w:b/>
          <w:bCs/>
        </w:rPr>
        <w:t>КП7</w:t>
      </w:r>
      <w:r w:rsidRPr="00EE021C">
        <w:rPr>
          <w:bCs/>
        </w:rPr>
        <w:t xml:space="preserve"> се изчислява по следната формула:</w:t>
      </w:r>
    </w:p>
    <w:p w:rsidR="004814C2" w:rsidRPr="00EE021C" w:rsidRDefault="004814C2" w:rsidP="004814C2">
      <w:pPr>
        <w:autoSpaceDE w:val="0"/>
        <w:autoSpaceDN w:val="0"/>
        <w:adjustRightInd w:val="0"/>
        <w:jc w:val="both"/>
        <w:rPr>
          <w:bCs/>
        </w:rPr>
      </w:pPr>
    </w:p>
    <w:p w:rsidR="004814C2" w:rsidRPr="00EE021C" w:rsidRDefault="004814C2" w:rsidP="004814C2">
      <w:pPr>
        <w:autoSpaceDE w:val="0"/>
        <w:autoSpaceDN w:val="0"/>
        <w:adjustRightInd w:val="0"/>
        <w:jc w:val="center"/>
        <w:rPr>
          <w:b/>
          <w:bCs/>
        </w:rPr>
      </w:pPr>
      <w:r w:rsidRPr="00EE021C">
        <w:rPr>
          <w:b/>
          <w:bCs/>
        </w:rPr>
        <w:t>КП7 = КП7мин/КП7у*5, където:</w:t>
      </w:r>
    </w:p>
    <w:p w:rsidR="004814C2" w:rsidRPr="00EE021C" w:rsidRDefault="004814C2" w:rsidP="004814C2">
      <w:pPr>
        <w:autoSpaceDE w:val="0"/>
        <w:autoSpaceDN w:val="0"/>
        <w:adjustRightInd w:val="0"/>
        <w:jc w:val="both"/>
        <w:rPr>
          <w:bCs/>
        </w:rPr>
      </w:pPr>
    </w:p>
    <w:p w:rsidR="004814C2" w:rsidRDefault="004814C2" w:rsidP="004814C2">
      <w:pPr>
        <w:autoSpaceDE w:val="0"/>
        <w:autoSpaceDN w:val="0"/>
        <w:adjustRightInd w:val="0"/>
        <w:rPr>
          <w:bCs/>
        </w:rPr>
      </w:pPr>
      <w:r w:rsidRPr="00EE021C">
        <w:rPr>
          <w:b/>
          <w:bCs/>
        </w:rPr>
        <w:t xml:space="preserve">КП7мин </w:t>
      </w:r>
      <w:r w:rsidRPr="00EE021C">
        <w:rPr>
          <w:bCs/>
        </w:rPr>
        <w:t xml:space="preserve">е най - ниската предложена от участник такса за изходящ междубанков превод в лева по РИНГС чрез платежно нареждане на хартиен носител </w:t>
      </w:r>
    </w:p>
    <w:p w:rsidR="004814C2" w:rsidRDefault="004814C2" w:rsidP="004814C2">
      <w:pPr>
        <w:autoSpaceDE w:val="0"/>
        <w:autoSpaceDN w:val="0"/>
        <w:adjustRightInd w:val="0"/>
        <w:rPr>
          <w:bCs/>
        </w:rPr>
      </w:pPr>
      <w:r w:rsidRPr="00EE021C">
        <w:rPr>
          <w:b/>
          <w:bCs/>
        </w:rPr>
        <w:t xml:space="preserve">КП7у </w:t>
      </w:r>
      <w:r w:rsidRPr="00EE021C">
        <w:rPr>
          <w:bCs/>
        </w:rPr>
        <w:t xml:space="preserve">е таксата за изходящ междубанков превод в лева по РИНГС чрез платежно нареждане на хартиен носител предложена от участника, чието предложение се оценява </w:t>
      </w:r>
    </w:p>
    <w:p w:rsidR="004814C2" w:rsidRPr="00EE021C" w:rsidRDefault="004814C2" w:rsidP="004814C2">
      <w:pPr>
        <w:autoSpaceDE w:val="0"/>
        <w:autoSpaceDN w:val="0"/>
        <w:adjustRightInd w:val="0"/>
        <w:rPr>
          <w:bCs/>
        </w:rPr>
      </w:pPr>
    </w:p>
    <w:p w:rsidR="004814C2" w:rsidRPr="00EE021C" w:rsidRDefault="004814C2" w:rsidP="004814C2">
      <w:pPr>
        <w:autoSpaceDE w:val="0"/>
        <w:autoSpaceDN w:val="0"/>
        <w:adjustRightInd w:val="0"/>
        <w:rPr>
          <w:b/>
          <w:bCs/>
        </w:rPr>
      </w:pPr>
      <w:r w:rsidRPr="00EE021C">
        <w:rPr>
          <w:b/>
          <w:bCs/>
        </w:rPr>
        <w:t>2.8. Показател „Такса за вътрешнобанков превод в лева чрез електронно банкиране“ /КП8/ - до 8 точки</w:t>
      </w:r>
    </w:p>
    <w:p w:rsidR="004814C2" w:rsidRPr="00EE021C" w:rsidRDefault="004814C2" w:rsidP="004814C2">
      <w:pPr>
        <w:autoSpaceDE w:val="0"/>
        <w:autoSpaceDN w:val="0"/>
        <w:adjustRightInd w:val="0"/>
        <w:rPr>
          <w:bCs/>
        </w:rPr>
      </w:pPr>
    </w:p>
    <w:p w:rsidR="004814C2" w:rsidRPr="00EE021C" w:rsidRDefault="004814C2" w:rsidP="004814C2">
      <w:pPr>
        <w:autoSpaceDE w:val="0"/>
        <w:autoSpaceDN w:val="0"/>
        <w:adjustRightInd w:val="0"/>
        <w:rPr>
          <w:bCs/>
        </w:rPr>
      </w:pPr>
      <w:r w:rsidRPr="00EE021C">
        <w:rPr>
          <w:bCs/>
        </w:rPr>
        <w:t xml:space="preserve">Оценката по показателя </w:t>
      </w:r>
      <w:r w:rsidRPr="00EE021C">
        <w:rPr>
          <w:b/>
          <w:bCs/>
        </w:rPr>
        <w:t>КП8</w:t>
      </w:r>
      <w:r w:rsidRPr="00EE021C">
        <w:rPr>
          <w:bCs/>
        </w:rPr>
        <w:t xml:space="preserve"> се изчислява по следната формула:</w:t>
      </w:r>
    </w:p>
    <w:p w:rsidR="004814C2" w:rsidRPr="00EE021C" w:rsidRDefault="004814C2" w:rsidP="004814C2">
      <w:pPr>
        <w:autoSpaceDE w:val="0"/>
        <w:autoSpaceDN w:val="0"/>
        <w:adjustRightInd w:val="0"/>
        <w:jc w:val="center"/>
        <w:rPr>
          <w:b/>
          <w:bCs/>
        </w:rPr>
      </w:pPr>
    </w:p>
    <w:p w:rsidR="004814C2" w:rsidRPr="00EE021C" w:rsidRDefault="004814C2" w:rsidP="004814C2">
      <w:pPr>
        <w:autoSpaceDE w:val="0"/>
        <w:autoSpaceDN w:val="0"/>
        <w:adjustRightInd w:val="0"/>
        <w:jc w:val="center"/>
        <w:rPr>
          <w:b/>
          <w:bCs/>
        </w:rPr>
      </w:pPr>
      <w:r w:rsidRPr="00EE021C">
        <w:rPr>
          <w:b/>
          <w:bCs/>
        </w:rPr>
        <w:t>КП8 = КП8мин/КП8у*8, където:</w:t>
      </w:r>
    </w:p>
    <w:p w:rsidR="004814C2" w:rsidRPr="00EE021C" w:rsidRDefault="004814C2" w:rsidP="004814C2">
      <w:pPr>
        <w:autoSpaceDE w:val="0"/>
        <w:autoSpaceDN w:val="0"/>
        <w:adjustRightInd w:val="0"/>
        <w:rPr>
          <w:bCs/>
        </w:rPr>
      </w:pPr>
    </w:p>
    <w:p w:rsidR="004814C2" w:rsidRPr="00EE021C" w:rsidRDefault="004814C2" w:rsidP="004814C2">
      <w:pPr>
        <w:autoSpaceDE w:val="0"/>
        <w:autoSpaceDN w:val="0"/>
        <w:adjustRightInd w:val="0"/>
        <w:rPr>
          <w:bCs/>
        </w:rPr>
      </w:pPr>
      <w:r w:rsidRPr="00EE021C">
        <w:rPr>
          <w:b/>
          <w:bCs/>
        </w:rPr>
        <w:t>КП8мин</w:t>
      </w:r>
      <w:r w:rsidRPr="00EE021C">
        <w:rPr>
          <w:bCs/>
        </w:rPr>
        <w:t xml:space="preserve"> е най - ниската предложена от участник такса за вътрешнобанков превод в лева чрез електронно банкиране;</w:t>
      </w:r>
    </w:p>
    <w:p w:rsidR="004814C2" w:rsidRDefault="004814C2" w:rsidP="004814C2">
      <w:pPr>
        <w:autoSpaceDE w:val="0"/>
        <w:autoSpaceDN w:val="0"/>
        <w:adjustRightInd w:val="0"/>
        <w:rPr>
          <w:bCs/>
        </w:rPr>
      </w:pPr>
      <w:r w:rsidRPr="00EE021C">
        <w:rPr>
          <w:b/>
          <w:bCs/>
        </w:rPr>
        <w:t>КП8у</w:t>
      </w:r>
      <w:r w:rsidRPr="00EE021C">
        <w:rPr>
          <w:bCs/>
        </w:rPr>
        <w:t xml:space="preserve"> е таксата за вътрешнобанков превод в лева  чрез електронно банкиране предложена от участника, чието предложение се оценява</w:t>
      </w:r>
    </w:p>
    <w:p w:rsidR="004814C2" w:rsidRPr="00EE021C" w:rsidRDefault="004814C2" w:rsidP="004814C2">
      <w:pPr>
        <w:autoSpaceDE w:val="0"/>
        <w:autoSpaceDN w:val="0"/>
        <w:adjustRightInd w:val="0"/>
        <w:rPr>
          <w:b/>
          <w:bCs/>
        </w:rPr>
      </w:pPr>
      <w:r w:rsidRPr="00EE021C">
        <w:rPr>
          <w:bCs/>
        </w:rPr>
        <w:t xml:space="preserve"> </w:t>
      </w:r>
    </w:p>
    <w:p w:rsidR="004814C2" w:rsidRPr="00EE021C" w:rsidRDefault="004814C2" w:rsidP="004814C2">
      <w:pPr>
        <w:autoSpaceDE w:val="0"/>
        <w:autoSpaceDN w:val="0"/>
        <w:adjustRightInd w:val="0"/>
        <w:rPr>
          <w:b/>
          <w:bCs/>
        </w:rPr>
      </w:pPr>
      <w:r w:rsidRPr="00EE021C">
        <w:rPr>
          <w:b/>
          <w:bCs/>
        </w:rPr>
        <w:t>2.9. Показател „Такса за вътрешнобанков превод в лева чрез платежно нареждане на хартиен носител“ /КП9/ до 6 точки.</w:t>
      </w:r>
    </w:p>
    <w:p w:rsidR="004814C2" w:rsidRPr="00EE021C" w:rsidRDefault="004814C2" w:rsidP="004814C2">
      <w:pPr>
        <w:autoSpaceDE w:val="0"/>
        <w:autoSpaceDN w:val="0"/>
        <w:adjustRightInd w:val="0"/>
        <w:jc w:val="both"/>
        <w:rPr>
          <w:bCs/>
        </w:rPr>
      </w:pPr>
    </w:p>
    <w:p w:rsidR="004814C2" w:rsidRPr="00EE021C" w:rsidRDefault="004814C2" w:rsidP="004814C2">
      <w:pPr>
        <w:autoSpaceDE w:val="0"/>
        <w:autoSpaceDN w:val="0"/>
        <w:adjustRightInd w:val="0"/>
        <w:rPr>
          <w:bCs/>
        </w:rPr>
      </w:pPr>
      <w:r w:rsidRPr="00EE021C">
        <w:rPr>
          <w:bCs/>
        </w:rPr>
        <w:t xml:space="preserve">Оценката по показателя </w:t>
      </w:r>
      <w:r w:rsidRPr="00EE021C">
        <w:rPr>
          <w:b/>
          <w:bCs/>
        </w:rPr>
        <w:t xml:space="preserve">КП9 </w:t>
      </w:r>
      <w:r w:rsidRPr="00EE021C">
        <w:rPr>
          <w:bCs/>
        </w:rPr>
        <w:t>се изчислява по следната формула:</w:t>
      </w:r>
    </w:p>
    <w:p w:rsidR="004814C2" w:rsidRPr="00EE021C" w:rsidRDefault="004814C2" w:rsidP="004814C2">
      <w:pPr>
        <w:autoSpaceDE w:val="0"/>
        <w:autoSpaceDN w:val="0"/>
        <w:adjustRightInd w:val="0"/>
        <w:jc w:val="center"/>
        <w:rPr>
          <w:bCs/>
        </w:rPr>
      </w:pPr>
    </w:p>
    <w:p w:rsidR="004814C2" w:rsidRPr="00EE021C" w:rsidRDefault="004814C2" w:rsidP="004814C2">
      <w:pPr>
        <w:autoSpaceDE w:val="0"/>
        <w:autoSpaceDN w:val="0"/>
        <w:adjustRightInd w:val="0"/>
        <w:jc w:val="center"/>
        <w:rPr>
          <w:b/>
          <w:bCs/>
        </w:rPr>
      </w:pPr>
      <w:r w:rsidRPr="00EE021C">
        <w:rPr>
          <w:b/>
          <w:bCs/>
        </w:rPr>
        <w:t>КП9 = КП9мин/КП9у*6, където:</w:t>
      </w:r>
    </w:p>
    <w:p w:rsidR="004814C2" w:rsidRPr="00EE021C" w:rsidRDefault="004814C2" w:rsidP="004814C2">
      <w:pPr>
        <w:autoSpaceDE w:val="0"/>
        <w:autoSpaceDN w:val="0"/>
        <w:adjustRightInd w:val="0"/>
        <w:rPr>
          <w:b/>
          <w:bCs/>
        </w:rPr>
      </w:pPr>
    </w:p>
    <w:p w:rsidR="004814C2" w:rsidRPr="00EE021C" w:rsidRDefault="004814C2" w:rsidP="004814C2">
      <w:pPr>
        <w:autoSpaceDE w:val="0"/>
        <w:autoSpaceDN w:val="0"/>
        <w:adjustRightInd w:val="0"/>
        <w:rPr>
          <w:bCs/>
        </w:rPr>
      </w:pPr>
      <w:r w:rsidRPr="00EE021C">
        <w:rPr>
          <w:b/>
          <w:bCs/>
        </w:rPr>
        <w:t>КП9мин</w:t>
      </w:r>
      <w:r w:rsidRPr="00EE021C">
        <w:rPr>
          <w:bCs/>
        </w:rPr>
        <w:t xml:space="preserve"> е най - ниската предложена от участник такса за вътрешнобанков превод в лева  чрез платежно нареждане на хартиен носител </w:t>
      </w:r>
      <w:r>
        <w:rPr>
          <w:bCs/>
        </w:rPr>
        <w:t>;</w:t>
      </w:r>
    </w:p>
    <w:p w:rsidR="004814C2" w:rsidRDefault="004814C2" w:rsidP="004814C2">
      <w:pPr>
        <w:autoSpaceDE w:val="0"/>
        <w:autoSpaceDN w:val="0"/>
        <w:adjustRightInd w:val="0"/>
        <w:rPr>
          <w:bCs/>
        </w:rPr>
      </w:pPr>
      <w:r w:rsidRPr="00EE021C">
        <w:rPr>
          <w:b/>
          <w:bCs/>
        </w:rPr>
        <w:t>КП9у</w:t>
      </w:r>
      <w:r w:rsidRPr="00EE021C">
        <w:rPr>
          <w:bCs/>
        </w:rPr>
        <w:t xml:space="preserve"> е таксата за вътрешнобанков превод в лева  чрез платежно нареждане на хартиен носител предложена от участника, чието предложение се оценява </w:t>
      </w:r>
    </w:p>
    <w:p w:rsidR="004814C2" w:rsidRPr="00EE021C" w:rsidRDefault="004814C2" w:rsidP="004814C2">
      <w:pPr>
        <w:autoSpaceDE w:val="0"/>
        <w:autoSpaceDN w:val="0"/>
        <w:adjustRightInd w:val="0"/>
        <w:rPr>
          <w:b/>
          <w:bCs/>
        </w:rPr>
      </w:pPr>
    </w:p>
    <w:p w:rsidR="004814C2" w:rsidRPr="00EE021C" w:rsidRDefault="004814C2" w:rsidP="004814C2">
      <w:pPr>
        <w:autoSpaceDE w:val="0"/>
        <w:autoSpaceDN w:val="0"/>
        <w:adjustRightInd w:val="0"/>
        <w:rPr>
          <w:b/>
          <w:bCs/>
        </w:rPr>
      </w:pPr>
      <w:r w:rsidRPr="00EE021C">
        <w:rPr>
          <w:b/>
          <w:bCs/>
        </w:rPr>
        <w:t>2.10. Показател „Месечен лихвен процент за разплащателна сметка в лева“ /КП10/ - до 8 точки.</w:t>
      </w:r>
    </w:p>
    <w:p w:rsidR="004814C2" w:rsidRPr="00EE021C" w:rsidRDefault="004814C2" w:rsidP="004814C2">
      <w:pPr>
        <w:autoSpaceDE w:val="0"/>
        <w:autoSpaceDN w:val="0"/>
        <w:adjustRightInd w:val="0"/>
        <w:rPr>
          <w:bCs/>
        </w:rPr>
      </w:pPr>
    </w:p>
    <w:p w:rsidR="004814C2" w:rsidRPr="00EE021C" w:rsidRDefault="004814C2" w:rsidP="004814C2">
      <w:pPr>
        <w:autoSpaceDE w:val="0"/>
        <w:autoSpaceDN w:val="0"/>
        <w:adjustRightInd w:val="0"/>
        <w:rPr>
          <w:bCs/>
        </w:rPr>
      </w:pPr>
      <w:r w:rsidRPr="00EE021C">
        <w:rPr>
          <w:bCs/>
        </w:rPr>
        <w:t xml:space="preserve">Оценката по показателя </w:t>
      </w:r>
      <w:r w:rsidRPr="00EE021C">
        <w:rPr>
          <w:b/>
          <w:bCs/>
        </w:rPr>
        <w:t>КП10</w:t>
      </w:r>
      <w:r w:rsidRPr="00EE021C">
        <w:rPr>
          <w:bCs/>
        </w:rPr>
        <w:t xml:space="preserve"> се изчислява по следната формула:</w:t>
      </w:r>
    </w:p>
    <w:p w:rsidR="004814C2" w:rsidRPr="00EE021C" w:rsidRDefault="004814C2" w:rsidP="004814C2">
      <w:pPr>
        <w:autoSpaceDE w:val="0"/>
        <w:autoSpaceDN w:val="0"/>
        <w:adjustRightInd w:val="0"/>
        <w:jc w:val="both"/>
        <w:rPr>
          <w:bCs/>
        </w:rPr>
      </w:pPr>
    </w:p>
    <w:p w:rsidR="004814C2" w:rsidRPr="00EE021C" w:rsidRDefault="004814C2" w:rsidP="004814C2">
      <w:pPr>
        <w:autoSpaceDE w:val="0"/>
        <w:autoSpaceDN w:val="0"/>
        <w:adjustRightInd w:val="0"/>
        <w:jc w:val="center"/>
        <w:rPr>
          <w:b/>
          <w:bCs/>
        </w:rPr>
      </w:pPr>
      <w:r w:rsidRPr="00EE021C">
        <w:rPr>
          <w:b/>
          <w:bCs/>
        </w:rPr>
        <w:t>КП10 = КП10у/КП10мах*8, където:</w:t>
      </w:r>
    </w:p>
    <w:p w:rsidR="004814C2" w:rsidRPr="00EE021C" w:rsidRDefault="004814C2" w:rsidP="004814C2">
      <w:pPr>
        <w:autoSpaceDE w:val="0"/>
        <w:autoSpaceDN w:val="0"/>
        <w:adjustRightInd w:val="0"/>
        <w:jc w:val="both"/>
        <w:rPr>
          <w:b/>
          <w:bCs/>
        </w:rPr>
      </w:pPr>
    </w:p>
    <w:p w:rsidR="004814C2" w:rsidRPr="00EE021C" w:rsidRDefault="004814C2" w:rsidP="004814C2">
      <w:pPr>
        <w:autoSpaceDE w:val="0"/>
        <w:autoSpaceDN w:val="0"/>
        <w:adjustRightInd w:val="0"/>
        <w:rPr>
          <w:bCs/>
        </w:rPr>
      </w:pPr>
      <w:r w:rsidRPr="00EE021C">
        <w:rPr>
          <w:b/>
          <w:bCs/>
        </w:rPr>
        <w:t>КП10у</w:t>
      </w:r>
      <w:r w:rsidRPr="00EE021C">
        <w:rPr>
          <w:bCs/>
        </w:rPr>
        <w:t xml:space="preserve"> е месечният лихвен процент за разплащателна сметка в лева, предложен от участника, чието предложение се оценява </w:t>
      </w:r>
      <w:r>
        <w:rPr>
          <w:bCs/>
        </w:rPr>
        <w:t>.</w:t>
      </w:r>
    </w:p>
    <w:p w:rsidR="004814C2" w:rsidRPr="00EE021C" w:rsidRDefault="004814C2" w:rsidP="004814C2">
      <w:pPr>
        <w:autoSpaceDE w:val="0"/>
        <w:autoSpaceDN w:val="0"/>
        <w:adjustRightInd w:val="0"/>
        <w:rPr>
          <w:bCs/>
        </w:rPr>
      </w:pPr>
    </w:p>
    <w:p w:rsidR="004814C2" w:rsidRPr="00EE021C" w:rsidRDefault="004814C2" w:rsidP="004814C2">
      <w:pPr>
        <w:autoSpaceDE w:val="0"/>
        <w:autoSpaceDN w:val="0"/>
        <w:adjustRightInd w:val="0"/>
        <w:rPr>
          <w:bCs/>
        </w:rPr>
      </w:pPr>
      <w:r w:rsidRPr="00EE021C">
        <w:rPr>
          <w:b/>
          <w:bCs/>
        </w:rPr>
        <w:lastRenderedPageBreak/>
        <w:t>КП10мах</w:t>
      </w:r>
      <w:r w:rsidRPr="00EE021C">
        <w:rPr>
          <w:bCs/>
        </w:rPr>
        <w:t xml:space="preserve"> е най - високият месечен лихвен процент за разплащателна сметка в лева предложен от участник.</w:t>
      </w:r>
    </w:p>
    <w:p w:rsidR="004814C2" w:rsidRPr="00EE021C" w:rsidRDefault="004814C2" w:rsidP="004814C2">
      <w:pPr>
        <w:autoSpaceDE w:val="0"/>
        <w:autoSpaceDN w:val="0"/>
        <w:adjustRightInd w:val="0"/>
        <w:rPr>
          <w:bCs/>
        </w:rPr>
      </w:pPr>
    </w:p>
    <w:p w:rsidR="004814C2" w:rsidRPr="00EE021C" w:rsidRDefault="004814C2" w:rsidP="004814C2">
      <w:pPr>
        <w:autoSpaceDE w:val="0"/>
        <w:autoSpaceDN w:val="0"/>
        <w:adjustRightInd w:val="0"/>
        <w:rPr>
          <w:bCs/>
        </w:rPr>
      </w:pPr>
    </w:p>
    <w:p w:rsidR="004814C2" w:rsidRPr="00EE021C" w:rsidRDefault="004814C2" w:rsidP="004814C2">
      <w:pPr>
        <w:autoSpaceDE w:val="0"/>
        <w:autoSpaceDN w:val="0"/>
        <w:adjustRightInd w:val="0"/>
      </w:pPr>
      <w:r w:rsidRPr="00EE021C">
        <w:t xml:space="preserve">Оценката по </w:t>
      </w:r>
      <w:r w:rsidRPr="00023D5D">
        <w:rPr>
          <w:b/>
        </w:rPr>
        <w:t>„</w:t>
      </w:r>
      <w:r w:rsidRPr="00EE021C">
        <w:rPr>
          <w:b/>
        </w:rPr>
        <w:t xml:space="preserve">КОЛИЧЕСТВЕНИТЕ ПОКАЗАТЕЛИ“ </w:t>
      </w:r>
      <w:r w:rsidRPr="00EE021C">
        <w:t xml:space="preserve"> се формира от сбора на всички количествени показатели по следната формула:</w:t>
      </w:r>
    </w:p>
    <w:p w:rsidR="004814C2" w:rsidRPr="00EE021C" w:rsidRDefault="004814C2" w:rsidP="004814C2">
      <w:pPr>
        <w:autoSpaceDE w:val="0"/>
        <w:autoSpaceDN w:val="0"/>
        <w:adjustRightInd w:val="0"/>
        <w:jc w:val="both"/>
      </w:pPr>
    </w:p>
    <w:p w:rsidR="004814C2" w:rsidRPr="00EE021C" w:rsidRDefault="004814C2" w:rsidP="004814C2">
      <w:pPr>
        <w:autoSpaceDE w:val="0"/>
        <w:autoSpaceDN w:val="0"/>
        <w:adjustRightInd w:val="0"/>
        <w:jc w:val="center"/>
        <w:rPr>
          <w:b/>
        </w:rPr>
      </w:pPr>
      <w:r w:rsidRPr="00EE021C">
        <w:rPr>
          <w:b/>
        </w:rPr>
        <w:t>ОКП=КП1+КП2+КП3+КП4+КП5+КП6+КП7+КП8+КП9+КП10</w:t>
      </w:r>
    </w:p>
    <w:p w:rsidR="004814C2" w:rsidRPr="00EE021C" w:rsidRDefault="004814C2" w:rsidP="004814C2">
      <w:pPr>
        <w:autoSpaceDE w:val="0"/>
        <w:autoSpaceDN w:val="0"/>
        <w:adjustRightInd w:val="0"/>
        <w:jc w:val="center"/>
        <w:rPr>
          <w:b/>
        </w:rPr>
      </w:pPr>
    </w:p>
    <w:p w:rsidR="004814C2" w:rsidRPr="00EE021C" w:rsidRDefault="004814C2" w:rsidP="004814C2">
      <w:pPr>
        <w:autoSpaceDE w:val="0"/>
        <w:autoSpaceDN w:val="0"/>
        <w:adjustRightInd w:val="0"/>
      </w:pPr>
      <w:r w:rsidRPr="00EE021C">
        <w:t xml:space="preserve">Посочените такси и лихвени проценти: </w:t>
      </w:r>
    </w:p>
    <w:p w:rsidR="004814C2" w:rsidRPr="00EE021C" w:rsidRDefault="004814C2" w:rsidP="004814C2">
      <w:pPr>
        <w:autoSpaceDE w:val="0"/>
        <w:autoSpaceDN w:val="0"/>
        <w:adjustRightInd w:val="0"/>
        <w:ind w:firstLine="708"/>
      </w:pPr>
      <w:r w:rsidRPr="00EE021C">
        <w:t>- Следва да са конкретни ;</w:t>
      </w:r>
    </w:p>
    <w:p w:rsidR="004814C2" w:rsidRPr="00EE021C" w:rsidRDefault="004814C2" w:rsidP="004814C2">
      <w:pPr>
        <w:autoSpaceDE w:val="0"/>
        <w:autoSpaceDN w:val="0"/>
        <w:adjustRightInd w:val="0"/>
        <w:ind w:firstLine="708"/>
      </w:pPr>
      <w:r w:rsidRPr="00EE021C">
        <w:t>- Не следва да съдържат условия.</w:t>
      </w:r>
    </w:p>
    <w:p w:rsidR="004814C2" w:rsidRPr="00EE021C" w:rsidRDefault="004814C2" w:rsidP="004814C2">
      <w:pPr>
        <w:autoSpaceDE w:val="0"/>
        <w:autoSpaceDN w:val="0"/>
        <w:adjustRightInd w:val="0"/>
      </w:pPr>
      <w:r w:rsidRPr="00EE021C">
        <w:t xml:space="preserve">При представяне на индикативни стойности или такива с условия, на участника ще бъдат присъдени </w:t>
      </w:r>
      <w:r w:rsidRPr="00EE021C">
        <w:rPr>
          <w:b/>
        </w:rPr>
        <w:t>0 /нула</w:t>
      </w:r>
      <w:r w:rsidRPr="00EE021C">
        <w:t>/ точки по съответния показател.</w:t>
      </w:r>
    </w:p>
    <w:p w:rsidR="004814C2" w:rsidRPr="00EE021C" w:rsidRDefault="004814C2" w:rsidP="004814C2">
      <w:pPr>
        <w:autoSpaceDE w:val="0"/>
        <w:autoSpaceDN w:val="0"/>
        <w:adjustRightInd w:val="0"/>
      </w:pPr>
    </w:p>
    <w:p w:rsidR="004814C2" w:rsidRPr="00EE021C" w:rsidRDefault="004814C2" w:rsidP="004814C2">
      <w:pPr>
        <w:autoSpaceDE w:val="0"/>
        <w:autoSpaceDN w:val="0"/>
        <w:adjustRightInd w:val="0"/>
        <w:rPr>
          <w:b/>
        </w:rPr>
      </w:pPr>
      <w:r w:rsidRPr="00EE021C">
        <w:rPr>
          <w:b/>
        </w:rPr>
        <w:t>КОМПЛЕКСНА ОЦЕНКА:</w:t>
      </w:r>
    </w:p>
    <w:p w:rsidR="004814C2" w:rsidRPr="00EE021C" w:rsidRDefault="004814C2" w:rsidP="004814C2">
      <w:pPr>
        <w:autoSpaceDE w:val="0"/>
        <w:autoSpaceDN w:val="0"/>
        <w:adjustRightInd w:val="0"/>
        <w:rPr>
          <w:b/>
        </w:rPr>
      </w:pPr>
      <w:r w:rsidRPr="00EE021C">
        <w:rPr>
          <w:b/>
        </w:rPr>
        <w:t>Икономически най-изгодна е офертата, получила най-висока комплексна оценка/КО/  от максимално възможни 90 точки като сбор от оценките на съответните показатели съгласно формулата:</w:t>
      </w:r>
    </w:p>
    <w:p w:rsidR="004814C2" w:rsidRPr="00EE021C" w:rsidRDefault="004814C2" w:rsidP="004814C2">
      <w:pPr>
        <w:autoSpaceDE w:val="0"/>
        <w:autoSpaceDN w:val="0"/>
        <w:adjustRightInd w:val="0"/>
      </w:pPr>
    </w:p>
    <w:p w:rsidR="004814C2" w:rsidRPr="00EE021C" w:rsidRDefault="004814C2" w:rsidP="004814C2">
      <w:pPr>
        <w:autoSpaceDE w:val="0"/>
        <w:autoSpaceDN w:val="0"/>
        <w:adjustRightInd w:val="0"/>
        <w:jc w:val="center"/>
        <w:rPr>
          <w:b/>
        </w:rPr>
      </w:pPr>
      <w:r w:rsidRPr="00EE021C">
        <w:rPr>
          <w:b/>
        </w:rPr>
        <w:t>КО</w:t>
      </w:r>
      <w:r>
        <w:rPr>
          <w:b/>
        </w:rPr>
        <w:t xml:space="preserve"> </w:t>
      </w:r>
      <w:r w:rsidRPr="00EE021C">
        <w:rPr>
          <w:b/>
        </w:rPr>
        <w:t>=</w:t>
      </w:r>
      <w:r>
        <w:rPr>
          <w:b/>
        </w:rPr>
        <w:t xml:space="preserve"> </w:t>
      </w:r>
      <w:r w:rsidRPr="00EE021C">
        <w:rPr>
          <w:b/>
        </w:rPr>
        <w:t>ОНП+ОКП</w:t>
      </w:r>
    </w:p>
    <w:p w:rsidR="004814C2" w:rsidRPr="00EE021C" w:rsidRDefault="004814C2" w:rsidP="004814C2">
      <w:pPr>
        <w:autoSpaceDE w:val="0"/>
        <w:autoSpaceDN w:val="0"/>
        <w:adjustRightInd w:val="0"/>
        <w:jc w:val="center"/>
        <w:rPr>
          <w:b/>
        </w:rPr>
      </w:pPr>
    </w:p>
    <w:p w:rsidR="004814C2" w:rsidRPr="00EE021C" w:rsidRDefault="004814C2" w:rsidP="004814C2">
      <w:pPr>
        <w:autoSpaceDE w:val="0"/>
        <w:autoSpaceDN w:val="0"/>
        <w:adjustRightInd w:val="0"/>
      </w:pPr>
      <w:r w:rsidRPr="00EE021C">
        <w:tab/>
      </w:r>
      <w:r w:rsidRPr="00EE021C">
        <w:rPr>
          <w:b/>
          <w:u w:val="single"/>
        </w:rPr>
        <w:t>ВСИЧКИ ДОПЪЛНИТЕЛНО ПРЕДЛАГАНИ УСЛУГИ ИЗВЪН ОБЯВЕНИТЕ ЩЕ БЪДАТ ВЗЕТИ ПОД ВНИМАНИЕ И ОЦЕНЕНИ ОТ КОМИСИЯТ ПО ШЕСТОБАЛНАТА СИСТЕМА</w:t>
      </w:r>
      <w:r w:rsidRPr="00EE021C">
        <w:t>.</w:t>
      </w:r>
    </w:p>
    <w:p w:rsidR="004814C2" w:rsidRPr="00EE021C" w:rsidRDefault="004814C2" w:rsidP="004814C2">
      <w:pPr>
        <w:autoSpaceDE w:val="0"/>
        <w:autoSpaceDN w:val="0"/>
        <w:adjustRightInd w:val="0"/>
        <w:jc w:val="both"/>
      </w:pPr>
    </w:p>
    <w:p w:rsidR="004814C2" w:rsidRPr="00EE021C" w:rsidRDefault="004814C2" w:rsidP="004814C2">
      <w:pPr>
        <w:rPr>
          <w:b/>
          <w:i/>
          <w:color w:val="000000"/>
        </w:rPr>
      </w:pPr>
      <w:r w:rsidRPr="00EE021C">
        <w:rPr>
          <w:i/>
          <w:color w:val="000000"/>
        </w:rPr>
        <w:t xml:space="preserve">           </w:t>
      </w:r>
      <w:r w:rsidRPr="00EE021C">
        <w:rPr>
          <w:b/>
          <w:i/>
          <w:color w:val="000000"/>
        </w:rPr>
        <w:t xml:space="preserve">Комисията класира допуснатите до разглеждане оферти по низходящ ред, въз основа на получената обща оценка, като първият от тях се определя за изпълнител на обществената поръчка. На първо място се класира предложението, получило най -висока комплексна оценка. </w:t>
      </w:r>
    </w:p>
    <w:p w:rsidR="004814C2" w:rsidRPr="00EE021C" w:rsidRDefault="004814C2" w:rsidP="004814C2">
      <w:pPr>
        <w:pStyle w:val="a3"/>
        <w:ind w:firstLine="708"/>
        <w:jc w:val="left"/>
        <w:rPr>
          <w:rFonts w:ascii="Times New Roman" w:hAnsi="Times New Roman"/>
          <w:b/>
          <w:color w:val="000000"/>
          <w:szCs w:val="24"/>
        </w:rPr>
      </w:pPr>
      <w:r w:rsidRPr="00EE021C">
        <w:rPr>
          <w:rFonts w:ascii="Times New Roman" w:hAnsi="Times New Roman"/>
          <w:b/>
          <w:color w:val="000000"/>
          <w:szCs w:val="24"/>
        </w:rPr>
        <w:tab/>
      </w:r>
    </w:p>
    <w:p w:rsidR="004814C2" w:rsidRPr="00BF0674" w:rsidRDefault="004814C2" w:rsidP="004814C2">
      <w:pPr>
        <w:pStyle w:val="a3"/>
        <w:rPr>
          <w:rFonts w:ascii="Arial Narrow" w:hAnsi="Arial Narrow"/>
          <w:b/>
          <w:i/>
          <w:color w:val="000000"/>
          <w:u w:val="single"/>
        </w:rPr>
      </w:pPr>
      <w:r w:rsidRPr="00BF0674">
        <w:rPr>
          <w:rFonts w:ascii="Arial Narrow" w:hAnsi="Arial Narrow"/>
          <w:b/>
          <w:i/>
          <w:color w:val="000000"/>
          <w:u w:val="single"/>
        </w:rPr>
        <w:t>5.Обявяване на резултатите</w:t>
      </w:r>
    </w:p>
    <w:p w:rsidR="004814C2" w:rsidRPr="00BF0674" w:rsidRDefault="004814C2" w:rsidP="004814C2">
      <w:pPr>
        <w:pStyle w:val="a3"/>
        <w:rPr>
          <w:rFonts w:ascii="Arial Narrow" w:hAnsi="Arial Narrow"/>
          <w:color w:val="000000"/>
        </w:rPr>
      </w:pPr>
      <w:r w:rsidRPr="00BF0674">
        <w:rPr>
          <w:rFonts w:ascii="Arial Narrow" w:hAnsi="Arial Narrow"/>
          <w:color w:val="000000"/>
        </w:rPr>
        <w:tab/>
      </w:r>
    </w:p>
    <w:p w:rsidR="004814C2" w:rsidRDefault="004814C2" w:rsidP="004814C2">
      <w:pPr>
        <w:pStyle w:val="a3"/>
        <w:rPr>
          <w:rFonts w:ascii="Arial Narrow" w:hAnsi="Arial Narrow"/>
          <w:color w:val="000000"/>
        </w:rPr>
      </w:pPr>
      <w:r w:rsidRPr="00BF0674">
        <w:rPr>
          <w:rFonts w:ascii="Arial Narrow" w:hAnsi="Arial Narrow"/>
          <w:color w:val="000000"/>
        </w:rPr>
        <w:t xml:space="preserve">            Възложителят в срок от </w:t>
      </w:r>
      <w:r>
        <w:rPr>
          <w:rFonts w:ascii="Arial Narrow" w:hAnsi="Arial Narrow"/>
          <w:color w:val="000000"/>
        </w:rPr>
        <w:t>7</w:t>
      </w:r>
      <w:r w:rsidRPr="00BF0674">
        <w:rPr>
          <w:rFonts w:ascii="Arial Narrow" w:hAnsi="Arial Narrow"/>
          <w:color w:val="000000"/>
        </w:rPr>
        <w:t xml:space="preserve"> работни дни от приключване работата на комисията обявява с мотивирано решение класирането на участниците и участника, определен за изпълнител, както и отстранените от процедурата участници и оферти и мотивите за отстраняването им. </w:t>
      </w:r>
    </w:p>
    <w:p w:rsidR="004814C2" w:rsidRDefault="004814C2" w:rsidP="004814C2">
      <w:pPr>
        <w:pStyle w:val="a3"/>
        <w:ind w:firstLine="708"/>
        <w:rPr>
          <w:rFonts w:ascii="Arial Narrow" w:hAnsi="Arial Narrow"/>
          <w:i/>
          <w:color w:val="000000"/>
          <w:szCs w:val="24"/>
          <w:u w:val="single"/>
        </w:rPr>
      </w:pPr>
    </w:p>
    <w:p w:rsidR="004814C2" w:rsidRPr="00BF0674" w:rsidRDefault="004814C2" w:rsidP="004814C2">
      <w:pPr>
        <w:pStyle w:val="a3"/>
        <w:ind w:firstLine="708"/>
        <w:rPr>
          <w:rFonts w:ascii="Arial Narrow" w:hAnsi="Arial Narrow"/>
          <w:b/>
          <w:i/>
          <w:color w:val="000000"/>
          <w:u w:val="single"/>
        </w:rPr>
      </w:pPr>
      <w:r w:rsidRPr="00BF0674">
        <w:rPr>
          <w:rFonts w:ascii="Arial Narrow" w:hAnsi="Arial Narrow"/>
          <w:i/>
          <w:color w:val="000000"/>
          <w:szCs w:val="24"/>
          <w:u w:val="single"/>
        </w:rPr>
        <w:t xml:space="preserve">  </w:t>
      </w:r>
      <w:r w:rsidRPr="00BF0674">
        <w:rPr>
          <w:rFonts w:ascii="Arial Narrow" w:hAnsi="Arial Narrow"/>
          <w:b/>
          <w:i/>
          <w:color w:val="000000"/>
          <w:u w:val="single"/>
        </w:rPr>
        <w:t>6.Договор за обществена поръчка</w:t>
      </w:r>
    </w:p>
    <w:p w:rsidR="004814C2" w:rsidRPr="00BF0674" w:rsidRDefault="004814C2" w:rsidP="004814C2">
      <w:pPr>
        <w:ind w:firstLine="850"/>
        <w:jc w:val="both"/>
        <w:rPr>
          <w:rFonts w:ascii="Arial Narrow" w:hAnsi="Arial Narrow"/>
          <w:i/>
          <w:color w:val="000000"/>
          <w:highlight w:val="white"/>
          <w:u w:val="single"/>
          <w:shd w:val="clear" w:color="auto" w:fill="FEFEFE"/>
        </w:rPr>
      </w:pPr>
    </w:p>
    <w:p w:rsidR="004814C2" w:rsidRPr="00BF0674" w:rsidRDefault="004814C2" w:rsidP="004814C2">
      <w:pPr>
        <w:ind w:firstLine="850"/>
        <w:jc w:val="both"/>
        <w:rPr>
          <w:rFonts w:ascii="Arial Narrow" w:hAnsi="Arial Narrow"/>
          <w:color w:val="000000"/>
          <w:highlight w:val="white"/>
          <w:shd w:val="clear" w:color="auto" w:fill="FEFEFE"/>
        </w:rPr>
      </w:pPr>
      <w:r w:rsidRPr="00BF0674">
        <w:rPr>
          <w:rFonts w:ascii="Arial Narrow" w:hAnsi="Arial Narrow"/>
          <w:color w:val="000000"/>
          <w:highlight w:val="white"/>
          <w:shd w:val="clear" w:color="auto" w:fill="FEFEFE"/>
        </w:rPr>
        <w:t>6.1. Възложителят сключва писмен договор за обществена поръчка с участника, класиран от комисията на първо място и определен за изпълнител в резултат на проведената процедура.</w:t>
      </w:r>
    </w:p>
    <w:p w:rsidR="004814C2" w:rsidRPr="00BF0674" w:rsidRDefault="004814C2" w:rsidP="004814C2">
      <w:pPr>
        <w:ind w:firstLine="850"/>
        <w:jc w:val="both"/>
        <w:rPr>
          <w:rFonts w:ascii="Arial Narrow" w:hAnsi="Arial Narrow"/>
          <w:color w:val="000000"/>
          <w:highlight w:val="white"/>
          <w:shd w:val="clear" w:color="auto" w:fill="FEFEFE"/>
        </w:rPr>
      </w:pPr>
      <w:r w:rsidRPr="00BF0674">
        <w:rPr>
          <w:rFonts w:ascii="Arial Narrow" w:hAnsi="Arial Narrow"/>
          <w:color w:val="000000"/>
          <w:highlight w:val="white"/>
          <w:shd w:val="clear" w:color="auto" w:fill="FEFEFE"/>
        </w:rPr>
        <w:t>6.2. Договорът за обществена поръчка включва задължително всички предложения от офертата на участника, въз основа на които е определен за изпълнител.</w:t>
      </w:r>
    </w:p>
    <w:p w:rsidR="004814C2" w:rsidRPr="00BF0674" w:rsidRDefault="004814C2" w:rsidP="004814C2">
      <w:pPr>
        <w:ind w:firstLine="850"/>
        <w:jc w:val="both"/>
        <w:rPr>
          <w:rFonts w:ascii="Arial Narrow" w:hAnsi="Arial Narrow"/>
          <w:color w:val="000000"/>
          <w:highlight w:val="white"/>
          <w:shd w:val="clear" w:color="auto" w:fill="FEFEFE"/>
        </w:rPr>
      </w:pPr>
      <w:r w:rsidRPr="00BF0674">
        <w:rPr>
          <w:rFonts w:ascii="Arial Narrow" w:hAnsi="Arial Narrow"/>
          <w:color w:val="000000"/>
          <w:highlight w:val="white"/>
          <w:shd w:val="clear" w:color="auto" w:fill="FEFEFE"/>
        </w:rPr>
        <w:t>6.</w:t>
      </w:r>
      <w:r>
        <w:rPr>
          <w:rFonts w:ascii="Arial Narrow" w:hAnsi="Arial Narrow"/>
          <w:color w:val="000000"/>
          <w:highlight w:val="white"/>
          <w:shd w:val="clear" w:color="auto" w:fill="FEFEFE"/>
        </w:rPr>
        <w:t>3</w:t>
      </w:r>
      <w:r w:rsidRPr="00BF0674">
        <w:rPr>
          <w:rFonts w:ascii="Arial Narrow" w:hAnsi="Arial Narrow"/>
          <w:color w:val="000000"/>
          <w:highlight w:val="white"/>
          <w:shd w:val="clear" w:color="auto" w:fill="FEFEFE"/>
        </w:rPr>
        <w:t xml:space="preserve">. Възложителят сключва договора в </w:t>
      </w:r>
      <w:r>
        <w:rPr>
          <w:rFonts w:ascii="Arial Narrow" w:hAnsi="Arial Narrow"/>
          <w:color w:val="000000"/>
          <w:highlight w:val="white"/>
          <w:shd w:val="clear" w:color="auto" w:fill="FEFEFE"/>
        </w:rPr>
        <w:t xml:space="preserve">ДЕСЕТДНЕВЕН </w:t>
      </w:r>
      <w:r w:rsidRPr="00BF0674">
        <w:rPr>
          <w:rFonts w:ascii="Arial Narrow" w:hAnsi="Arial Narrow"/>
          <w:color w:val="000000"/>
          <w:highlight w:val="white"/>
          <w:shd w:val="clear" w:color="auto" w:fill="FEFEFE"/>
        </w:rPr>
        <w:t xml:space="preserve"> срок след влизане в сила на решението за определяне на изпълнител. </w:t>
      </w:r>
    </w:p>
    <w:p w:rsidR="004814C2" w:rsidRPr="00436AC6" w:rsidRDefault="004814C2" w:rsidP="004814C2">
      <w:pPr>
        <w:pStyle w:val="a3"/>
        <w:rPr>
          <w:rFonts w:ascii="Arial Narrow" w:hAnsi="Arial Narrow"/>
        </w:rPr>
      </w:pPr>
      <w:r w:rsidRPr="00BF0674">
        <w:rPr>
          <w:rFonts w:ascii="Arial Narrow" w:hAnsi="Arial Narrow"/>
          <w:color w:val="000000"/>
        </w:rPr>
        <w:tab/>
        <w:t>Възложителят поканва спечелилия участник да подпише дого</w:t>
      </w:r>
      <w:r w:rsidRPr="00436AC6">
        <w:rPr>
          <w:rFonts w:ascii="Arial Narrow" w:hAnsi="Arial Narrow"/>
        </w:rPr>
        <w:t>вора – писмено с покана, изпратена по пощата с обратна разписка, връчена на ръка срещу разписка или на елек</w:t>
      </w:r>
      <w:r>
        <w:rPr>
          <w:rFonts w:ascii="Arial Narrow" w:hAnsi="Arial Narrow"/>
        </w:rPr>
        <w:t>т</w:t>
      </w:r>
      <w:r w:rsidRPr="00436AC6">
        <w:rPr>
          <w:rFonts w:ascii="Arial Narrow" w:hAnsi="Arial Narrow"/>
        </w:rPr>
        <w:t xml:space="preserve">ронния адрес посочен в административните сведения. </w:t>
      </w:r>
    </w:p>
    <w:p w:rsidR="004814C2" w:rsidRPr="00436AC6" w:rsidRDefault="004814C2" w:rsidP="004814C2">
      <w:pPr>
        <w:pStyle w:val="a3"/>
        <w:ind w:firstLine="708"/>
        <w:rPr>
          <w:rFonts w:ascii="Arial Narrow" w:hAnsi="Arial Narrow"/>
        </w:rPr>
      </w:pPr>
      <w:r w:rsidRPr="00436AC6">
        <w:rPr>
          <w:rFonts w:ascii="Arial Narrow" w:hAnsi="Arial Narrow"/>
        </w:rPr>
        <w:lastRenderedPageBreak/>
        <w:t xml:space="preserve">Поканата се изпраща на </w:t>
      </w:r>
      <w:r>
        <w:rPr>
          <w:rFonts w:ascii="Arial Narrow" w:hAnsi="Arial Narrow"/>
        </w:rPr>
        <w:t>обявения адрес във Формуляр №1</w:t>
      </w:r>
      <w:r w:rsidRPr="00436AC6">
        <w:rPr>
          <w:rFonts w:ascii="Arial Narrow" w:hAnsi="Arial Narrow"/>
        </w:rPr>
        <w:t xml:space="preserve">. Възложителят не носи отговорност за неправилно, непълно или неточно посочен адрес в Административните сведения. </w:t>
      </w:r>
    </w:p>
    <w:p w:rsidR="004814C2" w:rsidRPr="00436AC6" w:rsidRDefault="004814C2" w:rsidP="004814C2">
      <w:pPr>
        <w:pStyle w:val="a3"/>
        <w:ind w:firstLine="708"/>
        <w:rPr>
          <w:rFonts w:ascii="Arial Narrow" w:hAnsi="Arial Narrow"/>
        </w:rPr>
      </w:pPr>
      <w:r w:rsidRPr="00436AC6">
        <w:rPr>
          <w:rFonts w:ascii="Arial Narrow" w:hAnsi="Arial Narrow"/>
        </w:rPr>
        <w:t>При подписване на договора, участника, определен за изпълнител представя:</w:t>
      </w:r>
    </w:p>
    <w:p w:rsidR="004814C2" w:rsidRPr="00436AC6" w:rsidRDefault="004814C2" w:rsidP="004814C2">
      <w:pPr>
        <w:pStyle w:val="a3"/>
        <w:rPr>
          <w:rFonts w:ascii="Arial Narrow" w:hAnsi="Arial Narrow"/>
        </w:rPr>
      </w:pPr>
      <w:r w:rsidRPr="00436AC6">
        <w:rPr>
          <w:rFonts w:ascii="Arial Narrow" w:hAnsi="Arial Narrow"/>
        </w:rPr>
        <w:tab/>
        <w:t>-документите по чл.47, ал.</w:t>
      </w:r>
      <w:r>
        <w:rPr>
          <w:rFonts w:ascii="Arial Narrow" w:hAnsi="Arial Narrow"/>
        </w:rPr>
        <w:t>10</w:t>
      </w:r>
      <w:r w:rsidRPr="00436AC6">
        <w:rPr>
          <w:rFonts w:ascii="Arial Narrow" w:hAnsi="Arial Narrow"/>
        </w:rPr>
        <w:t xml:space="preserve"> и чл.48, ал.2 от ЗОП;</w:t>
      </w:r>
    </w:p>
    <w:p w:rsidR="004814C2" w:rsidRPr="00436AC6" w:rsidRDefault="004814C2" w:rsidP="004814C2">
      <w:pPr>
        <w:pStyle w:val="a3"/>
        <w:rPr>
          <w:rFonts w:ascii="Arial Narrow" w:hAnsi="Arial Narrow"/>
        </w:rPr>
      </w:pPr>
      <w:r w:rsidRPr="00436AC6">
        <w:rPr>
          <w:rFonts w:ascii="Arial Narrow" w:hAnsi="Arial Narrow"/>
        </w:rPr>
        <w:tab/>
        <w:t>Възложителя не сключва договор, ако участника определен за изпълнител при подписване на договора:</w:t>
      </w:r>
      <w:r w:rsidRPr="00436AC6">
        <w:rPr>
          <w:rFonts w:ascii="Arial Narrow" w:hAnsi="Arial Narrow"/>
        </w:rPr>
        <w:tab/>
      </w:r>
    </w:p>
    <w:p w:rsidR="004814C2" w:rsidRPr="00436AC6" w:rsidRDefault="004814C2" w:rsidP="004814C2">
      <w:pPr>
        <w:ind w:firstLine="708"/>
        <w:jc w:val="both"/>
        <w:rPr>
          <w:rFonts w:ascii="Arial Narrow" w:hAnsi="Arial Narrow"/>
          <w:highlight w:val="white"/>
          <w:shd w:val="clear" w:color="auto" w:fill="FEFEFE"/>
        </w:rPr>
      </w:pPr>
      <w:r w:rsidRPr="00436AC6">
        <w:rPr>
          <w:rFonts w:ascii="Arial Narrow" w:hAnsi="Arial Narrow"/>
          <w:highlight w:val="white"/>
          <w:shd w:val="clear" w:color="auto" w:fill="FEFEFE"/>
        </w:rPr>
        <w:t>- не изпълни задължението по чл. 47, ал.</w:t>
      </w:r>
      <w:r>
        <w:rPr>
          <w:rFonts w:ascii="Arial Narrow" w:hAnsi="Arial Narrow"/>
          <w:highlight w:val="white"/>
          <w:shd w:val="clear" w:color="auto" w:fill="FEFEFE"/>
        </w:rPr>
        <w:t xml:space="preserve">10 </w:t>
      </w:r>
      <w:r w:rsidRPr="00436AC6">
        <w:rPr>
          <w:rFonts w:ascii="Arial Narrow" w:hAnsi="Arial Narrow"/>
          <w:highlight w:val="white"/>
          <w:shd w:val="clear" w:color="auto" w:fill="FEFEFE"/>
        </w:rPr>
        <w:t xml:space="preserve"> и чл. 48, ал. 2 от ЗОП;</w:t>
      </w:r>
    </w:p>
    <w:p w:rsidR="004814C2" w:rsidRPr="00436AC6" w:rsidRDefault="004814C2" w:rsidP="004814C2">
      <w:pPr>
        <w:pStyle w:val="a3"/>
        <w:ind w:firstLine="708"/>
        <w:rPr>
          <w:rFonts w:ascii="Arial Narrow" w:hAnsi="Arial Narrow"/>
        </w:rPr>
      </w:pPr>
    </w:p>
    <w:p w:rsidR="004814C2" w:rsidRPr="00436AC6" w:rsidRDefault="004814C2" w:rsidP="004814C2">
      <w:pPr>
        <w:pStyle w:val="a3"/>
        <w:ind w:firstLine="708"/>
        <w:rPr>
          <w:rFonts w:ascii="Arial Narrow" w:hAnsi="Arial Narrow"/>
        </w:rPr>
      </w:pPr>
      <w:r w:rsidRPr="00436AC6">
        <w:rPr>
          <w:rFonts w:ascii="Arial Narrow" w:hAnsi="Arial Narrow"/>
        </w:rPr>
        <w:t xml:space="preserve">Възложителя не сключва договор, ако участника определен за изпълнител откаже да сключи договор или не се яви за сключването му на определената дата от Възложителя. </w:t>
      </w:r>
    </w:p>
    <w:p w:rsidR="004814C2" w:rsidRPr="00436AC6" w:rsidRDefault="004814C2" w:rsidP="004814C2">
      <w:pPr>
        <w:ind w:firstLine="708"/>
        <w:jc w:val="both"/>
        <w:rPr>
          <w:rFonts w:ascii="Arial Narrow" w:hAnsi="Arial Narrow"/>
        </w:rPr>
      </w:pPr>
      <w:r w:rsidRPr="00436AC6">
        <w:rPr>
          <w:rFonts w:ascii="Arial Narrow" w:hAnsi="Arial Narrow"/>
        </w:rPr>
        <w:t xml:space="preserve">Клаузите на договора трябва да са в съответствие с представения в документацията за участие проекто-договор и включват задължително всички предложения от офертата на участника, въз основа на които е определен за изпълнител. Неуточнените въпроси се уреждат по пътя на преговори между двете страни. </w:t>
      </w:r>
    </w:p>
    <w:p w:rsidR="004814C2" w:rsidRPr="00436AC6" w:rsidRDefault="004814C2" w:rsidP="004814C2">
      <w:pPr>
        <w:pStyle w:val="a5"/>
        <w:ind w:firstLine="567"/>
        <w:jc w:val="both"/>
        <w:rPr>
          <w:rFonts w:ascii="Arial Narrow" w:hAnsi="Arial Narrow"/>
          <w:bCs/>
          <w:sz w:val="24"/>
        </w:rPr>
      </w:pPr>
      <w:r w:rsidRPr="00436AC6">
        <w:rPr>
          <w:rFonts w:ascii="Arial Narrow" w:hAnsi="Arial Narrow"/>
          <w:bCs/>
          <w:sz w:val="24"/>
        </w:rPr>
        <w:t>За всички неуредени въпроси във връзка със сключването, изпълнението и прек</w:t>
      </w:r>
      <w:r>
        <w:rPr>
          <w:rFonts w:ascii="Arial Narrow" w:hAnsi="Arial Narrow"/>
          <w:bCs/>
          <w:sz w:val="24"/>
        </w:rPr>
        <w:t>ратяването на договора</w:t>
      </w:r>
      <w:r w:rsidRPr="00436AC6">
        <w:rPr>
          <w:rFonts w:ascii="Arial Narrow" w:hAnsi="Arial Narrow"/>
          <w:bCs/>
          <w:sz w:val="24"/>
        </w:rPr>
        <w:t xml:space="preserve"> се прилагат разпоредбите на Търговския закон и на Закона за задълженията и договорите. </w:t>
      </w:r>
    </w:p>
    <w:p w:rsidR="004814C2" w:rsidRPr="00436AC6" w:rsidRDefault="004814C2" w:rsidP="004814C2">
      <w:pPr>
        <w:pStyle w:val="a3"/>
        <w:rPr>
          <w:rFonts w:ascii="Arial Narrow" w:hAnsi="Arial Narrow"/>
          <w:b/>
        </w:rPr>
      </w:pPr>
      <w:r w:rsidRPr="00436AC6">
        <w:rPr>
          <w:rFonts w:ascii="Arial Narrow" w:hAnsi="Arial Narrow"/>
          <w:b/>
        </w:rPr>
        <w:t xml:space="preserve">              </w:t>
      </w:r>
    </w:p>
    <w:p w:rsidR="004814C2" w:rsidRPr="00436AC6" w:rsidRDefault="004814C2" w:rsidP="004814C2">
      <w:pPr>
        <w:pStyle w:val="a3"/>
        <w:rPr>
          <w:rFonts w:ascii="Arial Narrow" w:hAnsi="Arial Narrow"/>
          <w:i/>
          <w:u w:val="single"/>
        </w:rPr>
      </w:pPr>
      <w:r w:rsidRPr="00436AC6">
        <w:rPr>
          <w:rFonts w:ascii="Arial Narrow" w:hAnsi="Arial Narrow"/>
          <w:b/>
          <w:i/>
        </w:rPr>
        <w:t xml:space="preserve">              </w:t>
      </w:r>
      <w:r w:rsidRPr="00436AC6">
        <w:rPr>
          <w:rFonts w:ascii="Arial Narrow" w:hAnsi="Arial Narrow"/>
          <w:b/>
          <w:i/>
          <w:u w:val="single"/>
        </w:rPr>
        <w:t xml:space="preserve"> 7.Прекратяване на процедурата за възлагане на обществена поръчка</w:t>
      </w:r>
      <w:r w:rsidRPr="00436AC6">
        <w:rPr>
          <w:rFonts w:ascii="Arial Narrow" w:hAnsi="Arial Narrow"/>
          <w:i/>
          <w:u w:val="single"/>
        </w:rPr>
        <w:tab/>
      </w:r>
    </w:p>
    <w:p w:rsidR="004814C2" w:rsidRPr="00436AC6" w:rsidRDefault="004814C2" w:rsidP="004814C2">
      <w:pPr>
        <w:ind w:firstLine="850"/>
        <w:jc w:val="both"/>
        <w:rPr>
          <w:rFonts w:ascii="Arial Narrow" w:hAnsi="Arial Narrow"/>
          <w:i/>
          <w:highlight w:val="white"/>
          <w:u w:val="single"/>
          <w:shd w:val="clear" w:color="auto" w:fill="FEFEFE"/>
        </w:rPr>
      </w:pP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7.1.Възложителят прекратява процедурата за възлагане на обществена поръчка с мотивирано решение, когато:</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7.1.1. не е подадена нито една оферта или заявление за участие или няма кандидат или участник, който отговаря на изискванията по чл. 47 - 53а</w:t>
      </w:r>
      <w:r>
        <w:rPr>
          <w:rFonts w:ascii="Arial Narrow" w:hAnsi="Arial Narrow"/>
          <w:highlight w:val="white"/>
          <w:shd w:val="clear" w:color="auto" w:fill="FEFEFE"/>
        </w:rPr>
        <w:t xml:space="preserve"> от ЗОП</w:t>
      </w:r>
      <w:r w:rsidRPr="00436AC6">
        <w:rPr>
          <w:rFonts w:ascii="Arial Narrow" w:hAnsi="Arial Narrow"/>
          <w:highlight w:val="white"/>
          <w:shd w:val="clear" w:color="auto" w:fill="FEFEFE"/>
        </w:rPr>
        <w:t>;</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7.1.2. всички оферти не отговарят на предварително обявените условия от възложителя;</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7.1.3. всички оферти, които отговарят на предварително обявените от възложителя условия, надвишават финансовия ресурс, който той може да осигури;</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7.1.4. първият класиран участник откаже да сключи договор;</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7.1.5. 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4814C2" w:rsidRPr="00436AC6"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7.1.6.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4814C2" w:rsidRDefault="004814C2" w:rsidP="004814C2">
      <w:pPr>
        <w:ind w:firstLine="850"/>
        <w:jc w:val="both"/>
        <w:rPr>
          <w:rFonts w:ascii="Arial Narrow" w:hAnsi="Arial Narrow"/>
          <w:highlight w:val="white"/>
          <w:shd w:val="clear" w:color="auto" w:fill="FEFEFE"/>
        </w:rPr>
      </w:pPr>
      <w:r w:rsidRPr="00436AC6">
        <w:rPr>
          <w:rFonts w:ascii="Arial Narrow" w:hAnsi="Arial Narrow"/>
          <w:highlight w:val="white"/>
          <w:shd w:val="clear" w:color="auto" w:fill="FEFEFE"/>
        </w:rPr>
        <w:t xml:space="preserve">7.1.7. поради наличие на някое от основанията по чл. 42, ал. 1 </w:t>
      </w:r>
      <w:r>
        <w:rPr>
          <w:rFonts w:ascii="Arial Narrow" w:hAnsi="Arial Narrow"/>
          <w:highlight w:val="white"/>
          <w:shd w:val="clear" w:color="auto" w:fill="FEFEFE"/>
        </w:rPr>
        <w:t xml:space="preserve">от ЗОП </w:t>
      </w:r>
      <w:r w:rsidRPr="00436AC6">
        <w:rPr>
          <w:rFonts w:ascii="Arial Narrow" w:hAnsi="Arial Narrow"/>
          <w:highlight w:val="white"/>
          <w:shd w:val="clear" w:color="auto" w:fill="FEFEFE"/>
        </w:rPr>
        <w:t>не се сключва договор за обществена поръчка.</w:t>
      </w:r>
    </w:p>
    <w:p w:rsidR="004814C2" w:rsidRDefault="004814C2" w:rsidP="004814C2">
      <w:pPr>
        <w:ind w:firstLine="850"/>
        <w:jc w:val="both"/>
        <w:rPr>
          <w:rFonts w:ascii="Arial Narrow" w:hAnsi="Arial Narrow"/>
          <w:highlight w:val="white"/>
          <w:shd w:val="clear" w:color="auto" w:fill="FEFEFE"/>
        </w:rPr>
      </w:pPr>
    </w:p>
    <w:p w:rsidR="004814C2" w:rsidRPr="00436AC6" w:rsidRDefault="004814C2" w:rsidP="004814C2">
      <w:pPr>
        <w:ind w:firstLine="850"/>
        <w:jc w:val="both"/>
        <w:rPr>
          <w:rFonts w:ascii="Arial Narrow" w:hAnsi="Arial Narrow"/>
          <w:highlight w:val="white"/>
          <w:shd w:val="clear" w:color="auto" w:fill="FEFEFE"/>
        </w:rPr>
      </w:pPr>
    </w:p>
    <w:p w:rsidR="004814C2" w:rsidRPr="00436AC6" w:rsidRDefault="004814C2" w:rsidP="004814C2">
      <w:pPr>
        <w:pStyle w:val="a3"/>
        <w:rPr>
          <w:rFonts w:ascii="Arial Narrow" w:hAnsi="Arial Narrow"/>
          <w:b/>
        </w:rPr>
      </w:pPr>
      <w:r w:rsidRPr="00436AC6">
        <w:rPr>
          <w:rFonts w:ascii="Arial Narrow" w:hAnsi="Arial Narrow"/>
          <w:b/>
        </w:rPr>
        <w:t xml:space="preserve">         </w:t>
      </w:r>
    </w:p>
    <w:p w:rsidR="004814C2" w:rsidRDefault="004814C2" w:rsidP="004814C2">
      <w:pPr>
        <w:pStyle w:val="a3"/>
      </w:pPr>
      <w:r w:rsidRPr="00436AC6">
        <w:tab/>
      </w:r>
      <w:r>
        <w:tab/>
      </w:r>
      <w:r>
        <w:tab/>
      </w:r>
      <w:r>
        <w:tab/>
      </w:r>
      <w:r>
        <w:tab/>
      </w:r>
      <w:r>
        <w:tab/>
      </w:r>
      <w:r>
        <w:tab/>
      </w:r>
      <w:r>
        <w:tab/>
      </w:r>
      <w:r>
        <w:tab/>
      </w:r>
    </w:p>
    <w:p w:rsidR="004814C2" w:rsidRDefault="004814C2" w:rsidP="004814C2">
      <w:pPr>
        <w:pStyle w:val="a3"/>
      </w:pPr>
    </w:p>
    <w:p w:rsidR="00AD317A" w:rsidRDefault="00AD317A"/>
    <w:sectPr w:rsidR="00AD317A" w:rsidSect="00AD31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okU">
    <w:altName w:val="Courier New"/>
    <w:charset w:val="00"/>
    <w:family w:val="auto"/>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B7154"/>
    <w:multiLevelType w:val="multilevel"/>
    <w:tmpl w:val="234CA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9345871"/>
    <w:multiLevelType w:val="hybridMultilevel"/>
    <w:tmpl w:val="5A0270DC"/>
    <w:lvl w:ilvl="0" w:tplc="A7DAF388">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
    <w:nsid w:val="780D62F4"/>
    <w:multiLevelType w:val="hybridMultilevel"/>
    <w:tmpl w:val="10B42300"/>
    <w:lvl w:ilvl="0" w:tplc="E3DE6FF2">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814C2"/>
    <w:rsid w:val="000C7D57"/>
    <w:rsid w:val="002340C1"/>
    <w:rsid w:val="00266C94"/>
    <w:rsid w:val="002861E9"/>
    <w:rsid w:val="002C7221"/>
    <w:rsid w:val="004814C2"/>
    <w:rsid w:val="006544CF"/>
    <w:rsid w:val="00AD317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4C2"/>
    <w:pPr>
      <w:spacing w:after="0" w:line="240" w:lineRule="auto"/>
    </w:pPr>
    <w:rPr>
      <w:rFonts w:ascii="Times New Roman" w:eastAsia="Times New Roman" w:hAnsi="Times New Roman" w:cs="Times New Roman"/>
      <w:sz w:val="24"/>
      <w:szCs w:val="24"/>
      <w:lang w:eastAsia="bg-BG"/>
    </w:rPr>
  </w:style>
  <w:style w:type="paragraph" w:styleId="3">
    <w:name w:val="heading 3"/>
    <w:basedOn w:val="a"/>
    <w:next w:val="a"/>
    <w:link w:val="30"/>
    <w:qFormat/>
    <w:rsid w:val="004814C2"/>
    <w:pPr>
      <w:keepNext/>
      <w:ind w:firstLine="708"/>
      <w:jc w:val="both"/>
      <w:outlineLvl w:val="2"/>
    </w:pPr>
    <w:rPr>
      <w:rFonts w:ascii="Bookman Old Style" w:hAnsi="Bookman Old Style"/>
      <w:b/>
      <w:i/>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rsid w:val="004814C2"/>
    <w:rPr>
      <w:rFonts w:ascii="Bookman Old Style" w:eastAsia="Times New Roman" w:hAnsi="Bookman Old Style" w:cs="Times New Roman"/>
      <w:b/>
      <w:i/>
      <w:sz w:val="28"/>
      <w:szCs w:val="24"/>
      <w:u w:val="single"/>
    </w:rPr>
  </w:style>
  <w:style w:type="paragraph" w:styleId="a3">
    <w:name w:val="Body Text"/>
    <w:basedOn w:val="a"/>
    <w:link w:val="a4"/>
    <w:rsid w:val="004814C2"/>
    <w:pPr>
      <w:jc w:val="both"/>
    </w:pPr>
    <w:rPr>
      <w:rFonts w:ascii="TimokU" w:hAnsi="TimokU"/>
      <w:szCs w:val="20"/>
    </w:rPr>
  </w:style>
  <w:style w:type="character" w:customStyle="1" w:styleId="a4">
    <w:name w:val="Основен текст Знак"/>
    <w:basedOn w:val="a0"/>
    <w:link w:val="a3"/>
    <w:rsid w:val="004814C2"/>
    <w:rPr>
      <w:rFonts w:ascii="TimokU" w:eastAsia="Times New Roman" w:hAnsi="TimokU" w:cs="Times New Roman"/>
      <w:sz w:val="24"/>
      <w:szCs w:val="20"/>
      <w:lang w:eastAsia="bg-BG"/>
    </w:rPr>
  </w:style>
  <w:style w:type="paragraph" w:styleId="a5">
    <w:name w:val="Title"/>
    <w:basedOn w:val="a"/>
    <w:link w:val="a6"/>
    <w:qFormat/>
    <w:rsid w:val="004814C2"/>
    <w:pPr>
      <w:jc w:val="center"/>
    </w:pPr>
    <w:rPr>
      <w:sz w:val="32"/>
      <w:lang w:eastAsia="en-US"/>
    </w:rPr>
  </w:style>
  <w:style w:type="character" w:customStyle="1" w:styleId="a6">
    <w:name w:val="Заглавие Знак"/>
    <w:basedOn w:val="a0"/>
    <w:link w:val="a5"/>
    <w:rsid w:val="004814C2"/>
    <w:rPr>
      <w:rFonts w:ascii="Times New Roman" w:eastAsia="Times New Roman" w:hAnsi="Times New Roman" w:cs="Times New Roman"/>
      <w:sz w:val="32"/>
      <w:szCs w:val="24"/>
    </w:rPr>
  </w:style>
  <w:style w:type="character" w:customStyle="1" w:styleId="newdocreference">
    <w:name w:val="newdocreference"/>
    <w:basedOn w:val="a0"/>
    <w:rsid w:val="004814C2"/>
  </w:style>
  <w:style w:type="character" w:customStyle="1" w:styleId="apple-converted-space">
    <w:name w:val="apple-converted-space"/>
    <w:basedOn w:val="a0"/>
    <w:rsid w:val="004814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3736</Words>
  <Characters>21300</Characters>
  <Application>Microsoft Office Word</Application>
  <DocSecurity>0</DocSecurity>
  <Lines>177</Lines>
  <Paragraphs>49</Paragraphs>
  <ScaleCrop>false</ScaleCrop>
  <Company/>
  <LinksUpToDate>false</LinksUpToDate>
  <CharactersWithSpaces>24987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2015-11-17T10:06:00Z</dcterms:created>
  <dcterms:modified xsi:type="dcterms:W3CDTF">2015-11-17T10:17:00Z</dcterms:modified>
</cp:coreProperties>
</file>