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8C" w:rsidRDefault="00ED538C" w:rsidP="00ED538C">
      <w:pPr>
        <w:tabs>
          <w:tab w:val="left" w:pos="2268"/>
        </w:tabs>
        <w:ind w:right="180"/>
        <w:rPr>
          <w:sz w:val="26"/>
          <w:szCs w:val="20"/>
        </w:rPr>
      </w:pPr>
    </w:p>
    <w:p w:rsidR="00ED538C" w:rsidRDefault="00ED538C" w:rsidP="00ED538C">
      <w:pPr>
        <w:pStyle w:val="a4"/>
        <w:pBdr>
          <w:bottom w:val="single" w:sz="6" w:space="1" w:color="auto"/>
        </w:pBdr>
        <w:ind w:left="360" w:right="180"/>
        <w:rPr>
          <w:sz w:val="24"/>
        </w:rPr>
      </w:pPr>
      <w:r>
        <w:rPr>
          <w:sz w:val="24"/>
        </w:rPr>
        <w:t>МИНИСТЕРСКИ СЪВЕТ НА РЕПУБЛИКА БЪЛГАРИЯ</w:t>
      </w:r>
    </w:p>
    <w:p w:rsidR="00ED538C" w:rsidRDefault="00ED538C" w:rsidP="00ED538C">
      <w:pPr>
        <w:pStyle w:val="a6"/>
        <w:ind w:left="360" w:right="180" w:hanging="360"/>
        <w:rPr>
          <w:sz w:val="36"/>
          <w:szCs w:val="36"/>
        </w:rPr>
      </w:pPr>
      <w:r>
        <w:rPr>
          <w:sz w:val="36"/>
          <w:szCs w:val="36"/>
        </w:rPr>
        <w:t xml:space="preserve">П Р Е С </w:t>
      </w:r>
      <w:proofErr w:type="spellStart"/>
      <w:r>
        <w:rPr>
          <w:sz w:val="36"/>
          <w:szCs w:val="36"/>
        </w:rPr>
        <w:t>С</w:t>
      </w:r>
      <w:proofErr w:type="spellEnd"/>
      <w:r>
        <w:rPr>
          <w:sz w:val="36"/>
          <w:szCs w:val="36"/>
        </w:rPr>
        <w:t xml:space="preserve"> Л У Ж Б А</w:t>
      </w:r>
    </w:p>
    <w:p w:rsidR="00ED538C" w:rsidRDefault="00ED538C" w:rsidP="00ED538C">
      <w:pPr>
        <w:ind w:left="360" w:right="180" w:hanging="360"/>
        <w:jc w:val="both"/>
        <w:rPr>
          <w:sz w:val="22"/>
          <w:szCs w:val="20"/>
        </w:rPr>
      </w:pPr>
      <w:r>
        <w:rPr>
          <w:sz w:val="22"/>
        </w:rPr>
        <w:t>1194 София</w:t>
      </w:r>
      <w:r>
        <w:rPr>
          <w:sz w:val="22"/>
        </w:rPr>
        <w:tab/>
      </w:r>
      <w:r>
        <w:rPr>
          <w:sz w:val="22"/>
        </w:rPr>
        <w:tab/>
      </w:r>
      <w:r>
        <w:rPr>
          <w:sz w:val="22"/>
        </w:rPr>
        <w:tab/>
      </w:r>
      <w:r>
        <w:rPr>
          <w:sz w:val="22"/>
        </w:rPr>
        <w:tab/>
      </w:r>
      <w:r>
        <w:rPr>
          <w:sz w:val="22"/>
        </w:rPr>
        <w:tab/>
      </w:r>
      <w:r>
        <w:rPr>
          <w:sz w:val="22"/>
        </w:rPr>
        <w:tab/>
        <w:t xml:space="preserve">                                </w:t>
      </w:r>
      <w:r>
        <w:rPr>
          <w:sz w:val="22"/>
          <w:lang w:val="ru-RU"/>
        </w:rPr>
        <w:t xml:space="preserve">                </w:t>
      </w:r>
      <w:r>
        <w:rPr>
          <w:sz w:val="22"/>
        </w:rPr>
        <w:t xml:space="preserve">  тел. 9402770</w:t>
      </w:r>
    </w:p>
    <w:p w:rsidR="00ED538C" w:rsidRDefault="00ED538C" w:rsidP="00ED538C">
      <w:pPr>
        <w:pBdr>
          <w:bottom w:val="single" w:sz="4" w:space="1" w:color="auto"/>
        </w:pBdr>
        <w:ind w:left="360" w:right="180" w:hanging="360"/>
        <w:jc w:val="both"/>
        <w:rPr>
          <w:sz w:val="22"/>
          <w:szCs w:val="20"/>
        </w:rPr>
      </w:pPr>
      <w:r>
        <w:rPr>
          <w:sz w:val="22"/>
        </w:rPr>
        <w:t xml:space="preserve">бул. “Дондуков” №1 </w:t>
      </w:r>
      <w:r>
        <w:rPr>
          <w:sz w:val="22"/>
        </w:rPr>
        <w:tab/>
      </w:r>
      <w:r>
        <w:rPr>
          <w:sz w:val="22"/>
        </w:rPr>
        <w:tab/>
      </w:r>
      <w:r>
        <w:rPr>
          <w:sz w:val="22"/>
        </w:rPr>
        <w:tab/>
      </w:r>
      <w:r>
        <w:rPr>
          <w:sz w:val="22"/>
        </w:rPr>
        <w:tab/>
      </w:r>
      <w:r>
        <w:rPr>
          <w:sz w:val="22"/>
        </w:rPr>
        <w:tab/>
        <w:t xml:space="preserve">                                </w:t>
      </w:r>
      <w:r>
        <w:rPr>
          <w:sz w:val="22"/>
          <w:lang w:val="ru-RU"/>
        </w:rPr>
        <w:t xml:space="preserve">                </w:t>
      </w:r>
      <w:r>
        <w:rPr>
          <w:sz w:val="22"/>
        </w:rPr>
        <w:t xml:space="preserve"> факс 9802056</w:t>
      </w:r>
    </w:p>
    <w:p w:rsidR="00ED538C" w:rsidRDefault="00ED538C" w:rsidP="00ED538C">
      <w:pPr>
        <w:ind w:left="360" w:right="180" w:hanging="360"/>
        <w:jc w:val="center"/>
        <w:rPr>
          <w:sz w:val="22"/>
          <w:szCs w:val="20"/>
        </w:rPr>
      </w:pPr>
      <w:r>
        <w:rPr>
          <w:sz w:val="22"/>
        </w:rPr>
        <w:t xml:space="preserve">WEB </w:t>
      </w:r>
      <w:proofErr w:type="spellStart"/>
      <w:r>
        <w:rPr>
          <w:sz w:val="22"/>
        </w:rPr>
        <w:t>site</w:t>
      </w:r>
      <w:proofErr w:type="spellEnd"/>
      <w:r>
        <w:rPr>
          <w:sz w:val="22"/>
        </w:rPr>
        <w:t xml:space="preserve">: </w:t>
      </w:r>
      <w:r>
        <w:rPr>
          <w:rStyle w:val="a3"/>
          <w:sz w:val="22"/>
        </w:rPr>
        <w:t>http://www.government.bg/</w:t>
      </w:r>
      <w:r>
        <w:rPr>
          <w:sz w:val="22"/>
        </w:rPr>
        <w:t xml:space="preserve">, </w:t>
      </w:r>
      <w:proofErr w:type="spellStart"/>
      <w:r>
        <w:rPr>
          <w:sz w:val="22"/>
        </w:rPr>
        <w:t>E-mail</w:t>
      </w:r>
      <w:proofErr w:type="spellEnd"/>
      <w:r>
        <w:rPr>
          <w:sz w:val="22"/>
        </w:rPr>
        <w:t xml:space="preserve">: </w:t>
      </w:r>
      <w:r>
        <w:rPr>
          <w:sz w:val="22"/>
          <w:lang w:val="de-DE"/>
        </w:rPr>
        <w:t>GIS</w:t>
      </w:r>
      <w:r>
        <w:rPr>
          <w:rStyle w:val="a3"/>
          <w:sz w:val="22"/>
        </w:rPr>
        <w:t>@</w:t>
      </w:r>
      <w:proofErr w:type="spellStart"/>
      <w:r>
        <w:rPr>
          <w:rStyle w:val="a3"/>
          <w:sz w:val="22"/>
        </w:rPr>
        <w:t>government</w:t>
      </w:r>
      <w:proofErr w:type="spellEnd"/>
      <w:r>
        <w:rPr>
          <w:rStyle w:val="a3"/>
          <w:sz w:val="22"/>
        </w:rPr>
        <w:t>.</w:t>
      </w:r>
      <w:proofErr w:type="spellStart"/>
      <w:r>
        <w:rPr>
          <w:rStyle w:val="a3"/>
          <w:sz w:val="22"/>
        </w:rPr>
        <w:t>bg</w:t>
      </w:r>
      <w:proofErr w:type="spellEnd"/>
    </w:p>
    <w:p w:rsidR="00ED538C" w:rsidRDefault="00ED538C" w:rsidP="00ED538C">
      <w:pPr>
        <w:ind w:right="180"/>
        <w:rPr>
          <w:sz w:val="20"/>
          <w:szCs w:val="20"/>
          <w:lang w:val="de-DE"/>
        </w:rPr>
      </w:pPr>
    </w:p>
    <w:p w:rsidR="00ED538C" w:rsidRDefault="00ED538C" w:rsidP="00ED538C">
      <w:pPr>
        <w:jc w:val="center"/>
        <w:rPr>
          <w:b/>
          <w:sz w:val="20"/>
          <w:szCs w:val="36"/>
        </w:rPr>
      </w:pPr>
    </w:p>
    <w:p w:rsidR="00ED538C" w:rsidRDefault="00ED538C" w:rsidP="00ED538C">
      <w:pPr>
        <w:jc w:val="center"/>
        <w:rPr>
          <w:b/>
          <w:sz w:val="36"/>
          <w:szCs w:val="36"/>
        </w:rPr>
      </w:pPr>
      <w:r>
        <w:rPr>
          <w:b/>
          <w:sz w:val="36"/>
          <w:szCs w:val="36"/>
        </w:rPr>
        <w:t xml:space="preserve">Отпада издаването на хартия на шест вида удостоверения за гражданите и бизнеса </w:t>
      </w:r>
    </w:p>
    <w:p w:rsidR="00ED538C" w:rsidRDefault="00ED538C" w:rsidP="00ED538C">
      <w:pPr>
        <w:jc w:val="center"/>
        <w:rPr>
          <w:b/>
          <w:iCs/>
          <w:szCs w:val="32"/>
        </w:rPr>
      </w:pPr>
    </w:p>
    <w:p w:rsidR="00ED538C" w:rsidRDefault="00ED538C" w:rsidP="00ED538C">
      <w:pPr>
        <w:ind w:firstLine="708"/>
        <w:jc w:val="both"/>
        <w:rPr>
          <w:sz w:val="27"/>
          <w:szCs w:val="27"/>
          <w:lang w:eastAsia="bg-BG"/>
        </w:rPr>
      </w:pPr>
      <w:bookmarkStart w:id="0" w:name="_GoBack"/>
      <w:bookmarkEnd w:id="0"/>
    </w:p>
    <w:p w:rsidR="00ED538C" w:rsidRDefault="00ED538C" w:rsidP="00ED538C">
      <w:pPr>
        <w:spacing w:after="120"/>
        <w:ind w:firstLine="708"/>
        <w:contextualSpacing/>
        <w:jc w:val="both"/>
        <w:rPr>
          <w:sz w:val="27"/>
          <w:szCs w:val="27"/>
          <w:lang w:eastAsia="bg-BG"/>
        </w:rPr>
      </w:pPr>
      <w:r>
        <w:rPr>
          <w:sz w:val="27"/>
          <w:szCs w:val="27"/>
          <w:lang w:eastAsia="bg-BG"/>
        </w:rPr>
        <w:t xml:space="preserve">Общо шест от най-масово издаваните хартиени удостоверения вече не се изискват от гражданите и бизнеса, а данните за тях се проверяват служебно. Справките се извършват само по електронен път чрез достъп на служителите до основните регистри, сред които Търговския, Имотния, БУЛСТАТ, Регистъра на задълженията към митническата администрация и др. </w:t>
      </w:r>
    </w:p>
    <w:p w:rsidR="00ED538C" w:rsidRDefault="00ED538C" w:rsidP="00ED538C">
      <w:pPr>
        <w:spacing w:after="120"/>
        <w:ind w:firstLine="708"/>
        <w:contextualSpacing/>
        <w:jc w:val="both"/>
        <w:rPr>
          <w:sz w:val="27"/>
          <w:szCs w:val="27"/>
          <w:lang w:eastAsia="bg-BG"/>
        </w:rPr>
      </w:pPr>
      <w:r>
        <w:rPr>
          <w:sz w:val="27"/>
          <w:szCs w:val="27"/>
          <w:lang w:eastAsia="bg-BG"/>
        </w:rPr>
        <w:t xml:space="preserve">Преустановява се изискването на хартиен носител на следните удостоверения: </w:t>
      </w:r>
    </w:p>
    <w:p w:rsidR="00ED538C" w:rsidRDefault="00ED538C" w:rsidP="00ED538C">
      <w:pPr>
        <w:numPr>
          <w:ilvl w:val="0"/>
          <w:numId w:val="1"/>
        </w:numPr>
        <w:spacing w:after="120"/>
        <w:ind w:left="357" w:hanging="357"/>
        <w:contextualSpacing/>
        <w:jc w:val="both"/>
        <w:rPr>
          <w:sz w:val="27"/>
          <w:szCs w:val="27"/>
          <w:lang w:eastAsia="bg-BG"/>
        </w:rPr>
      </w:pPr>
      <w:r>
        <w:rPr>
          <w:sz w:val="27"/>
          <w:szCs w:val="27"/>
          <w:lang w:eastAsia="bg-BG"/>
        </w:rPr>
        <w:t>за наличие или липса на задължения за публични държавни вземания, издавано от Агенция „Митници“;</w:t>
      </w:r>
    </w:p>
    <w:p w:rsidR="00ED538C" w:rsidRDefault="00ED538C" w:rsidP="00ED538C">
      <w:pPr>
        <w:numPr>
          <w:ilvl w:val="0"/>
          <w:numId w:val="1"/>
        </w:numPr>
        <w:spacing w:after="120"/>
        <w:ind w:left="357" w:hanging="357"/>
        <w:contextualSpacing/>
        <w:jc w:val="both"/>
        <w:rPr>
          <w:sz w:val="27"/>
          <w:szCs w:val="27"/>
          <w:lang w:eastAsia="bg-BG"/>
        </w:rPr>
      </w:pPr>
      <w:r>
        <w:rPr>
          <w:sz w:val="27"/>
          <w:szCs w:val="27"/>
          <w:lang w:eastAsia="bg-BG"/>
        </w:rPr>
        <w:t xml:space="preserve">за вписванията, </w:t>
      </w:r>
      <w:proofErr w:type="spellStart"/>
      <w:r>
        <w:rPr>
          <w:sz w:val="27"/>
          <w:szCs w:val="27"/>
          <w:lang w:eastAsia="bg-BG"/>
        </w:rPr>
        <w:t>отбелязванията</w:t>
      </w:r>
      <w:proofErr w:type="spellEnd"/>
      <w:r>
        <w:rPr>
          <w:sz w:val="27"/>
          <w:szCs w:val="27"/>
          <w:lang w:eastAsia="bg-BG"/>
        </w:rPr>
        <w:t xml:space="preserve"> или заличаванията по партида на физическо/юридическо лице в Имотния регистър, издавано от Агенцията по вписванията;</w:t>
      </w:r>
    </w:p>
    <w:p w:rsidR="00ED538C" w:rsidRDefault="00ED538C" w:rsidP="00ED538C">
      <w:pPr>
        <w:numPr>
          <w:ilvl w:val="0"/>
          <w:numId w:val="1"/>
        </w:numPr>
        <w:spacing w:after="120"/>
        <w:ind w:left="357" w:hanging="357"/>
        <w:contextualSpacing/>
        <w:jc w:val="both"/>
        <w:rPr>
          <w:sz w:val="27"/>
          <w:szCs w:val="27"/>
          <w:lang w:eastAsia="bg-BG"/>
        </w:rPr>
      </w:pPr>
      <w:r>
        <w:rPr>
          <w:sz w:val="27"/>
          <w:szCs w:val="27"/>
          <w:lang w:eastAsia="bg-BG"/>
        </w:rPr>
        <w:t>за семейно положение, издавано от общинска администрация;</w:t>
      </w:r>
    </w:p>
    <w:p w:rsidR="00ED538C" w:rsidRDefault="00ED538C" w:rsidP="00ED538C">
      <w:pPr>
        <w:numPr>
          <w:ilvl w:val="0"/>
          <w:numId w:val="1"/>
        </w:numPr>
        <w:spacing w:after="120"/>
        <w:ind w:left="357" w:hanging="357"/>
        <w:contextualSpacing/>
        <w:jc w:val="both"/>
        <w:rPr>
          <w:sz w:val="27"/>
          <w:szCs w:val="27"/>
          <w:lang w:eastAsia="bg-BG"/>
        </w:rPr>
      </w:pPr>
      <w:r>
        <w:rPr>
          <w:sz w:val="27"/>
          <w:szCs w:val="27"/>
          <w:lang w:eastAsia="bg-BG"/>
        </w:rPr>
        <w:t xml:space="preserve">за семейно положение съпруг/съпруга и деца, издавано от общинска администрация; </w:t>
      </w:r>
    </w:p>
    <w:p w:rsidR="00ED538C" w:rsidRDefault="00ED538C" w:rsidP="00ED538C">
      <w:pPr>
        <w:numPr>
          <w:ilvl w:val="0"/>
          <w:numId w:val="1"/>
        </w:numPr>
        <w:spacing w:after="120"/>
        <w:ind w:left="357" w:hanging="357"/>
        <w:contextualSpacing/>
        <w:jc w:val="both"/>
        <w:rPr>
          <w:sz w:val="27"/>
          <w:szCs w:val="27"/>
          <w:lang w:eastAsia="bg-BG"/>
        </w:rPr>
      </w:pPr>
      <w:r>
        <w:rPr>
          <w:sz w:val="27"/>
          <w:szCs w:val="27"/>
          <w:lang w:eastAsia="bg-BG"/>
        </w:rPr>
        <w:t>за сключен граждански брак, издавано от общинска администрация – за лица, родени след 1 януари 1984 г.;</w:t>
      </w:r>
    </w:p>
    <w:p w:rsidR="00ED538C" w:rsidRDefault="00ED538C" w:rsidP="00ED538C">
      <w:pPr>
        <w:numPr>
          <w:ilvl w:val="0"/>
          <w:numId w:val="1"/>
        </w:numPr>
        <w:spacing w:after="120"/>
        <w:ind w:left="357" w:hanging="357"/>
        <w:contextualSpacing/>
        <w:jc w:val="both"/>
        <w:rPr>
          <w:sz w:val="27"/>
          <w:szCs w:val="27"/>
          <w:lang w:eastAsia="bg-BG"/>
        </w:rPr>
      </w:pPr>
      <w:r>
        <w:rPr>
          <w:sz w:val="27"/>
          <w:szCs w:val="27"/>
          <w:lang w:eastAsia="bg-BG"/>
        </w:rPr>
        <w:t>образец УП-8 за доход от пенсия/пенсии и добавка/добавки, издавано от Националния осигурителен институт.</w:t>
      </w:r>
    </w:p>
    <w:p w:rsidR="00ED538C" w:rsidRDefault="00ED538C" w:rsidP="00ED538C">
      <w:pPr>
        <w:spacing w:after="120"/>
        <w:ind w:firstLine="709"/>
        <w:contextualSpacing/>
        <w:jc w:val="both"/>
        <w:rPr>
          <w:sz w:val="27"/>
          <w:szCs w:val="27"/>
          <w:lang w:eastAsia="bg-BG"/>
        </w:rPr>
      </w:pPr>
      <w:r>
        <w:rPr>
          <w:sz w:val="27"/>
          <w:szCs w:val="27"/>
          <w:lang w:eastAsia="bg-BG"/>
        </w:rPr>
        <w:t xml:space="preserve">Мерките са част от дългосрочния приоритет на правителството за провеждане на административна реформа чрез облекчаване на процедурите и повишаване качеството на административно обслужване за гражданите и бизнеса. Тази цел се постига чрез премахване на изискването за представяне на някои от по-разпространените официални документи на хартиен носител, опростяване на режимите, регламентиран достъп до регистри, електронен </w:t>
      </w:r>
      <w:proofErr w:type="spellStart"/>
      <w:r>
        <w:rPr>
          <w:sz w:val="27"/>
          <w:szCs w:val="27"/>
          <w:lang w:eastAsia="bg-BG"/>
        </w:rPr>
        <w:t>документооборот</w:t>
      </w:r>
      <w:proofErr w:type="spellEnd"/>
      <w:r>
        <w:rPr>
          <w:sz w:val="27"/>
          <w:szCs w:val="27"/>
          <w:lang w:eastAsia="bg-BG"/>
        </w:rPr>
        <w:t xml:space="preserve"> и служебен обмен на информация между институциите.</w:t>
      </w:r>
    </w:p>
    <w:p w:rsidR="00ED538C" w:rsidRDefault="00ED538C" w:rsidP="00ED538C">
      <w:pPr>
        <w:spacing w:after="120"/>
        <w:ind w:firstLine="708"/>
        <w:contextualSpacing/>
        <w:jc w:val="both"/>
        <w:rPr>
          <w:sz w:val="27"/>
          <w:szCs w:val="27"/>
          <w:lang w:eastAsia="bg-BG"/>
        </w:rPr>
      </w:pPr>
      <w:r>
        <w:rPr>
          <w:sz w:val="27"/>
          <w:szCs w:val="27"/>
          <w:lang w:eastAsia="bg-BG"/>
        </w:rPr>
        <w:t xml:space="preserve"> В отговор на постъпили оплаквания, че административни структури в страната продължават да изискват отпаднали като необходимост удостоверения и свидетелства, вицепремиерът Дончев инициира създаването на нарочен електронен адрес </w:t>
      </w:r>
      <w:hyperlink r:id="rId6" w:history="1">
        <w:r>
          <w:rPr>
            <w:rStyle w:val="a3"/>
            <w:sz w:val="27"/>
            <w:szCs w:val="27"/>
            <w:lang w:val="en-US" w:eastAsia="bg-BG"/>
          </w:rPr>
          <w:t>udostoverenia</w:t>
        </w:r>
        <w:r>
          <w:rPr>
            <w:rStyle w:val="a3"/>
            <w:sz w:val="27"/>
            <w:szCs w:val="27"/>
            <w:lang w:eastAsia="bg-BG"/>
          </w:rPr>
          <w:t>@</w:t>
        </w:r>
        <w:r>
          <w:rPr>
            <w:rStyle w:val="a3"/>
            <w:sz w:val="27"/>
            <w:szCs w:val="27"/>
            <w:lang w:val="en-US" w:eastAsia="bg-BG"/>
          </w:rPr>
          <w:t>government</w:t>
        </w:r>
        <w:r>
          <w:rPr>
            <w:rStyle w:val="a3"/>
            <w:sz w:val="27"/>
            <w:szCs w:val="27"/>
            <w:lang w:eastAsia="bg-BG"/>
          </w:rPr>
          <w:t>.</w:t>
        </w:r>
        <w:proofErr w:type="spellStart"/>
        <w:r>
          <w:rPr>
            <w:rStyle w:val="a3"/>
            <w:sz w:val="27"/>
            <w:szCs w:val="27"/>
            <w:lang w:val="en-US" w:eastAsia="bg-BG"/>
          </w:rPr>
          <w:t>bg</w:t>
        </w:r>
        <w:proofErr w:type="spellEnd"/>
      </w:hyperlink>
      <w:r>
        <w:rPr>
          <w:sz w:val="27"/>
          <w:szCs w:val="27"/>
          <w:lang w:eastAsia="bg-BG"/>
        </w:rPr>
        <w:t xml:space="preserve">, където граждани </w:t>
      </w:r>
      <w:r>
        <w:rPr>
          <w:sz w:val="27"/>
          <w:szCs w:val="27"/>
          <w:lang w:eastAsia="bg-BG"/>
        </w:rPr>
        <w:lastRenderedPageBreak/>
        <w:t xml:space="preserve">да сигнализират за неправомерно  изисквани от тях документи. Сигнали се проверяват от Главния инспекторат на Министерския съвет. </w:t>
      </w:r>
    </w:p>
    <w:p w:rsidR="001D304E" w:rsidRDefault="001D304E"/>
    <w:sectPr w:rsidR="001D3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79DA"/>
    <w:multiLevelType w:val="hybridMultilevel"/>
    <w:tmpl w:val="F698ABE2"/>
    <w:lvl w:ilvl="0" w:tplc="DB8AE200">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FF"/>
    <w:rsid w:val="001D304E"/>
    <w:rsid w:val="00ED538C"/>
    <w:rsid w:val="00F717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38C"/>
    <w:pPr>
      <w:spacing w:after="0" w:line="240"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38C"/>
    <w:rPr>
      <w:color w:val="0000FF"/>
      <w:u w:val="single"/>
    </w:rPr>
  </w:style>
  <w:style w:type="paragraph" w:styleId="a4">
    <w:name w:val="Title"/>
    <w:basedOn w:val="a"/>
    <w:link w:val="a5"/>
    <w:qFormat/>
    <w:rsid w:val="00ED538C"/>
    <w:pPr>
      <w:jc w:val="center"/>
    </w:pPr>
    <w:rPr>
      <w:sz w:val="26"/>
      <w:szCs w:val="20"/>
    </w:rPr>
  </w:style>
  <w:style w:type="character" w:customStyle="1" w:styleId="a5">
    <w:name w:val="Заглавие Знак"/>
    <w:basedOn w:val="a0"/>
    <w:link w:val="a4"/>
    <w:rsid w:val="00ED538C"/>
    <w:rPr>
      <w:rFonts w:eastAsia="Times New Roman"/>
      <w:sz w:val="26"/>
      <w:szCs w:val="20"/>
    </w:rPr>
  </w:style>
  <w:style w:type="paragraph" w:styleId="a6">
    <w:name w:val="Subtitle"/>
    <w:basedOn w:val="a"/>
    <w:link w:val="a7"/>
    <w:qFormat/>
    <w:rsid w:val="00ED538C"/>
    <w:pPr>
      <w:jc w:val="center"/>
    </w:pPr>
    <w:rPr>
      <w:b/>
      <w:sz w:val="28"/>
      <w:szCs w:val="20"/>
    </w:rPr>
  </w:style>
  <w:style w:type="character" w:customStyle="1" w:styleId="a7">
    <w:name w:val="Подзаглавие Знак"/>
    <w:basedOn w:val="a0"/>
    <w:link w:val="a6"/>
    <w:rsid w:val="00ED538C"/>
    <w:rPr>
      <w:rFonts w:eastAsia="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38C"/>
    <w:pPr>
      <w:spacing w:after="0" w:line="240"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38C"/>
    <w:rPr>
      <w:color w:val="0000FF"/>
      <w:u w:val="single"/>
    </w:rPr>
  </w:style>
  <w:style w:type="paragraph" w:styleId="a4">
    <w:name w:val="Title"/>
    <w:basedOn w:val="a"/>
    <w:link w:val="a5"/>
    <w:qFormat/>
    <w:rsid w:val="00ED538C"/>
    <w:pPr>
      <w:jc w:val="center"/>
    </w:pPr>
    <w:rPr>
      <w:sz w:val="26"/>
      <w:szCs w:val="20"/>
    </w:rPr>
  </w:style>
  <w:style w:type="character" w:customStyle="1" w:styleId="a5">
    <w:name w:val="Заглавие Знак"/>
    <w:basedOn w:val="a0"/>
    <w:link w:val="a4"/>
    <w:rsid w:val="00ED538C"/>
    <w:rPr>
      <w:rFonts w:eastAsia="Times New Roman"/>
      <w:sz w:val="26"/>
      <w:szCs w:val="20"/>
    </w:rPr>
  </w:style>
  <w:style w:type="paragraph" w:styleId="a6">
    <w:name w:val="Subtitle"/>
    <w:basedOn w:val="a"/>
    <w:link w:val="a7"/>
    <w:qFormat/>
    <w:rsid w:val="00ED538C"/>
    <w:pPr>
      <w:jc w:val="center"/>
    </w:pPr>
    <w:rPr>
      <w:b/>
      <w:sz w:val="28"/>
      <w:szCs w:val="20"/>
    </w:rPr>
  </w:style>
  <w:style w:type="character" w:customStyle="1" w:styleId="a7">
    <w:name w:val="Подзаглавие Знак"/>
    <w:basedOn w:val="a0"/>
    <w:link w:val="a6"/>
    <w:rsid w:val="00ED538C"/>
    <w:rPr>
      <w:rFonts w:eastAsia="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4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ostoverenia@government.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Rositsa Nikolova</dc:creator>
  <cp:lastModifiedBy>Rositsa Nikolova</cp:lastModifiedBy>
  <cp:revision>2</cp:revision>
  <dcterms:created xsi:type="dcterms:W3CDTF">2018-07-23T12:17:00Z</dcterms:created>
  <dcterms:modified xsi:type="dcterms:W3CDTF">2018-07-23T12:17:00Z</dcterms:modified>
</cp:coreProperties>
</file>