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AA" w:rsidRPr="00032CE7" w:rsidRDefault="00710FAA" w:rsidP="00EF2A7D">
      <w:pPr>
        <w:jc w:val="center"/>
        <w:rPr>
          <w:rFonts w:ascii="Times New Roman" w:hAnsi="Times New Roman" w:cs="Times New Roman"/>
          <w:b/>
          <w:bCs/>
          <w:sz w:val="36"/>
          <w:szCs w:val="36"/>
        </w:rPr>
      </w:pPr>
      <w:r w:rsidRPr="00032CE7">
        <w:rPr>
          <w:rFonts w:ascii="Times New Roman" w:hAnsi="Times New Roman" w:cs="Times New Roman"/>
          <w:b/>
          <w:bCs/>
          <w:sz w:val="36"/>
          <w:szCs w:val="36"/>
        </w:rPr>
        <w:t xml:space="preserve">2 юни – </w:t>
      </w:r>
      <w:r w:rsidR="00390A7B">
        <w:rPr>
          <w:rFonts w:ascii="Times New Roman" w:hAnsi="Times New Roman" w:cs="Times New Roman"/>
          <w:b/>
          <w:bCs/>
          <w:sz w:val="36"/>
          <w:szCs w:val="36"/>
        </w:rPr>
        <w:t>Д</w:t>
      </w:r>
      <w:r w:rsidRPr="00032CE7">
        <w:rPr>
          <w:rFonts w:ascii="Times New Roman" w:hAnsi="Times New Roman" w:cs="Times New Roman"/>
          <w:b/>
          <w:bCs/>
          <w:sz w:val="36"/>
          <w:szCs w:val="36"/>
        </w:rPr>
        <w:t>ен на Ботев и на борците за свободата и обединението на България</w:t>
      </w:r>
    </w:p>
    <w:p w:rsidR="003A6873" w:rsidRPr="00032CE7" w:rsidRDefault="003A6873" w:rsidP="00EF2A7D">
      <w:pPr>
        <w:jc w:val="center"/>
        <w:rPr>
          <w:rFonts w:ascii="Times New Roman" w:hAnsi="Times New Roman" w:cs="Times New Roman"/>
          <w:b/>
          <w:bCs/>
          <w:sz w:val="36"/>
          <w:szCs w:val="36"/>
        </w:rPr>
      </w:pPr>
    </w:p>
    <w:p w:rsidR="003A6873" w:rsidRPr="00EF741F" w:rsidRDefault="003A6873" w:rsidP="00EF2A7D">
      <w:pPr>
        <w:jc w:val="center"/>
        <w:rPr>
          <w:rFonts w:ascii="Times New Roman" w:hAnsi="Times New Roman" w:cs="Times New Roman"/>
          <w:i/>
          <w:color w:val="003333"/>
          <w:sz w:val="28"/>
          <w:szCs w:val="28"/>
          <w:shd w:val="clear" w:color="auto" w:fill="FFFFFF"/>
        </w:rPr>
      </w:pPr>
      <w:r w:rsidRPr="00EF741F">
        <w:rPr>
          <w:rFonts w:ascii="Times New Roman" w:hAnsi="Times New Roman" w:cs="Times New Roman"/>
          <w:b/>
          <w:bCs/>
          <w:i/>
          <w:sz w:val="28"/>
          <w:szCs w:val="28"/>
        </w:rPr>
        <w:t>„</w:t>
      </w:r>
      <w:r w:rsidRPr="00EF741F">
        <w:rPr>
          <w:rFonts w:ascii="Times New Roman" w:hAnsi="Times New Roman" w:cs="Times New Roman"/>
          <w:i/>
          <w:color w:val="003333"/>
          <w:sz w:val="28"/>
          <w:szCs w:val="28"/>
          <w:shd w:val="clear" w:color="auto" w:fill="FFFFFF"/>
        </w:rPr>
        <w:t>Храни, горо, таквиз чеда, </w:t>
      </w:r>
      <w:r w:rsidRPr="00EF741F">
        <w:rPr>
          <w:rFonts w:ascii="Times New Roman" w:hAnsi="Times New Roman" w:cs="Times New Roman"/>
          <w:i/>
          <w:color w:val="003333"/>
          <w:sz w:val="28"/>
          <w:szCs w:val="28"/>
        </w:rPr>
        <w:br/>
      </w:r>
      <w:r w:rsidRPr="00EF741F">
        <w:rPr>
          <w:rFonts w:ascii="Times New Roman" w:hAnsi="Times New Roman" w:cs="Times New Roman"/>
          <w:i/>
          <w:color w:val="003333"/>
          <w:sz w:val="28"/>
          <w:szCs w:val="28"/>
          <w:shd w:val="clear" w:color="auto" w:fill="FFFFFF"/>
        </w:rPr>
        <w:t>дорде слънце в светът гледа; </w:t>
      </w:r>
      <w:r w:rsidRPr="00EF741F">
        <w:rPr>
          <w:rFonts w:ascii="Times New Roman" w:hAnsi="Times New Roman" w:cs="Times New Roman"/>
          <w:i/>
          <w:color w:val="003333"/>
          <w:sz w:val="28"/>
          <w:szCs w:val="28"/>
        </w:rPr>
        <w:br/>
      </w:r>
      <w:r w:rsidRPr="00EF741F">
        <w:rPr>
          <w:rFonts w:ascii="Times New Roman" w:hAnsi="Times New Roman" w:cs="Times New Roman"/>
          <w:i/>
          <w:color w:val="003333"/>
          <w:sz w:val="28"/>
          <w:szCs w:val="28"/>
          <w:shd w:val="clear" w:color="auto" w:fill="FFFFFF"/>
        </w:rPr>
        <w:t>дорде птичка в тебе пее, </w:t>
      </w:r>
      <w:r w:rsidRPr="00EF741F">
        <w:rPr>
          <w:rFonts w:ascii="Times New Roman" w:hAnsi="Times New Roman" w:cs="Times New Roman"/>
          <w:i/>
          <w:color w:val="003333"/>
          <w:sz w:val="28"/>
          <w:szCs w:val="28"/>
        </w:rPr>
        <w:br/>
      </w:r>
      <w:r w:rsidRPr="00EF741F">
        <w:rPr>
          <w:rFonts w:ascii="Times New Roman" w:hAnsi="Times New Roman" w:cs="Times New Roman"/>
          <w:i/>
          <w:color w:val="003333"/>
          <w:sz w:val="28"/>
          <w:szCs w:val="28"/>
          <w:shd w:val="clear" w:color="auto" w:fill="FFFFFF"/>
        </w:rPr>
        <w:t>тоз байряк да се ветрее!”</w:t>
      </w:r>
      <w:bookmarkStart w:id="0" w:name="_GoBack"/>
      <w:bookmarkEnd w:id="0"/>
    </w:p>
    <w:p w:rsidR="003A6873" w:rsidRPr="00EF741F" w:rsidRDefault="003A6873" w:rsidP="00EF2A7D">
      <w:pPr>
        <w:jc w:val="center"/>
        <w:rPr>
          <w:rFonts w:ascii="Times New Roman" w:hAnsi="Times New Roman" w:cs="Times New Roman"/>
          <w:b/>
          <w:bCs/>
          <w:i/>
          <w:sz w:val="26"/>
          <w:szCs w:val="26"/>
        </w:rPr>
      </w:pPr>
      <w:r w:rsidRPr="00EF741F">
        <w:rPr>
          <w:rFonts w:ascii="Times New Roman" w:hAnsi="Times New Roman" w:cs="Times New Roman"/>
          <w:i/>
          <w:color w:val="003333"/>
          <w:sz w:val="26"/>
          <w:szCs w:val="26"/>
          <w:shd w:val="clear" w:color="auto" w:fill="FFFFFF"/>
        </w:rPr>
        <w:t>Христо Ботев</w:t>
      </w:r>
    </w:p>
    <w:p w:rsidR="00710FAA" w:rsidRPr="00EF2A7D" w:rsidRDefault="00710FAA" w:rsidP="00EF2A7D">
      <w:pPr>
        <w:jc w:val="center"/>
        <w:rPr>
          <w:rFonts w:ascii="Times New Roman" w:hAnsi="Times New Roman" w:cs="Times New Roman"/>
          <w:b/>
          <w:bCs/>
          <w:sz w:val="28"/>
          <w:szCs w:val="28"/>
        </w:rPr>
      </w:pPr>
    </w:p>
    <w:p w:rsidR="00710FAA" w:rsidRPr="00EF2A7D" w:rsidRDefault="00710FAA" w:rsidP="00EF2A7D">
      <w:pPr>
        <w:jc w:val="center"/>
        <w:rPr>
          <w:rFonts w:ascii="Times New Roman" w:hAnsi="Times New Roman" w:cs="Times New Roman"/>
          <w:b/>
          <w:bCs/>
          <w:sz w:val="28"/>
          <w:szCs w:val="28"/>
        </w:rPr>
      </w:pPr>
      <w:r w:rsidRPr="00EF2A7D">
        <w:rPr>
          <w:rFonts w:ascii="Times New Roman" w:hAnsi="Times New Roman" w:cs="Times New Roman"/>
          <w:b/>
          <w:bCs/>
          <w:sz w:val="28"/>
          <w:szCs w:val="28"/>
        </w:rPr>
        <w:t>Димитър Кукумявков – един от хилядите борци за свободата на Отечеството</w:t>
      </w:r>
    </w:p>
    <w:p w:rsidR="00710FAA" w:rsidRPr="00EF2A7D" w:rsidRDefault="00710FAA" w:rsidP="00EF2A7D">
      <w:pPr>
        <w:jc w:val="both"/>
        <w:rPr>
          <w:rFonts w:ascii="Times New Roman" w:hAnsi="Times New Roman" w:cs="Times New Roman"/>
          <w:sz w:val="24"/>
          <w:szCs w:val="24"/>
        </w:rPr>
      </w:pPr>
    </w:p>
    <w:p w:rsidR="00710FAA" w:rsidRPr="00FE6098" w:rsidRDefault="00710FAA" w:rsidP="00EF2A7D">
      <w:pPr>
        <w:jc w:val="both"/>
        <w:rPr>
          <w:rFonts w:ascii="Times New Roman" w:hAnsi="Times New Roman" w:cs="Times New Roman"/>
          <w:sz w:val="32"/>
          <w:szCs w:val="32"/>
        </w:rPr>
      </w:pPr>
      <w:r w:rsidRPr="00FE6098">
        <w:rPr>
          <w:rFonts w:ascii="Times New Roman" w:hAnsi="Times New Roman" w:cs="Times New Roman"/>
          <w:sz w:val="32"/>
          <w:szCs w:val="32"/>
        </w:rPr>
        <w:t xml:space="preserve">    Димитър Стоянов Кукумявков е роден през 1847 година в село Градец, Котленско. Баща му притежава малка воденица, но приходите от нея не са достатъчни да изхранят цялото семейство. Ето защо малкият Димитър поема пътя на почти всички младежи на Котленския край – става овчар при чорбаджия-кехая в Добруджа. Овчарският живот не удовлетворява любознателния младеж. Посещенията в град Варна, когато продава агнета на пазара, му правят силно впечатление. И той решава да скъса с овчарлъка и да се залови за занаят.</w:t>
      </w:r>
    </w:p>
    <w:p w:rsidR="00710FAA" w:rsidRPr="00FE6098" w:rsidRDefault="00710FAA" w:rsidP="00EF2A7D">
      <w:pPr>
        <w:jc w:val="both"/>
        <w:rPr>
          <w:rFonts w:ascii="Times New Roman" w:hAnsi="Times New Roman" w:cs="Times New Roman"/>
          <w:sz w:val="32"/>
          <w:szCs w:val="32"/>
        </w:rPr>
      </w:pPr>
      <w:r w:rsidRPr="00FE6098">
        <w:rPr>
          <w:rFonts w:ascii="Times New Roman" w:hAnsi="Times New Roman" w:cs="Times New Roman"/>
          <w:sz w:val="32"/>
          <w:szCs w:val="32"/>
        </w:rPr>
        <w:t xml:space="preserve">    Във Варна става чирак при Иван Недялков, като усвоява златарското изкуство. Будният младеж чувства, че във времето на прогреса за всеки е необходима просветата. С упорит труд и с помощта на майстора си, Димитър се ограмотява. Това му дава възможност да се включи по-активно в борбата във фанариотското гръцко духовенство, срещу което публикува свое стихотворение. </w:t>
      </w:r>
    </w:p>
    <w:p w:rsidR="00710FAA" w:rsidRPr="00FE6098" w:rsidRDefault="00710FAA" w:rsidP="00EF2A7D">
      <w:pPr>
        <w:jc w:val="both"/>
        <w:rPr>
          <w:rFonts w:ascii="Times New Roman" w:hAnsi="Times New Roman" w:cs="Times New Roman"/>
          <w:sz w:val="32"/>
          <w:szCs w:val="32"/>
        </w:rPr>
      </w:pPr>
      <w:r w:rsidRPr="00FE6098">
        <w:rPr>
          <w:rFonts w:ascii="Times New Roman" w:hAnsi="Times New Roman" w:cs="Times New Roman"/>
          <w:sz w:val="32"/>
          <w:szCs w:val="32"/>
        </w:rPr>
        <w:t xml:space="preserve">     През 1872 г. решава да напусне Варна и да се премести в Сливен, по-близо до родното огнище. За спомен на другарите си от Варна написва стихотворенията „Жива раздяла“ и „Песен”, които отпечатва на листовка в град Русе. </w:t>
      </w:r>
    </w:p>
    <w:p w:rsidR="00710FAA" w:rsidRPr="00FE6098" w:rsidRDefault="00710FAA" w:rsidP="00EF2A7D">
      <w:pPr>
        <w:jc w:val="both"/>
        <w:rPr>
          <w:rFonts w:ascii="Times New Roman" w:hAnsi="Times New Roman" w:cs="Times New Roman"/>
          <w:sz w:val="32"/>
          <w:szCs w:val="32"/>
        </w:rPr>
      </w:pPr>
      <w:r w:rsidRPr="00FE6098">
        <w:rPr>
          <w:rFonts w:ascii="Times New Roman" w:hAnsi="Times New Roman" w:cs="Times New Roman"/>
          <w:sz w:val="32"/>
          <w:szCs w:val="32"/>
        </w:rPr>
        <w:lastRenderedPageBreak/>
        <w:t xml:space="preserve">    В Сливен Кукумявков отваря свой златарски дюкян, в който прилага по-модерни способи за обработка на материалите. Скоро се прочува като добър майстор, при който правят поръчки за накити и турски големци. По това време Сливен е обхванат от поредния революционен кипеж. Съвсем естествено е младият златар да стане ревностен член на местната революционна организация. </w:t>
      </w:r>
    </w:p>
    <w:p w:rsidR="00710FAA" w:rsidRPr="00FE6098" w:rsidRDefault="009A0042" w:rsidP="00EF2A7D">
      <w:pPr>
        <w:jc w:val="both"/>
        <w:rPr>
          <w:rFonts w:ascii="Times New Roman" w:hAnsi="Times New Roman" w:cs="Times New Roman"/>
          <w:sz w:val="32"/>
          <w:szCs w:val="32"/>
        </w:rPr>
      </w:pPr>
      <w:r>
        <w:rPr>
          <w:rFonts w:ascii="Times New Roman" w:hAnsi="Times New Roman" w:cs="Times New Roman"/>
          <w:sz w:val="32"/>
          <w:szCs w:val="32"/>
        </w:rPr>
        <w:t xml:space="preserve">  Когато в началото на 1876 г. в</w:t>
      </w:r>
      <w:r w:rsidR="00710FAA" w:rsidRPr="00FE6098">
        <w:rPr>
          <w:rFonts w:ascii="Times New Roman" w:hAnsi="Times New Roman" w:cs="Times New Roman"/>
          <w:sz w:val="32"/>
          <w:szCs w:val="32"/>
        </w:rPr>
        <w:t xml:space="preserve"> Сливен пр</w:t>
      </w:r>
      <w:r w:rsidR="00537652">
        <w:rPr>
          <w:rFonts w:ascii="Times New Roman" w:hAnsi="Times New Roman" w:cs="Times New Roman"/>
          <w:sz w:val="32"/>
          <w:szCs w:val="32"/>
        </w:rPr>
        <w:t>истигат</w:t>
      </w:r>
      <w:r w:rsidR="00710FAA" w:rsidRPr="00FE6098">
        <w:rPr>
          <w:rFonts w:ascii="Times New Roman" w:hAnsi="Times New Roman" w:cs="Times New Roman"/>
          <w:sz w:val="32"/>
          <w:szCs w:val="32"/>
        </w:rPr>
        <w:t xml:space="preserve"> апостолите Иларион Драгостинов, Георги Обретенов, Георги Икономов и Стоил Иванов Вучков, за да подготвят Априлското въстание, Димитър Кукумявков е сред първите им привърженици. При възстановяването на революционния комитет в града, през месец март, той заема в него длъжността на подпредседател. Получава задача да обходи всички селища от балканския район /Котленско/, където дава насоки за предстоящото въстание. В началото на месец април, заедно с Димитър Събев, посещава с. Градец, където в бащината си къща, основава революционен комитет. Същото е извършено и в с. Медвен, но обиколката му е прекъсната, поради предателството на градешките чорбаджии. Арестуван, под конвой е доведен в Сливен, където е освободен под гаранция. Това до голяма степен ограничава по-нататъшното активно участие в революционната борба и излизането му в четата на Стоил войвода. Все пак, след арестуването на председателя на сливенския революционен комитет – Нено Господинов, той изпълнява неговите функции.</w:t>
      </w:r>
    </w:p>
    <w:p w:rsidR="00710FAA" w:rsidRPr="00FE6098" w:rsidRDefault="00710FAA" w:rsidP="00EF2A7D">
      <w:pPr>
        <w:jc w:val="both"/>
        <w:rPr>
          <w:rFonts w:ascii="Times New Roman" w:hAnsi="Times New Roman" w:cs="Times New Roman"/>
          <w:sz w:val="32"/>
          <w:szCs w:val="32"/>
        </w:rPr>
      </w:pPr>
      <w:r w:rsidRPr="00FE6098">
        <w:rPr>
          <w:rFonts w:ascii="Times New Roman" w:hAnsi="Times New Roman" w:cs="Times New Roman"/>
          <w:sz w:val="32"/>
          <w:szCs w:val="32"/>
        </w:rPr>
        <w:t xml:space="preserve">      След разбиването на четата на Стоил войвода, Димитър Кукумявков отново е арестуван и отведен в затворите на Сливен, Пловдив и Одрин. Там, на 21 юли 1876 г., получава смъртна присъда, но със застъпничеството на Европейската анкетна комисия, бесилката е заменена с вечни окови. В одринския затвор, с джобното си ножче изработва дървени кутии с релефни мот</w:t>
      </w:r>
      <w:r w:rsidR="00777AE9">
        <w:rPr>
          <w:rFonts w:ascii="Times New Roman" w:hAnsi="Times New Roman" w:cs="Times New Roman"/>
          <w:sz w:val="32"/>
          <w:szCs w:val="32"/>
        </w:rPr>
        <w:t>иви от революционната борба. По</w:t>
      </w:r>
      <w:r w:rsidR="00777AE9">
        <w:rPr>
          <w:rFonts w:ascii="Times New Roman" w:hAnsi="Times New Roman" w:cs="Times New Roman"/>
          <w:sz w:val="32"/>
          <w:szCs w:val="32"/>
          <w:lang w:val="en-US"/>
        </w:rPr>
        <w:t>-</w:t>
      </w:r>
      <w:r w:rsidRPr="00FE6098">
        <w:rPr>
          <w:rFonts w:ascii="Times New Roman" w:hAnsi="Times New Roman" w:cs="Times New Roman"/>
          <w:sz w:val="32"/>
          <w:szCs w:val="32"/>
        </w:rPr>
        <w:t xml:space="preserve">късно е преместен в цариградския затвор. </w:t>
      </w:r>
    </w:p>
    <w:p w:rsidR="00710FAA" w:rsidRPr="00FE6098" w:rsidRDefault="00710FAA" w:rsidP="00EF2A7D">
      <w:pPr>
        <w:jc w:val="both"/>
        <w:rPr>
          <w:rFonts w:ascii="Times New Roman" w:hAnsi="Times New Roman" w:cs="Times New Roman"/>
          <w:sz w:val="32"/>
          <w:szCs w:val="32"/>
        </w:rPr>
      </w:pPr>
      <w:r w:rsidRPr="00FE6098">
        <w:rPr>
          <w:rFonts w:ascii="Times New Roman" w:hAnsi="Times New Roman" w:cs="Times New Roman"/>
          <w:sz w:val="32"/>
          <w:szCs w:val="32"/>
        </w:rPr>
        <w:lastRenderedPageBreak/>
        <w:t xml:space="preserve">      По силата на Сан-Стефанския мирен договор – 1878 г., Димитър Кукумявков е освободен и се завръща в Сливен, но с влошено здраве. Започва работа и става един от най-добрите майстори златари. С изделията си, той става един от  основоположниците на сувенирното дело у нас. За Първото българско търговско изложение в Пловдив през 1892 г., той изработва сувенирни предмети, които са наградени със златен медал. За 25-годишния юбилей на Шипченските тържества изработва специални чаши с мотиви от епопеята, които са подарявани на живите опълченци. </w:t>
      </w:r>
    </w:p>
    <w:p w:rsidR="00710FAA" w:rsidRPr="00FE6098" w:rsidRDefault="00710FAA" w:rsidP="00EF2A7D">
      <w:pPr>
        <w:jc w:val="both"/>
        <w:rPr>
          <w:rFonts w:ascii="Times New Roman" w:hAnsi="Times New Roman" w:cs="Times New Roman"/>
          <w:sz w:val="32"/>
          <w:szCs w:val="32"/>
        </w:rPr>
      </w:pPr>
      <w:r w:rsidRPr="00FE6098">
        <w:rPr>
          <w:rFonts w:ascii="Times New Roman" w:hAnsi="Times New Roman" w:cs="Times New Roman"/>
          <w:sz w:val="32"/>
          <w:szCs w:val="32"/>
        </w:rPr>
        <w:t xml:space="preserve">    Димитър Кукумявков не остава настрана и от обществения живот в Сливен. Участва в борбата за съединение на Княжество България и Източна Румелия през 1885 г. Избран е за съдебен заседател в Окръжния съд и делегат на земеделско-промишления конгрес в Пловдив през 1892 г. Населението от Котленския край го избира за депутат в</w:t>
      </w:r>
      <w:r w:rsidR="00B74CDF">
        <w:rPr>
          <w:rFonts w:ascii="Times New Roman" w:hAnsi="Times New Roman" w:cs="Times New Roman"/>
          <w:sz w:val="32"/>
          <w:szCs w:val="32"/>
          <w:lang w:val="en-US"/>
        </w:rPr>
        <w:t xml:space="preserve"> </w:t>
      </w:r>
      <w:r w:rsidRPr="00FE6098">
        <w:rPr>
          <w:rFonts w:ascii="Times New Roman" w:hAnsi="Times New Roman" w:cs="Times New Roman"/>
          <w:sz w:val="32"/>
          <w:szCs w:val="32"/>
        </w:rPr>
        <w:t xml:space="preserve">четвъртото Велико народно събрание през 1893 г. </w:t>
      </w:r>
    </w:p>
    <w:p w:rsidR="00710FAA" w:rsidRPr="00FE6098" w:rsidRDefault="00710FAA" w:rsidP="00EF2A7D">
      <w:pPr>
        <w:jc w:val="both"/>
        <w:rPr>
          <w:rFonts w:ascii="Times New Roman" w:hAnsi="Times New Roman" w:cs="Times New Roman"/>
          <w:sz w:val="32"/>
          <w:szCs w:val="32"/>
        </w:rPr>
      </w:pPr>
      <w:r w:rsidRPr="00FE6098">
        <w:rPr>
          <w:rFonts w:ascii="Times New Roman" w:hAnsi="Times New Roman" w:cs="Times New Roman"/>
          <w:sz w:val="32"/>
          <w:szCs w:val="32"/>
        </w:rPr>
        <w:t xml:space="preserve">    Старият поборник проявява интерес към миналото на Сливен. Той съдейства на братя Шкорпил в археологическите им проучвания и дори изпраща в Пловдив и София ризница и археологически материали.</w:t>
      </w:r>
    </w:p>
    <w:p w:rsidR="00710FAA" w:rsidRPr="00FE6098" w:rsidRDefault="00710FAA" w:rsidP="00EF2A7D">
      <w:pPr>
        <w:jc w:val="both"/>
        <w:rPr>
          <w:rFonts w:ascii="Times New Roman" w:hAnsi="Times New Roman" w:cs="Times New Roman"/>
          <w:sz w:val="32"/>
          <w:szCs w:val="32"/>
        </w:rPr>
      </w:pPr>
      <w:r w:rsidRPr="00FE6098">
        <w:rPr>
          <w:rFonts w:ascii="Times New Roman" w:hAnsi="Times New Roman" w:cs="Times New Roman"/>
          <w:sz w:val="32"/>
          <w:szCs w:val="32"/>
        </w:rPr>
        <w:t xml:space="preserve">     През 1885 г</w:t>
      </w:r>
      <w:r w:rsidR="000D5CBF">
        <w:rPr>
          <w:rFonts w:ascii="Times New Roman" w:hAnsi="Times New Roman" w:cs="Times New Roman"/>
          <w:sz w:val="32"/>
          <w:szCs w:val="32"/>
        </w:rPr>
        <w:t>. издава в Сливен своята книга</w:t>
      </w:r>
      <w:r w:rsidR="00546F2B">
        <w:rPr>
          <w:rFonts w:ascii="Times New Roman" w:hAnsi="Times New Roman" w:cs="Times New Roman"/>
          <w:sz w:val="32"/>
          <w:szCs w:val="32"/>
        </w:rPr>
        <w:t xml:space="preserve"> „Спомен от Сливенското въ</w:t>
      </w:r>
      <w:r w:rsidRPr="00FE6098">
        <w:rPr>
          <w:rFonts w:ascii="Times New Roman" w:hAnsi="Times New Roman" w:cs="Times New Roman"/>
          <w:sz w:val="32"/>
          <w:szCs w:val="32"/>
        </w:rPr>
        <w:t>стание 1876“, част първа, която е ценен източник за историята на Априлското въстание в Сливенския край. Втората част не успява да я издаде и по-късно тя, за съжаление е изгубена.</w:t>
      </w:r>
    </w:p>
    <w:p w:rsidR="00710FAA" w:rsidRPr="00FE6098" w:rsidRDefault="00710FAA" w:rsidP="00EF2A7D">
      <w:pPr>
        <w:jc w:val="both"/>
        <w:rPr>
          <w:rFonts w:ascii="Times New Roman" w:hAnsi="Times New Roman" w:cs="Times New Roman"/>
          <w:sz w:val="32"/>
          <w:szCs w:val="32"/>
        </w:rPr>
      </w:pPr>
      <w:r w:rsidRPr="00FE6098">
        <w:rPr>
          <w:rFonts w:ascii="Times New Roman" w:hAnsi="Times New Roman" w:cs="Times New Roman"/>
          <w:sz w:val="32"/>
          <w:szCs w:val="32"/>
        </w:rPr>
        <w:t xml:space="preserve">     Този скромен, но заслужил народен деятел умира в Сливен на 11 декември 1902 г.</w:t>
      </w:r>
    </w:p>
    <w:p w:rsidR="00710FAA" w:rsidRPr="00FE6098" w:rsidRDefault="00710FAA" w:rsidP="00EF2A7D">
      <w:pPr>
        <w:jc w:val="both"/>
        <w:rPr>
          <w:rFonts w:ascii="Times New Roman" w:hAnsi="Times New Roman" w:cs="Times New Roman"/>
          <w:sz w:val="32"/>
          <w:szCs w:val="32"/>
        </w:rPr>
      </w:pPr>
    </w:p>
    <w:p w:rsidR="00710FAA" w:rsidRPr="00FE6098" w:rsidRDefault="00400E77" w:rsidP="004562B2">
      <w:pPr>
        <w:rPr>
          <w:rFonts w:ascii="Times New Roman" w:hAnsi="Times New Roman" w:cs="Times New Roman"/>
          <w:b/>
          <w:bCs/>
          <w:sz w:val="32"/>
          <w:szCs w:val="32"/>
        </w:rPr>
      </w:pPr>
      <w:r>
        <w:rPr>
          <w:rFonts w:ascii="Times New Roman" w:hAnsi="Times New Roman" w:cs="Times New Roman"/>
          <w:b/>
          <w:bCs/>
          <w:sz w:val="32"/>
          <w:szCs w:val="32"/>
          <w:lang w:val="en-US"/>
        </w:rPr>
        <w:t xml:space="preserve">                                                                                          </w:t>
      </w:r>
      <w:r w:rsidR="00710FAA" w:rsidRPr="00FE6098">
        <w:rPr>
          <w:rFonts w:ascii="Times New Roman" w:hAnsi="Times New Roman" w:cs="Times New Roman"/>
          <w:b/>
          <w:bCs/>
          <w:sz w:val="32"/>
          <w:szCs w:val="32"/>
        </w:rPr>
        <w:t>Васил Дечев</w:t>
      </w:r>
    </w:p>
    <w:p w:rsidR="00710FAA" w:rsidRPr="00FE6098" w:rsidRDefault="00FE6098" w:rsidP="00676FA3">
      <w:pPr>
        <w:jc w:val="right"/>
        <w:rPr>
          <w:rFonts w:ascii="Times New Roman" w:hAnsi="Times New Roman" w:cs="Times New Roman"/>
          <w:b/>
          <w:bCs/>
          <w:sz w:val="32"/>
          <w:szCs w:val="32"/>
        </w:rPr>
      </w:pPr>
      <w:r>
        <w:rPr>
          <w:rFonts w:ascii="Times New Roman" w:hAnsi="Times New Roman" w:cs="Times New Roman"/>
          <w:b/>
          <w:bCs/>
          <w:sz w:val="32"/>
          <w:szCs w:val="32"/>
        </w:rPr>
        <w:t>Носител на наградите „Д-р</w:t>
      </w:r>
      <w:r w:rsidR="00710FAA" w:rsidRPr="00FE6098">
        <w:rPr>
          <w:rFonts w:ascii="Times New Roman" w:hAnsi="Times New Roman" w:cs="Times New Roman"/>
          <w:b/>
          <w:bCs/>
          <w:sz w:val="32"/>
          <w:szCs w:val="32"/>
        </w:rPr>
        <w:t xml:space="preserve"> Иван Селимински“</w:t>
      </w:r>
    </w:p>
    <w:p w:rsidR="00710FAA" w:rsidRPr="00FE6098" w:rsidRDefault="00FE6098" w:rsidP="00676FA3">
      <w:pPr>
        <w:jc w:val="right"/>
        <w:rPr>
          <w:rFonts w:ascii="Times New Roman" w:hAnsi="Times New Roman" w:cs="Times New Roman"/>
          <w:b/>
          <w:bCs/>
          <w:sz w:val="32"/>
          <w:szCs w:val="32"/>
        </w:rPr>
      </w:pPr>
      <w:r>
        <w:rPr>
          <w:rFonts w:ascii="Times New Roman" w:hAnsi="Times New Roman" w:cs="Times New Roman"/>
          <w:b/>
          <w:bCs/>
          <w:sz w:val="32"/>
          <w:szCs w:val="32"/>
        </w:rPr>
        <w:t>и „Д-р</w:t>
      </w:r>
      <w:r w:rsidR="002D5C3E">
        <w:rPr>
          <w:rFonts w:ascii="Times New Roman" w:hAnsi="Times New Roman" w:cs="Times New Roman"/>
          <w:b/>
          <w:bCs/>
          <w:sz w:val="32"/>
          <w:szCs w:val="32"/>
          <w:lang w:val="en-US"/>
        </w:rPr>
        <w:t xml:space="preserve"> </w:t>
      </w:r>
      <w:r w:rsidR="00710FAA" w:rsidRPr="00FE6098">
        <w:rPr>
          <w:rFonts w:ascii="Times New Roman" w:hAnsi="Times New Roman" w:cs="Times New Roman"/>
          <w:b/>
          <w:bCs/>
          <w:sz w:val="32"/>
          <w:szCs w:val="32"/>
        </w:rPr>
        <w:t>Симеон Табаков“</w:t>
      </w:r>
    </w:p>
    <w:sectPr w:rsidR="00710FAA" w:rsidRPr="00FE6098" w:rsidSect="00AF4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DBE"/>
    <w:rsid w:val="00014AA4"/>
    <w:rsid w:val="00032CE7"/>
    <w:rsid w:val="00035BC7"/>
    <w:rsid w:val="000D5CBF"/>
    <w:rsid w:val="002B0DBE"/>
    <w:rsid w:val="002D5C3E"/>
    <w:rsid w:val="00390A7B"/>
    <w:rsid w:val="003A6873"/>
    <w:rsid w:val="003B0D54"/>
    <w:rsid w:val="003B12C7"/>
    <w:rsid w:val="003C0628"/>
    <w:rsid w:val="00400E77"/>
    <w:rsid w:val="00427AF2"/>
    <w:rsid w:val="004562B2"/>
    <w:rsid w:val="004B4881"/>
    <w:rsid w:val="00536A3E"/>
    <w:rsid w:val="00537652"/>
    <w:rsid w:val="00546F2B"/>
    <w:rsid w:val="0059664D"/>
    <w:rsid w:val="005E7276"/>
    <w:rsid w:val="00676FA3"/>
    <w:rsid w:val="00710FAA"/>
    <w:rsid w:val="00767434"/>
    <w:rsid w:val="00777AE9"/>
    <w:rsid w:val="007C3A3F"/>
    <w:rsid w:val="00966703"/>
    <w:rsid w:val="00966D09"/>
    <w:rsid w:val="009A0042"/>
    <w:rsid w:val="009F44D8"/>
    <w:rsid w:val="00A6085C"/>
    <w:rsid w:val="00AF4064"/>
    <w:rsid w:val="00B74CDF"/>
    <w:rsid w:val="00BA2DB3"/>
    <w:rsid w:val="00C14E7E"/>
    <w:rsid w:val="00C63746"/>
    <w:rsid w:val="00CE1194"/>
    <w:rsid w:val="00CF0252"/>
    <w:rsid w:val="00E67B67"/>
    <w:rsid w:val="00EF2A7D"/>
    <w:rsid w:val="00EF741F"/>
    <w:rsid w:val="00F16E7E"/>
    <w:rsid w:val="00F42257"/>
    <w:rsid w:val="00F85FC6"/>
    <w:rsid w:val="00FE609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64"/>
    <w:pPr>
      <w:spacing w:after="160" w:line="259" w:lineRule="auto"/>
    </w:pPr>
    <w:rPr>
      <w:rFonts w:cs="Calibri"/>
      <w:sz w:val="22"/>
      <w:szCs w:val="22"/>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722</Words>
  <Characters>4117</Characters>
  <Application>Microsoft Office Word</Application>
  <DocSecurity>0</DocSecurity>
  <Lines>34</Lines>
  <Paragraphs>9</Paragraphs>
  <ScaleCrop>false</ScaleCrop>
  <Company>RIM</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 10</dc:creator>
  <cp:keywords/>
  <dc:description/>
  <cp:lastModifiedBy>PC</cp:lastModifiedBy>
  <cp:revision>31</cp:revision>
  <dcterms:created xsi:type="dcterms:W3CDTF">2019-06-01T11:28:00Z</dcterms:created>
  <dcterms:modified xsi:type="dcterms:W3CDTF">2019-06-02T07:46:00Z</dcterms:modified>
</cp:coreProperties>
</file>