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29" w:rsidRDefault="006F7A0B" w:rsidP="00627729">
      <w:r>
        <w:rPr>
          <w:noProof/>
          <w:lang w:eastAsia="zh-TW"/>
        </w:rPr>
        <w:pict>
          <v:shapetype id="_x0000_t202" coordsize="21600,21600" o:spt="202" path="m,l,21600r21600,l21600,xe">
            <v:stroke joinstyle="miter"/>
            <v:path gradientshapeok="t" o:connecttype="rect"/>
          </v:shapetype>
          <v:shape id="_x0000_s1032" type="#_x0000_t202" style="position:absolute;margin-left:52.85pt;margin-top:-6pt;width:445.45pt;height:34.1pt;z-index:251661312;mso-width-relative:margin;mso-height-relative:margin" strokecolor="white">
            <v:textbox>
              <w:txbxContent>
                <w:p w:rsidR="00D474A4" w:rsidRPr="00614218" w:rsidRDefault="00D474A4" w:rsidP="009A47D6">
                  <w:pPr>
                    <w:jc w:val="center"/>
                    <w:rPr>
                      <w:sz w:val="40"/>
                      <w:szCs w:val="40"/>
                    </w:rPr>
                  </w:pPr>
                  <w:r w:rsidRPr="00614218">
                    <w:rPr>
                      <w:b/>
                      <w:sz w:val="40"/>
                      <w:szCs w:val="40"/>
                    </w:rPr>
                    <w:t>ОБЩИНА СЛИВЕН</w:t>
                  </w:r>
                </w:p>
              </w:txbxContent>
            </v:textbox>
          </v:shape>
        </w:pict>
      </w:r>
      <w:r w:rsidR="00627729">
        <w:rPr>
          <w:noProof/>
          <w:sz w:val="16"/>
          <w:szCs w:val="16"/>
          <w:lang w:val="bg-BG"/>
        </w:rPr>
        <w:drawing>
          <wp:anchor distT="0" distB="0" distL="114300" distR="114300" simplePos="0" relativeHeight="251660288" behindDoc="0" locked="0" layoutInCell="1" allowOverlap="1">
            <wp:simplePos x="0" y="0"/>
            <wp:positionH relativeFrom="column">
              <wp:posOffset>-457200</wp:posOffset>
            </wp:positionH>
            <wp:positionV relativeFrom="paragraph">
              <wp:posOffset>-97155</wp:posOffset>
            </wp:positionV>
            <wp:extent cx="973455" cy="1314450"/>
            <wp:effectExtent l="19050" t="0" r="0" b="0"/>
            <wp:wrapNone/>
            <wp:docPr id="7" name="Picture 2" descr="C:\Documents and Settings\GAbraamyan\Desktop\Nova blanka_obshtina Sliven\Gerb\Gerb_obshtina Sl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braamyan\Desktop\Nova blanka_obshtina Sliven\Gerb\Gerb_obshtina Sliven.jpg"/>
                    <pic:cNvPicPr>
                      <a:picLocks noChangeAspect="1" noChangeArrowheads="1"/>
                    </pic:cNvPicPr>
                  </pic:nvPicPr>
                  <pic:blipFill>
                    <a:blip r:embed="rId9"/>
                    <a:srcRect/>
                    <a:stretch>
                      <a:fillRect/>
                    </a:stretch>
                  </pic:blipFill>
                  <pic:spPr bwMode="auto">
                    <a:xfrm>
                      <a:off x="0" y="0"/>
                      <a:ext cx="973455" cy="1314450"/>
                    </a:xfrm>
                    <a:prstGeom prst="rect">
                      <a:avLst/>
                    </a:prstGeom>
                    <a:noFill/>
                    <a:ln w="9525">
                      <a:noFill/>
                      <a:miter lim="800000"/>
                      <a:headEnd/>
                      <a:tailEnd/>
                    </a:ln>
                  </pic:spPr>
                </pic:pic>
              </a:graphicData>
            </a:graphic>
          </wp:anchor>
        </w:drawing>
      </w:r>
    </w:p>
    <w:p w:rsidR="00627729" w:rsidRDefault="006F7A0B" w:rsidP="00627729">
      <w:r>
        <w:rPr>
          <w:noProof/>
          <w:lang w:eastAsia="zh-TW"/>
        </w:rPr>
        <w:pict>
          <v:shape id="_x0000_s1033" type="#_x0000_t202" style="position:absolute;margin-left:57.75pt;margin-top:5.65pt;width:428.65pt;height:70.55pt;z-index:251662336;mso-width-relative:margin;mso-height-relative:margin" strokecolor="white">
            <v:textbox>
              <w:txbxContent>
                <w:p w:rsidR="00D474A4" w:rsidRPr="00284DC4" w:rsidRDefault="00D474A4" w:rsidP="00627729">
                  <w:pPr>
                    <w:spacing w:after="60"/>
                    <w:rPr>
                      <w:b/>
                      <w:sz w:val="22"/>
                      <w:szCs w:val="22"/>
                      <w:lang w:val="ru-RU"/>
                    </w:rPr>
                  </w:pPr>
                  <w:r w:rsidRPr="00284DC4">
                    <w:rPr>
                      <w:b/>
                      <w:sz w:val="22"/>
                      <w:szCs w:val="22"/>
                      <w:lang w:val="ru-RU"/>
                    </w:rPr>
                    <w:t>8800</w:t>
                  </w:r>
                  <w:r w:rsidRPr="00284DC4">
                    <w:rPr>
                      <w:b/>
                      <w:sz w:val="22"/>
                      <w:szCs w:val="22"/>
                    </w:rPr>
                    <w:t xml:space="preserve"> </w:t>
                  </w:r>
                  <w:proofErr w:type="spellStart"/>
                  <w:r w:rsidRPr="00284DC4">
                    <w:rPr>
                      <w:b/>
                      <w:sz w:val="22"/>
                      <w:szCs w:val="22"/>
                    </w:rPr>
                    <w:t>Сливен</w:t>
                  </w:r>
                  <w:proofErr w:type="spellEnd"/>
                  <w:r w:rsidRPr="00284DC4">
                    <w:rPr>
                      <w:b/>
                      <w:sz w:val="22"/>
                      <w:szCs w:val="22"/>
                      <w:lang w:val="ru-RU"/>
                    </w:rPr>
                    <w:t>,</w:t>
                  </w:r>
                  <w:r w:rsidRPr="00284DC4">
                    <w:rPr>
                      <w:b/>
                      <w:sz w:val="22"/>
                      <w:szCs w:val="22"/>
                    </w:rPr>
                    <w:t xml:space="preserve"> </w:t>
                  </w:r>
                  <w:proofErr w:type="spellStart"/>
                  <w:r w:rsidRPr="00284DC4">
                    <w:rPr>
                      <w:b/>
                      <w:sz w:val="22"/>
                      <w:szCs w:val="22"/>
                    </w:rPr>
                    <w:t>бул</w:t>
                  </w:r>
                  <w:proofErr w:type="spellEnd"/>
                  <w:r w:rsidRPr="00284DC4">
                    <w:rPr>
                      <w:b/>
                      <w:sz w:val="22"/>
                      <w:szCs w:val="22"/>
                    </w:rPr>
                    <w:t>.</w:t>
                  </w:r>
                  <w:r w:rsidRPr="00284DC4">
                    <w:rPr>
                      <w:b/>
                      <w:sz w:val="22"/>
                      <w:szCs w:val="22"/>
                      <w:lang w:val="ru-RU"/>
                    </w:rPr>
                    <w:t xml:space="preserve"> </w:t>
                  </w:r>
                  <w:r w:rsidRPr="00284DC4">
                    <w:rPr>
                      <w:b/>
                      <w:sz w:val="22"/>
                      <w:szCs w:val="22"/>
                    </w:rPr>
                    <w:t>”</w:t>
                  </w:r>
                  <w:proofErr w:type="spellStart"/>
                  <w:r w:rsidRPr="00284DC4">
                    <w:rPr>
                      <w:b/>
                      <w:sz w:val="22"/>
                      <w:szCs w:val="22"/>
                    </w:rPr>
                    <w:t>Цар</w:t>
                  </w:r>
                  <w:proofErr w:type="spellEnd"/>
                  <w:r w:rsidRPr="00284DC4">
                    <w:rPr>
                      <w:b/>
                      <w:sz w:val="22"/>
                      <w:szCs w:val="22"/>
                    </w:rPr>
                    <w:t xml:space="preserve"> </w:t>
                  </w:r>
                  <w:proofErr w:type="spellStart"/>
                  <w:r w:rsidRPr="00284DC4">
                    <w:rPr>
                      <w:b/>
                      <w:sz w:val="22"/>
                      <w:szCs w:val="22"/>
                    </w:rPr>
                    <w:t>Освободител</w:t>
                  </w:r>
                  <w:proofErr w:type="spellEnd"/>
                  <w:r w:rsidRPr="00284DC4">
                    <w:rPr>
                      <w:b/>
                      <w:sz w:val="22"/>
                      <w:szCs w:val="22"/>
                    </w:rPr>
                    <w:t xml:space="preserve">” </w:t>
                  </w:r>
                  <w:r>
                    <w:rPr>
                      <w:b/>
                      <w:sz w:val="22"/>
                      <w:szCs w:val="22"/>
                    </w:rPr>
                    <w:t xml:space="preserve">№ </w:t>
                  </w:r>
                  <w:r w:rsidRPr="00284DC4">
                    <w:rPr>
                      <w:b/>
                      <w:sz w:val="22"/>
                      <w:szCs w:val="22"/>
                    </w:rPr>
                    <w:t>1</w:t>
                  </w:r>
                  <w:r>
                    <w:rPr>
                      <w:b/>
                      <w:sz w:val="22"/>
                      <w:szCs w:val="22"/>
                    </w:rPr>
                    <w:t xml:space="preserve">, </w:t>
                  </w:r>
                  <w:proofErr w:type="spellStart"/>
                  <w:r w:rsidRPr="00284DC4">
                    <w:rPr>
                      <w:b/>
                      <w:sz w:val="22"/>
                      <w:szCs w:val="22"/>
                    </w:rPr>
                    <w:t>тел</w:t>
                  </w:r>
                  <w:proofErr w:type="spellEnd"/>
                  <w:r w:rsidRPr="00284DC4">
                    <w:rPr>
                      <w:b/>
                      <w:sz w:val="22"/>
                      <w:szCs w:val="22"/>
                    </w:rPr>
                    <w:t>.</w:t>
                  </w:r>
                  <w:r w:rsidRPr="00284DC4">
                    <w:rPr>
                      <w:b/>
                      <w:sz w:val="22"/>
                      <w:szCs w:val="22"/>
                      <w:lang w:val="ru-RU"/>
                    </w:rPr>
                    <w:t xml:space="preserve">: </w:t>
                  </w:r>
                  <w:r w:rsidRPr="00284DC4">
                    <w:rPr>
                      <w:b/>
                      <w:sz w:val="22"/>
                      <w:szCs w:val="22"/>
                    </w:rPr>
                    <w:t>044/611</w:t>
                  </w:r>
                  <w:r>
                    <w:rPr>
                      <w:b/>
                      <w:sz w:val="22"/>
                      <w:szCs w:val="22"/>
                    </w:rPr>
                    <w:t xml:space="preserve"> </w:t>
                  </w:r>
                  <w:r w:rsidRPr="00284DC4">
                    <w:rPr>
                      <w:b/>
                      <w:sz w:val="22"/>
                      <w:szCs w:val="22"/>
                    </w:rPr>
                    <w:t>100</w:t>
                  </w:r>
                  <w:r w:rsidRPr="00284DC4">
                    <w:rPr>
                      <w:b/>
                      <w:sz w:val="22"/>
                      <w:szCs w:val="22"/>
                      <w:lang w:val="ru-RU"/>
                    </w:rPr>
                    <w:t xml:space="preserve">; </w:t>
                  </w:r>
                  <w:proofErr w:type="spellStart"/>
                  <w:r w:rsidRPr="00284DC4">
                    <w:rPr>
                      <w:b/>
                      <w:sz w:val="22"/>
                      <w:szCs w:val="22"/>
                    </w:rPr>
                    <w:t>факс</w:t>
                  </w:r>
                  <w:proofErr w:type="spellEnd"/>
                  <w:r w:rsidRPr="00284DC4">
                    <w:rPr>
                      <w:b/>
                      <w:sz w:val="22"/>
                      <w:szCs w:val="22"/>
                    </w:rPr>
                    <w:t>:</w:t>
                  </w:r>
                  <w:r w:rsidRPr="00284DC4">
                    <w:rPr>
                      <w:b/>
                      <w:sz w:val="22"/>
                      <w:szCs w:val="22"/>
                      <w:lang w:val="ru-RU"/>
                    </w:rPr>
                    <w:t xml:space="preserve"> </w:t>
                  </w:r>
                  <w:r w:rsidRPr="00284DC4">
                    <w:rPr>
                      <w:b/>
                      <w:sz w:val="22"/>
                      <w:szCs w:val="22"/>
                    </w:rPr>
                    <w:t>044/662350</w:t>
                  </w:r>
                </w:p>
                <w:p w:rsidR="00D474A4" w:rsidRPr="00614218" w:rsidRDefault="00D474A4" w:rsidP="00627729">
                  <w:pPr>
                    <w:spacing w:after="60"/>
                  </w:pPr>
                  <w:r w:rsidRPr="00284DC4">
                    <w:rPr>
                      <w:b/>
                      <w:sz w:val="22"/>
                      <w:szCs w:val="22"/>
                    </w:rPr>
                    <w:t>www.sliven.bg; e-mail:</w:t>
                  </w:r>
                  <w:r w:rsidRPr="00614218">
                    <w:rPr>
                      <w:b/>
                    </w:rPr>
                    <w:t xml:space="preserve"> obstina@sliven.bg</w:t>
                  </w:r>
                </w:p>
              </w:txbxContent>
            </v:textbox>
          </v:shape>
        </w:pict>
      </w:r>
    </w:p>
    <w:p w:rsidR="00627729" w:rsidRDefault="00627729" w:rsidP="00627729"/>
    <w:p w:rsidR="00627729" w:rsidRDefault="00627729" w:rsidP="00627729"/>
    <w:p w:rsidR="00627729" w:rsidRDefault="006F7A0B" w:rsidP="00627729">
      <w:r>
        <w:rPr>
          <w:noProof/>
        </w:rPr>
        <w:pict>
          <v:shapetype id="_x0000_t32" coordsize="21600,21600" o:spt="32" o:oned="t" path="m,l21600,21600e" filled="f">
            <v:path arrowok="t" fillok="f" o:connecttype="none"/>
            <o:lock v:ext="edit" shapetype="t"/>
          </v:shapetype>
          <v:shape id="_x0000_s1034" type="#_x0000_t32" style="position:absolute;margin-left:48pt;margin-top:12.35pt;width:455.25pt;height:0;z-index:251663360" o:connectortype="straight" strokeweight="2pt">
            <v:shadow on="t" opacity=".5" offset="6pt,-6pt"/>
          </v:shape>
        </w:pict>
      </w:r>
    </w:p>
    <w:p w:rsidR="00627729" w:rsidRDefault="00627729" w:rsidP="00627729">
      <w:pPr>
        <w:tabs>
          <w:tab w:val="left" w:pos="1276"/>
        </w:tabs>
        <w:rPr>
          <w:rFonts w:ascii="Arial" w:hAnsi="Arial" w:cs="Arial"/>
        </w:rPr>
      </w:pPr>
      <w:r w:rsidRPr="006759FE">
        <w:rPr>
          <w:rFonts w:ascii="Arial" w:hAnsi="Arial" w:cs="Arial"/>
        </w:rPr>
        <w:tab/>
      </w:r>
    </w:p>
    <w:p w:rsidR="00A91EA6" w:rsidRDefault="00A91EA6" w:rsidP="00A91EA6">
      <w:pPr>
        <w:rPr>
          <w:b/>
          <w:lang w:val="bg-BG"/>
        </w:rPr>
      </w:pPr>
    </w:p>
    <w:p w:rsidR="00627729" w:rsidRPr="00D333DF" w:rsidRDefault="00627729" w:rsidP="00A91EA6">
      <w:proofErr w:type="spellStart"/>
      <w:proofErr w:type="gramStart"/>
      <w:r w:rsidRPr="006759FE">
        <w:rPr>
          <w:b/>
        </w:rPr>
        <w:t>Изх</w:t>
      </w:r>
      <w:proofErr w:type="spellEnd"/>
      <w:r w:rsidRPr="006759FE">
        <w:rPr>
          <w:b/>
        </w:rPr>
        <w:t>. № ...................../.............................</w:t>
      </w:r>
      <w:proofErr w:type="gramEnd"/>
    </w:p>
    <w:p w:rsidR="00627729" w:rsidRDefault="00627729" w:rsidP="00627729">
      <w:pPr>
        <w:pStyle w:val="1"/>
        <w:ind w:firstLine="5760"/>
      </w:pPr>
    </w:p>
    <w:p w:rsidR="00A91EA6" w:rsidRPr="00A91EA6" w:rsidRDefault="00A91EA6" w:rsidP="00627729">
      <w:pPr>
        <w:rPr>
          <w:lang w:val="bg-BG"/>
        </w:rPr>
      </w:pPr>
    </w:p>
    <w:p w:rsidR="0044730C" w:rsidRDefault="0044730C" w:rsidP="0044730C">
      <w:pPr>
        <w:pStyle w:val="1"/>
        <w:ind w:firstLine="567"/>
        <w:jc w:val="left"/>
      </w:pPr>
      <w:r>
        <w:t>ДО</w:t>
      </w:r>
    </w:p>
    <w:p w:rsidR="0044730C" w:rsidRPr="00220102" w:rsidRDefault="0044730C" w:rsidP="0044730C">
      <w:pPr>
        <w:ind w:firstLine="567"/>
        <w:jc w:val="both"/>
        <w:rPr>
          <w:b/>
          <w:szCs w:val="28"/>
        </w:rPr>
      </w:pPr>
      <w:r w:rsidRPr="00220102">
        <w:rPr>
          <w:b/>
          <w:szCs w:val="28"/>
        </w:rPr>
        <w:t>ОБЩИНСКИ СЪВЕТ</w:t>
      </w:r>
    </w:p>
    <w:p w:rsidR="0044730C" w:rsidRPr="00220102" w:rsidRDefault="0044730C" w:rsidP="0044730C">
      <w:pPr>
        <w:ind w:firstLine="567"/>
        <w:jc w:val="both"/>
        <w:rPr>
          <w:b/>
          <w:szCs w:val="28"/>
        </w:rPr>
      </w:pPr>
      <w:r w:rsidRPr="00220102">
        <w:rPr>
          <w:b/>
          <w:szCs w:val="28"/>
        </w:rPr>
        <w:t>С Л И В Е Н</w:t>
      </w:r>
    </w:p>
    <w:p w:rsidR="0044730C" w:rsidRDefault="0044730C" w:rsidP="0044730C">
      <w:pPr>
        <w:ind w:firstLine="5954"/>
        <w:jc w:val="both"/>
        <w:rPr>
          <w:lang w:val="bg-BG"/>
        </w:rPr>
      </w:pPr>
    </w:p>
    <w:p w:rsidR="0044730C" w:rsidRPr="00D56797" w:rsidRDefault="0044730C" w:rsidP="0044730C">
      <w:pPr>
        <w:ind w:firstLine="5954"/>
        <w:jc w:val="both"/>
        <w:rPr>
          <w:lang w:val="bg-BG"/>
        </w:rPr>
      </w:pPr>
    </w:p>
    <w:p w:rsidR="0044730C" w:rsidRPr="00D56797" w:rsidRDefault="0044730C" w:rsidP="0044730C">
      <w:pPr>
        <w:jc w:val="both"/>
        <w:rPr>
          <w:lang w:val="bg-BG"/>
        </w:rPr>
      </w:pPr>
    </w:p>
    <w:p w:rsidR="0044730C" w:rsidRPr="00627729" w:rsidRDefault="0044730C" w:rsidP="0044730C">
      <w:pPr>
        <w:pStyle w:val="2"/>
        <w:jc w:val="center"/>
        <w:rPr>
          <w:sz w:val="32"/>
          <w:szCs w:val="32"/>
        </w:rPr>
      </w:pPr>
      <w:r w:rsidRPr="00627729">
        <w:rPr>
          <w:sz w:val="32"/>
          <w:szCs w:val="32"/>
        </w:rPr>
        <w:t>П Р Е Д Л О Ж Е Н И Е</w:t>
      </w:r>
    </w:p>
    <w:p w:rsidR="0044730C" w:rsidRPr="00D56797" w:rsidRDefault="0044730C" w:rsidP="0044730C">
      <w:pPr>
        <w:jc w:val="center"/>
        <w:rPr>
          <w:lang w:val="bg-BG"/>
        </w:rPr>
      </w:pPr>
    </w:p>
    <w:p w:rsidR="0044730C" w:rsidRPr="00694CCA" w:rsidRDefault="0044730C" w:rsidP="0044730C">
      <w:pPr>
        <w:jc w:val="center"/>
        <w:rPr>
          <w:b/>
          <w:szCs w:val="28"/>
        </w:rPr>
      </w:pPr>
      <w:proofErr w:type="spellStart"/>
      <w:r w:rsidRPr="00694CCA">
        <w:rPr>
          <w:b/>
          <w:szCs w:val="28"/>
        </w:rPr>
        <w:t>От</w:t>
      </w:r>
      <w:proofErr w:type="spellEnd"/>
      <w:r w:rsidRPr="00694CCA">
        <w:rPr>
          <w:b/>
          <w:szCs w:val="28"/>
        </w:rPr>
        <w:t xml:space="preserve"> СТЕФАН РАДЕВ – КМЕТ НА ОБЩИНА СЛИВЕН</w:t>
      </w:r>
    </w:p>
    <w:p w:rsidR="0044730C" w:rsidRDefault="0044730C" w:rsidP="0044730C">
      <w:pPr>
        <w:jc w:val="center"/>
        <w:rPr>
          <w:b/>
          <w:lang w:val="bg-BG"/>
        </w:rPr>
      </w:pPr>
      <w:r>
        <w:rPr>
          <w:b/>
          <w:lang w:val="bg-BG"/>
        </w:rPr>
        <w:tab/>
      </w:r>
      <w:r>
        <w:rPr>
          <w:b/>
          <w:lang w:val="bg-BG"/>
        </w:rPr>
        <w:tab/>
        <w:t xml:space="preserve">                                                     </w:t>
      </w:r>
      <w:r>
        <w:rPr>
          <w:b/>
          <w:lang w:val="bg-BG"/>
        </w:rPr>
        <w:tab/>
      </w:r>
    </w:p>
    <w:p w:rsidR="00201047" w:rsidRPr="00F32510" w:rsidRDefault="00201047" w:rsidP="00201047">
      <w:pPr>
        <w:ind w:firstLine="720"/>
        <w:jc w:val="both"/>
        <w:rPr>
          <w:b/>
          <w:lang w:val="bg-BG"/>
        </w:rPr>
      </w:pPr>
      <w:r w:rsidRPr="00F32510">
        <w:rPr>
          <w:b/>
          <w:lang w:val="bg-BG"/>
        </w:rPr>
        <w:t xml:space="preserve">Относно:  </w:t>
      </w:r>
      <w:r w:rsidRPr="005C3172">
        <w:rPr>
          <w:lang w:val="bg-BG"/>
        </w:rPr>
        <w:t>Годишен отчет за изпълнението на бюджета община Сливен за 201</w:t>
      </w:r>
      <w:r>
        <w:t>9</w:t>
      </w:r>
      <w:r w:rsidRPr="005C3172">
        <w:rPr>
          <w:lang w:val="bg-BG"/>
        </w:rPr>
        <w:t xml:space="preserve"> г.</w:t>
      </w:r>
    </w:p>
    <w:p w:rsidR="00201047" w:rsidRDefault="00201047" w:rsidP="00201047">
      <w:pPr>
        <w:ind w:firstLine="720"/>
        <w:jc w:val="center"/>
        <w:rPr>
          <w:b/>
          <w:lang w:val="bg-BG"/>
        </w:rPr>
      </w:pPr>
    </w:p>
    <w:p w:rsidR="00201047" w:rsidRPr="00A91EA6" w:rsidRDefault="00201047" w:rsidP="00201047">
      <w:pPr>
        <w:ind w:firstLine="720"/>
        <w:jc w:val="center"/>
        <w:rPr>
          <w:b/>
          <w:lang w:val="bg-BG"/>
        </w:rPr>
      </w:pPr>
    </w:p>
    <w:p w:rsidR="00201047" w:rsidRPr="0027178E" w:rsidRDefault="00201047" w:rsidP="00201047">
      <w:pPr>
        <w:ind w:firstLine="720"/>
        <w:jc w:val="both"/>
        <w:rPr>
          <w:lang w:val="bg-BG"/>
        </w:rPr>
      </w:pPr>
      <w:r w:rsidRPr="0027178E">
        <w:rPr>
          <w:lang w:val="bg-BG"/>
        </w:rPr>
        <w:t>През отчетният период дейността на общината беше насочена към осигуряване изпълнението на приоритетите, целите и мерките, заложени в програмата за икономическо развитие, плана за финансово оздравяване и ефективното управление на финансовите ресурси.</w:t>
      </w:r>
    </w:p>
    <w:p w:rsidR="00201047" w:rsidRPr="0027178E" w:rsidRDefault="00201047" w:rsidP="00201047">
      <w:pPr>
        <w:ind w:firstLine="720"/>
        <w:jc w:val="both"/>
        <w:rPr>
          <w:lang w:val="ru-RU"/>
        </w:rPr>
      </w:pPr>
      <w:r w:rsidRPr="0027178E">
        <w:rPr>
          <w:lang w:val="bg-BG"/>
        </w:rPr>
        <w:t>Изпълнението на основните параметри на бюджета за 201</w:t>
      </w:r>
      <w:r w:rsidRPr="0027178E">
        <w:t>9</w:t>
      </w:r>
      <w:r w:rsidRPr="0027178E">
        <w:rPr>
          <w:lang w:val="bg-BG"/>
        </w:rPr>
        <w:t xml:space="preserve"> г. се характеризира със следното: </w:t>
      </w:r>
    </w:p>
    <w:p w:rsidR="00201047" w:rsidRPr="0027178E" w:rsidRDefault="00201047" w:rsidP="00201047">
      <w:pPr>
        <w:ind w:firstLine="720"/>
        <w:jc w:val="both"/>
        <w:rPr>
          <w:b/>
          <w:lang w:val="bg-BG"/>
        </w:rPr>
      </w:pPr>
      <w:r w:rsidRPr="0027178E">
        <w:rPr>
          <w:b/>
          <w:lang w:val="bg-BG"/>
        </w:rPr>
        <w:t>І. ПРИХОДИ</w:t>
      </w:r>
    </w:p>
    <w:p w:rsidR="00201047" w:rsidRPr="0027178E" w:rsidRDefault="00201047" w:rsidP="00201047">
      <w:pPr>
        <w:ind w:firstLine="720"/>
        <w:jc w:val="both"/>
      </w:pPr>
      <w:r w:rsidRPr="0027178E">
        <w:rPr>
          <w:b/>
          <w:lang w:val="bg-BG"/>
        </w:rPr>
        <w:t>Постъпленията от приходи, общо</w:t>
      </w:r>
      <w:r w:rsidRPr="0027178E">
        <w:rPr>
          <w:lang w:val="bg-BG"/>
        </w:rPr>
        <w:t xml:space="preserve"> са в размер на </w:t>
      </w:r>
      <w:r w:rsidRPr="0027178E">
        <w:t>9</w:t>
      </w:r>
      <w:r w:rsidRPr="0027178E">
        <w:rPr>
          <w:lang w:val="bg-BG"/>
        </w:rPr>
        <w:t>6</w:t>
      </w:r>
      <w:r w:rsidRPr="0027178E">
        <w:t> </w:t>
      </w:r>
      <w:r w:rsidRPr="0027178E">
        <w:rPr>
          <w:lang w:val="bg-BG"/>
        </w:rPr>
        <w:t>568 714 лв., като уточнения годишен план за приходите е изпълнен 80</w:t>
      </w:r>
      <w:r w:rsidRPr="0027178E">
        <w:t xml:space="preserve"> </w:t>
      </w:r>
      <w:r w:rsidRPr="0027178E">
        <w:rPr>
          <w:lang w:val="bg-BG"/>
        </w:rPr>
        <w:t xml:space="preserve">на сто при </w:t>
      </w:r>
      <w:r w:rsidRPr="0027178E">
        <w:t>7</w:t>
      </w:r>
      <w:r w:rsidRPr="0027178E">
        <w:rPr>
          <w:lang w:val="bg-BG"/>
        </w:rPr>
        <w:t>9,4 на сто за 2018 г.</w:t>
      </w:r>
    </w:p>
    <w:p w:rsidR="00201047" w:rsidRPr="0027178E" w:rsidRDefault="00201047" w:rsidP="00201047">
      <w:pPr>
        <w:ind w:firstLine="720"/>
        <w:jc w:val="both"/>
        <w:rPr>
          <w:b/>
          <w:szCs w:val="28"/>
          <w:lang w:val="bg-BG"/>
        </w:rPr>
      </w:pPr>
      <w:r w:rsidRPr="0027178E">
        <w:rPr>
          <w:b/>
          <w:szCs w:val="28"/>
          <w:lang w:val="bg-BG"/>
        </w:rPr>
        <w:t>1. Общински приходи.</w:t>
      </w:r>
    </w:p>
    <w:p w:rsidR="00201047" w:rsidRPr="00F15147" w:rsidRDefault="00201047" w:rsidP="00201047">
      <w:pPr>
        <w:ind w:firstLine="720"/>
        <w:jc w:val="both"/>
        <w:rPr>
          <w:lang w:val="bg-BG"/>
        </w:rPr>
      </w:pPr>
      <w:r w:rsidRPr="00F15147">
        <w:rPr>
          <w:szCs w:val="28"/>
          <w:lang w:val="bg-BG"/>
        </w:rPr>
        <w:t>1.</w:t>
      </w:r>
      <w:proofErr w:type="spellStart"/>
      <w:r w:rsidRPr="00F15147">
        <w:rPr>
          <w:szCs w:val="28"/>
          <w:lang w:val="bg-BG"/>
        </w:rPr>
        <w:t>1</w:t>
      </w:r>
      <w:proofErr w:type="spellEnd"/>
      <w:r w:rsidRPr="00F15147">
        <w:rPr>
          <w:szCs w:val="28"/>
          <w:lang w:val="bg-BG"/>
        </w:rPr>
        <w:t xml:space="preserve">. </w:t>
      </w:r>
      <w:r w:rsidRPr="00F15147">
        <w:rPr>
          <w:lang w:val="bg-BG"/>
        </w:rPr>
        <w:t xml:space="preserve">Годишният план за приходите от местни данъци е изпълнен на </w:t>
      </w:r>
      <w:r w:rsidRPr="00F15147">
        <w:t>10</w:t>
      </w:r>
      <w:r w:rsidRPr="00F15147">
        <w:rPr>
          <w:lang w:val="bg-BG"/>
        </w:rPr>
        <w:t>4,3 на сто, като е отчетено увеличение спрямо 2018 г. с 8,</w:t>
      </w:r>
      <w:proofErr w:type="spellStart"/>
      <w:r w:rsidRPr="00F15147">
        <w:rPr>
          <w:lang w:val="bg-BG"/>
        </w:rPr>
        <w:t>8</w:t>
      </w:r>
      <w:proofErr w:type="spellEnd"/>
      <w:r w:rsidRPr="00F15147">
        <w:rPr>
          <w:lang w:val="bg-BG"/>
        </w:rPr>
        <w:t xml:space="preserve"> на сто, в т.ч.:</w:t>
      </w:r>
    </w:p>
    <w:p w:rsidR="00201047" w:rsidRPr="000D53EF" w:rsidRDefault="00201047" w:rsidP="00201047">
      <w:pPr>
        <w:ind w:firstLine="720"/>
        <w:jc w:val="both"/>
        <w:rPr>
          <w:szCs w:val="28"/>
          <w:lang w:val="bg-BG"/>
        </w:rPr>
      </w:pPr>
      <w:r w:rsidRPr="000D53EF">
        <w:rPr>
          <w:lang w:val="bg-BG"/>
        </w:rPr>
        <w:t>1.</w:t>
      </w:r>
      <w:proofErr w:type="spellStart"/>
      <w:r w:rsidRPr="000D53EF">
        <w:rPr>
          <w:lang w:val="bg-BG"/>
        </w:rPr>
        <w:t>1</w:t>
      </w:r>
      <w:proofErr w:type="spellEnd"/>
      <w:r w:rsidRPr="000D53EF">
        <w:rPr>
          <w:lang w:val="bg-BG"/>
        </w:rPr>
        <w:t xml:space="preserve">.1. Данък върху недвижимите имоти: изпълнение на годишната задача 96,9 на сто, увеличение спрямо 2018 г. с 4,9 на сто. </w:t>
      </w:r>
      <w:r w:rsidRPr="000D53EF">
        <w:rPr>
          <w:color w:val="000000"/>
          <w:spacing w:val="-9"/>
          <w:w w:val="105"/>
          <w:szCs w:val="28"/>
          <w:lang w:val="bg-BG"/>
        </w:rPr>
        <w:t xml:space="preserve">Събрани </w:t>
      </w:r>
      <w:r w:rsidRPr="000D53EF">
        <w:rPr>
          <w:color w:val="000000"/>
          <w:spacing w:val="-9"/>
          <w:szCs w:val="28"/>
          <w:lang w:val="bg-BG"/>
        </w:rPr>
        <w:t>са вземания</w:t>
      </w:r>
      <w:r w:rsidRPr="000D53EF">
        <w:rPr>
          <w:rFonts w:ascii="Arial" w:hAnsi="Arial"/>
          <w:color w:val="000000"/>
          <w:spacing w:val="-9"/>
          <w:szCs w:val="28"/>
          <w:lang w:val="bg-BG"/>
        </w:rPr>
        <w:t xml:space="preserve"> </w:t>
      </w:r>
      <w:r w:rsidRPr="000D53EF">
        <w:rPr>
          <w:color w:val="000000"/>
          <w:spacing w:val="1"/>
          <w:w w:val="105"/>
          <w:szCs w:val="28"/>
          <w:lang w:val="bg-BG"/>
        </w:rPr>
        <w:t xml:space="preserve">от предходни години в </w:t>
      </w:r>
      <w:r w:rsidRPr="000D53EF">
        <w:rPr>
          <w:color w:val="000000"/>
          <w:spacing w:val="1"/>
          <w:szCs w:val="28"/>
          <w:lang w:val="bg-BG"/>
        </w:rPr>
        <w:t>размер</w:t>
      </w:r>
      <w:r w:rsidRPr="000D53EF">
        <w:rPr>
          <w:b/>
          <w:color w:val="000000"/>
          <w:spacing w:val="1"/>
          <w:szCs w:val="28"/>
          <w:lang w:val="bg-BG"/>
        </w:rPr>
        <w:t xml:space="preserve"> </w:t>
      </w:r>
      <w:r w:rsidRPr="000D53EF">
        <w:rPr>
          <w:color w:val="000000"/>
          <w:spacing w:val="1"/>
          <w:w w:val="105"/>
          <w:szCs w:val="28"/>
          <w:lang w:val="bg-BG"/>
        </w:rPr>
        <w:t>на 1</w:t>
      </w:r>
      <w:r w:rsidRPr="000D53EF">
        <w:rPr>
          <w:color w:val="000000"/>
          <w:spacing w:val="1"/>
          <w:w w:val="105"/>
          <w:szCs w:val="28"/>
        </w:rPr>
        <w:t> 375 000</w:t>
      </w:r>
      <w:r w:rsidRPr="000D53EF">
        <w:rPr>
          <w:color w:val="000000"/>
          <w:spacing w:val="1"/>
          <w:w w:val="105"/>
          <w:szCs w:val="28"/>
          <w:lang w:val="bg-BG"/>
        </w:rPr>
        <w:t xml:space="preserve"> лв. при 1</w:t>
      </w:r>
      <w:r w:rsidRPr="000D53EF">
        <w:rPr>
          <w:color w:val="000000"/>
          <w:spacing w:val="1"/>
          <w:w w:val="105"/>
          <w:szCs w:val="28"/>
        </w:rPr>
        <w:t> 196 000</w:t>
      </w:r>
      <w:r w:rsidRPr="000D53EF">
        <w:rPr>
          <w:color w:val="000000"/>
          <w:spacing w:val="1"/>
          <w:w w:val="105"/>
          <w:szCs w:val="28"/>
          <w:lang w:val="bg-BG"/>
        </w:rPr>
        <w:t xml:space="preserve"> лв. </w:t>
      </w:r>
      <w:r w:rsidRPr="000D53EF">
        <w:rPr>
          <w:color w:val="000000"/>
          <w:spacing w:val="1"/>
          <w:szCs w:val="28"/>
          <w:lang w:val="bg-BG"/>
        </w:rPr>
        <w:t>за</w:t>
      </w:r>
      <w:r w:rsidRPr="000D53EF">
        <w:rPr>
          <w:b/>
          <w:color w:val="000000"/>
          <w:spacing w:val="1"/>
          <w:szCs w:val="28"/>
          <w:lang w:val="bg-BG"/>
        </w:rPr>
        <w:t xml:space="preserve"> </w:t>
      </w:r>
      <w:r w:rsidRPr="000D53EF">
        <w:rPr>
          <w:color w:val="000000"/>
          <w:spacing w:val="1"/>
          <w:w w:val="105"/>
          <w:szCs w:val="28"/>
          <w:lang w:val="bg-BG"/>
        </w:rPr>
        <w:t>201</w:t>
      </w:r>
      <w:r w:rsidRPr="000D53EF">
        <w:rPr>
          <w:color w:val="000000"/>
          <w:spacing w:val="1"/>
          <w:w w:val="105"/>
          <w:szCs w:val="28"/>
        </w:rPr>
        <w:t>8</w:t>
      </w:r>
      <w:r w:rsidRPr="000D53EF">
        <w:rPr>
          <w:color w:val="000000"/>
          <w:spacing w:val="1"/>
          <w:w w:val="105"/>
          <w:szCs w:val="28"/>
          <w:lang w:val="bg-BG"/>
        </w:rPr>
        <w:t xml:space="preserve"> г.</w:t>
      </w:r>
      <w:r w:rsidRPr="000D53EF">
        <w:rPr>
          <w:rFonts w:ascii="Arial" w:hAnsi="Arial"/>
          <w:color w:val="000000"/>
          <w:spacing w:val="1"/>
          <w:szCs w:val="28"/>
          <w:lang w:val="bg-BG"/>
        </w:rPr>
        <w:t xml:space="preserve"> </w:t>
      </w:r>
    </w:p>
    <w:p w:rsidR="00201047" w:rsidRPr="00102BB4" w:rsidRDefault="00201047" w:rsidP="00201047">
      <w:pPr>
        <w:ind w:firstLine="709"/>
        <w:jc w:val="both"/>
        <w:rPr>
          <w:szCs w:val="28"/>
        </w:rPr>
      </w:pPr>
      <w:r w:rsidRPr="00557107">
        <w:rPr>
          <w:szCs w:val="28"/>
          <w:lang w:val="bg-BG"/>
        </w:rPr>
        <w:t>1.</w:t>
      </w:r>
      <w:proofErr w:type="spellStart"/>
      <w:r w:rsidRPr="00557107">
        <w:rPr>
          <w:szCs w:val="28"/>
          <w:lang w:val="bg-BG"/>
        </w:rPr>
        <w:t>1</w:t>
      </w:r>
      <w:proofErr w:type="spellEnd"/>
      <w:r w:rsidRPr="00557107">
        <w:rPr>
          <w:szCs w:val="28"/>
          <w:lang w:val="bg-BG"/>
        </w:rPr>
        <w:t>.2. Д</w:t>
      </w:r>
      <w:r w:rsidRPr="00557107">
        <w:rPr>
          <w:lang w:val="bg-BG"/>
        </w:rPr>
        <w:t xml:space="preserve">анък върху превозните средства: изпълнение на годишната задача </w:t>
      </w:r>
      <w:r w:rsidRPr="00102BB4">
        <w:rPr>
          <w:lang w:val="bg-BG"/>
        </w:rPr>
        <w:t xml:space="preserve">110,1 на сто, като е отчетено увеличение спрямо предходната година с 10,9 на сто. </w:t>
      </w:r>
      <w:proofErr w:type="spellStart"/>
      <w:r w:rsidRPr="00102BB4">
        <w:rPr>
          <w:szCs w:val="28"/>
        </w:rPr>
        <w:t>Спрямо</w:t>
      </w:r>
      <w:proofErr w:type="spellEnd"/>
      <w:r w:rsidRPr="00102BB4">
        <w:rPr>
          <w:szCs w:val="28"/>
        </w:rPr>
        <w:t xml:space="preserve"> </w:t>
      </w:r>
      <w:proofErr w:type="spellStart"/>
      <w:r w:rsidRPr="00102BB4">
        <w:rPr>
          <w:szCs w:val="28"/>
        </w:rPr>
        <w:t>отчета</w:t>
      </w:r>
      <w:proofErr w:type="spellEnd"/>
      <w:r w:rsidRPr="00102BB4">
        <w:rPr>
          <w:szCs w:val="28"/>
        </w:rPr>
        <w:t xml:space="preserve"> </w:t>
      </w:r>
      <w:proofErr w:type="spellStart"/>
      <w:r w:rsidRPr="00102BB4">
        <w:rPr>
          <w:szCs w:val="28"/>
        </w:rPr>
        <w:t>за</w:t>
      </w:r>
      <w:proofErr w:type="spellEnd"/>
      <w:r w:rsidRPr="00102BB4">
        <w:rPr>
          <w:szCs w:val="28"/>
        </w:rPr>
        <w:t xml:space="preserve"> 201</w:t>
      </w:r>
      <w:r w:rsidRPr="00102BB4">
        <w:rPr>
          <w:szCs w:val="28"/>
          <w:lang w:val="bg-BG"/>
        </w:rPr>
        <w:t>8</w:t>
      </w:r>
      <w:r w:rsidRPr="00102BB4">
        <w:rPr>
          <w:szCs w:val="28"/>
        </w:rPr>
        <w:t xml:space="preserve"> г.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повече</w:t>
      </w:r>
      <w:proofErr w:type="spellEnd"/>
      <w:r w:rsidRPr="00102BB4">
        <w:rPr>
          <w:szCs w:val="28"/>
        </w:rPr>
        <w:t xml:space="preserve"> 498 000 </w:t>
      </w:r>
      <w:proofErr w:type="spellStart"/>
      <w:proofErr w:type="gramStart"/>
      <w:r w:rsidRPr="00102BB4">
        <w:rPr>
          <w:szCs w:val="28"/>
        </w:rPr>
        <w:t>лв</w:t>
      </w:r>
      <w:proofErr w:type="spellEnd"/>
      <w:r w:rsidRPr="00102BB4">
        <w:rPr>
          <w:szCs w:val="28"/>
        </w:rPr>
        <w:t>.</w:t>
      </w:r>
      <w:r w:rsidRPr="00102BB4">
        <w:rPr>
          <w:szCs w:val="28"/>
          <w:lang w:val="bg-BG"/>
        </w:rPr>
        <w:t>,</w:t>
      </w:r>
      <w:proofErr w:type="gramEnd"/>
      <w:r w:rsidRPr="00102BB4">
        <w:rPr>
          <w:szCs w:val="28"/>
          <w:lang w:val="bg-BG"/>
        </w:rPr>
        <w:t xml:space="preserve"> като </w:t>
      </w:r>
      <w:proofErr w:type="spellStart"/>
      <w:r w:rsidRPr="00102BB4">
        <w:rPr>
          <w:szCs w:val="28"/>
        </w:rPr>
        <w:t>за</w:t>
      </w:r>
      <w:proofErr w:type="spellEnd"/>
      <w:r w:rsidRPr="00102BB4">
        <w:rPr>
          <w:szCs w:val="28"/>
        </w:rPr>
        <w:t xml:space="preserve"> </w:t>
      </w:r>
      <w:proofErr w:type="spellStart"/>
      <w:r w:rsidRPr="00102BB4">
        <w:rPr>
          <w:szCs w:val="28"/>
        </w:rPr>
        <w:t>текущи</w:t>
      </w:r>
      <w:proofErr w:type="spellEnd"/>
      <w:r w:rsidRPr="00102BB4">
        <w:rPr>
          <w:szCs w:val="28"/>
        </w:rPr>
        <w:t xml:space="preserve"> </w:t>
      </w:r>
      <w:proofErr w:type="spellStart"/>
      <w:r w:rsidRPr="00102BB4">
        <w:rPr>
          <w:szCs w:val="28"/>
        </w:rPr>
        <w:t>задължения</w:t>
      </w:r>
      <w:proofErr w:type="spellEnd"/>
      <w:r w:rsidRPr="00102BB4">
        <w:rPr>
          <w:szCs w:val="28"/>
        </w:rPr>
        <w:t xml:space="preserve">,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повече</w:t>
      </w:r>
      <w:proofErr w:type="spellEnd"/>
      <w:r w:rsidRPr="00102BB4">
        <w:rPr>
          <w:szCs w:val="28"/>
        </w:rPr>
        <w:t xml:space="preserve"> 531 000 </w:t>
      </w:r>
      <w:proofErr w:type="spellStart"/>
      <w:r w:rsidRPr="00102BB4">
        <w:rPr>
          <w:szCs w:val="28"/>
        </w:rPr>
        <w:t>лв</w:t>
      </w:r>
      <w:proofErr w:type="spellEnd"/>
      <w:r w:rsidRPr="00102BB4">
        <w:rPr>
          <w:szCs w:val="28"/>
        </w:rPr>
        <w:t xml:space="preserve">., </w:t>
      </w:r>
      <w:proofErr w:type="spellStart"/>
      <w:r w:rsidRPr="00102BB4">
        <w:rPr>
          <w:szCs w:val="28"/>
        </w:rPr>
        <w:t>за</w:t>
      </w:r>
      <w:proofErr w:type="spellEnd"/>
      <w:r w:rsidRPr="00102BB4">
        <w:rPr>
          <w:szCs w:val="28"/>
        </w:rPr>
        <w:t xml:space="preserve"> </w:t>
      </w:r>
      <w:proofErr w:type="spellStart"/>
      <w:r w:rsidRPr="00102BB4">
        <w:rPr>
          <w:szCs w:val="28"/>
        </w:rPr>
        <w:t>недоборите</w:t>
      </w:r>
      <w:proofErr w:type="spellEnd"/>
      <w:r w:rsidRPr="00102BB4">
        <w:rPr>
          <w:szCs w:val="28"/>
        </w:rPr>
        <w:t xml:space="preserve">,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по-малко</w:t>
      </w:r>
      <w:proofErr w:type="spellEnd"/>
      <w:r w:rsidRPr="00102BB4">
        <w:rPr>
          <w:szCs w:val="28"/>
        </w:rPr>
        <w:t xml:space="preserve"> 33 000 </w:t>
      </w:r>
      <w:proofErr w:type="spellStart"/>
      <w:r w:rsidRPr="00102BB4">
        <w:rPr>
          <w:szCs w:val="28"/>
        </w:rPr>
        <w:t>лв</w:t>
      </w:r>
      <w:proofErr w:type="spellEnd"/>
      <w:r w:rsidRPr="00102BB4">
        <w:rPr>
          <w:szCs w:val="28"/>
        </w:rPr>
        <w:t xml:space="preserve">. </w:t>
      </w:r>
    </w:p>
    <w:p w:rsidR="00201047" w:rsidRPr="00102BB4" w:rsidRDefault="00201047" w:rsidP="00201047">
      <w:pPr>
        <w:ind w:firstLine="709"/>
        <w:jc w:val="both"/>
        <w:rPr>
          <w:szCs w:val="28"/>
          <w:lang w:val="bg-BG"/>
        </w:rPr>
      </w:pPr>
      <w:proofErr w:type="spellStart"/>
      <w:r w:rsidRPr="00102BB4">
        <w:rPr>
          <w:szCs w:val="28"/>
        </w:rPr>
        <w:t>Намаленият</w:t>
      </w:r>
      <w:proofErr w:type="spellEnd"/>
      <w:r w:rsidRPr="00102BB4">
        <w:rPr>
          <w:szCs w:val="28"/>
        </w:rPr>
        <w:t xml:space="preserve"> </w:t>
      </w:r>
      <w:proofErr w:type="spellStart"/>
      <w:r w:rsidRPr="00102BB4">
        <w:rPr>
          <w:szCs w:val="28"/>
        </w:rPr>
        <w:t>размер</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събраните</w:t>
      </w:r>
      <w:proofErr w:type="spellEnd"/>
      <w:r w:rsidRPr="00102BB4">
        <w:rPr>
          <w:szCs w:val="28"/>
        </w:rPr>
        <w:t xml:space="preserve"> </w:t>
      </w:r>
      <w:proofErr w:type="spellStart"/>
      <w:r w:rsidRPr="00102BB4">
        <w:rPr>
          <w:szCs w:val="28"/>
        </w:rPr>
        <w:t>по-малко</w:t>
      </w:r>
      <w:proofErr w:type="spellEnd"/>
      <w:r w:rsidRPr="00102BB4">
        <w:rPr>
          <w:szCs w:val="28"/>
        </w:rPr>
        <w:t xml:space="preserve"> </w:t>
      </w:r>
      <w:proofErr w:type="spellStart"/>
      <w:r w:rsidRPr="00102BB4">
        <w:rPr>
          <w:szCs w:val="28"/>
        </w:rPr>
        <w:t>просрочени</w:t>
      </w:r>
      <w:proofErr w:type="spellEnd"/>
      <w:r w:rsidRPr="00102BB4">
        <w:rPr>
          <w:szCs w:val="28"/>
        </w:rPr>
        <w:t xml:space="preserve"> </w:t>
      </w:r>
      <w:proofErr w:type="spellStart"/>
      <w:r w:rsidRPr="00102BB4">
        <w:rPr>
          <w:szCs w:val="28"/>
        </w:rPr>
        <w:t>задължения</w:t>
      </w:r>
      <w:proofErr w:type="spellEnd"/>
      <w:r w:rsidRPr="00102BB4">
        <w:rPr>
          <w:szCs w:val="28"/>
        </w:rPr>
        <w:t xml:space="preserve">, </w:t>
      </w:r>
      <w:proofErr w:type="spellStart"/>
      <w:r w:rsidRPr="00102BB4">
        <w:rPr>
          <w:szCs w:val="28"/>
        </w:rPr>
        <w:t>се</w:t>
      </w:r>
      <w:proofErr w:type="spellEnd"/>
      <w:r w:rsidRPr="00102BB4">
        <w:rPr>
          <w:szCs w:val="28"/>
        </w:rPr>
        <w:t xml:space="preserve"> </w:t>
      </w:r>
      <w:proofErr w:type="spellStart"/>
      <w:r w:rsidRPr="00102BB4">
        <w:rPr>
          <w:szCs w:val="28"/>
        </w:rPr>
        <w:t>дължи</w:t>
      </w:r>
      <w:proofErr w:type="spellEnd"/>
      <w:r w:rsidRPr="00102BB4">
        <w:rPr>
          <w:szCs w:val="28"/>
        </w:rPr>
        <w:t xml:space="preserve"> </w:t>
      </w:r>
      <w:proofErr w:type="spellStart"/>
      <w:r w:rsidRPr="00102BB4">
        <w:rPr>
          <w:szCs w:val="28"/>
        </w:rPr>
        <w:t>основно</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обстоятелството</w:t>
      </w:r>
      <w:proofErr w:type="spellEnd"/>
      <w:r w:rsidRPr="00102BB4">
        <w:rPr>
          <w:szCs w:val="28"/>
        </w:rPr>
        <w:t xml:space="preserve">, </w:t>
      </w:r>
      <w:proofErr w:type="spellStart"/>
      <w:r w:rsidRPr="00102BB4">
        <w:rPr>
          <w:szCs w:val="28"/>
        </w:rPr>
        <w:t>че</w:t>
      </w:r>
      <w:proofErr w:type="spellEnd"/>
      <w:r w:rsidRPr="00102BB4">
        <w:rPr>
          <w:szCs w:val="28"/>
        </w:rPr>
        <w:t xml:space="preserve"> </w:t>
      </w:r>
      <w:proofErr w:type="spellStart"/>
      <w:r w:rsidRPr="00102BB4">
        <w:rPr>
          <w:szCs w:val="28"/>
        </w:rPr>
        <w:t>от</w:t>
      </w:r>
      <w:proofErr w:type="spellEnd"/>
      <w:r w:rsidRPr="00102BB4">
        <w:rPr>
          <w:szCs w:val="28"/>
        </w:rPr>
        <w:t xml:space="preserve"> 2016 г., </w:t>
      </w:r>
      <w:proofErr w:type="spellStart"/>
      <w:r w:rsidRPr="00102BB4">
        <w:rPr>
          <w:szCs w:val="28"/>
        </w:rPr>
        <w:t>при</w:t>
      </w:r>
      <w:proofErr w:type="spellEnd"/>
      <w:r w:rsidRPr="00102BB4">
        <w:rPr>
          <w:szCs w:val="28"/>
        </w:rPr>
        <w:t xml:space="preserve"> </w:t>
      </w:r>
      <w:proofErr w:type="spellStart"/>
      <w:r w:rsidRPr="00102BB4">
        <w:rPr>
          <w:szCs w:val="28"/>
        </w:rPr>
        <w:t>извършване</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годишните</w:t>
      </w:r>
      <w:proofErr w:type="spellEnd"/>
      <w:r w:rsidRPr="00102BB4">
        <w:rPr>
          <w:szCs w:val="28"/>
        </w:rPr>
        <w:t xml:space="preserve"> </w:t>
      </w:r>
      <w:proofErr w:type="spellStart"/>
      <w:r w:rsidRPr="00102BB4">
        <w:rPr>
          <w:szCs w:val="28"/>
        </w:rPr>
        <w:t>технически</w:t>
      </w:r>
      <w:proofErr w:type="spellEnd"/>
      <w:r w:rsidRPr="00102BB4">
        <w:rPr>
          <w:szCs w:val="28"/>
        </w:rPr>
        <w:t xml:space="preserve"> </w:t>
      </w:r>
      <w:proofErr w:type="spellStart"/>
      <w:r w:rsidRPr="00102BB4">
        <w:rPr>
          <w:szCs w:val="28"/>
        </w:rPr>
        <w:t>прегледи</w:t>
      </w:r>
      <w:proofErr w:type="spellEnd"/>
      <w:r w:rsidRPr="00102BB4">
        <w:rPr>
          <w:szCs w:val="28"/>
        </w:rPr>
        <w:t xml:space="preserve"> </w:t>
      </w:r>
      <w:proofErr w:type="spellStart"/>
      <w:r w:rsidRPr="00102BB4">
        <w:rPr>
          <w:szCs w:val="28"/>
        </w:rPr>
        <w:t>на</w:t>
      </w:r>
      <w:proofErr w:type="spellEnd"/>
      <w:r w:rsidRPr="00102BB4">
        <w:rPr>
          <w:szCs w:val="28"/>
        </w:rPr>
        <w:t xml:space="preserve"> МПС, </w:t>
      </w:r>
      <w:proofErr w:type="spellStart"/>
      <w:r w:rsidRPr="00102BB4">
        <w:rPr>
          <w:szCs w:val="28"/>
        </w:rPr>
        <w:t>от</w:t>
      </w:r>
      <w:proofErr w:type="spellEnd"/>
      <w:r w:rsidRPr="00102BB4">
        <w:rPr>
          <w:szCs w:val="28"/>
        </w:rPr>
        <w:t xml:space="preserve"> </w:t>
      </w:r>
      <w:proofErr w:type="spellStart"/>
      <w:r w:rsidRPr="00102BB4">
        <w:rPr>
          <w:szCs w:val="28"/>
        </w:rPr>
        <w:t>пунктовете</w:t>
      </w:r>
      <w:proofErr w:type="spellEnd"/>
      <w:r w:rsidRPr="00102BB4">
        <w:rPr>
          <w:szCs w:val="28"/>
        </w:rPr>
        <w:t xml:space="preserve"> </w:t>
      </w:r>
      <w:proofErr w:type="spellStart"/>
      <w:r w:rsidRPr="00102BB4">
        <w:rPr>
          <w:szCs w:val="28"/>
        </w:rPr>
        <w:t>за</w:t>
      </w:r>
      <w:proofErr w:type="spellEnd"/>
      <w:r w:rsidRPr="00102BB4">
        <w:rPr>
          <w:szCs w:val="28"/>
        </w:rPr>
        <w:t xml:space="preserve"> ГТП </w:t>
      </w:r>
      <w:proofErr w:type="spellStart"/>
      <w:r w:rsidRPr="00102BB4">
        <w:rPr>
          <w:szCs w:val="28"/>
        </w:rPr>
        <w:t>започна</w:t>
      </w:r>
      <w:proofErr w:type="spellEnd"/>
      <w:r w:rsidRPr="00102BB4">
        <w:rPr>
          <w:szCs w:val="28"/>
        </w:rPr>
        <w:t xml:space="preserve"> </w:t>
      </w:r>
      <w:proofErr w:type="spellStart"/>
      <w:r w:rsidRPr="00102BB4">
        <w:rPr>
          <w:szCs w:val="28"/>
        </w:rPr>
        <w:t>стриктното</w:t>
      </w:r>
      <w:proofErr w:type="spellEnd"/>
      <w:r w:rsidRPr="00102BB4">
        <w:rPr>
          <w:szCs w:val="28"/>
        </w:rPr>
        <w:t xml:space="preserve"> </w:t>
      </w:r>
      <w:proofErr w:type="spellStart"/>
      <w:r w:rsidRPr="00102BB4">
        <w:rPr>
          <w:szCs w:val="28"/>
        </w:rPr>
        <w:lastRenderedPageBreak/>
        <w:t>спазване</w:t>
      </w:r>
      <w:proofErr w:type="spellEnd"/>
      <w:r w:rsidRPr="00102BB4">
        <w:rPr>
          <w:szCs w:val="28"/>
        </w:rPr>
        <w:t xml:space="preserve"> </w:t>
      </w:r>
      <w:proofErr w:type="spellStart"/>
      <w:r w:rsidRPr="00102BB4">
        <w:rPr>
          <w:szCs w:val="28"/>
        </w:rPr>
        <w:t>разпоредбата</w:t>
      </w:r>
      <w:proofErr w:type="spellEnd"/>
      <w:r w:rsidRPr="00102BB4">
        <w:rPr>
          <w:szCs w:val="28"/>
        </w:rPr>
        <w:t xml:space="preserve"> </w:t>
      </w:r>
      <w:proofErr w:type="spellStart"/>
      <w:r w:rsidRPr="00102BB4">
        <w:rPr>
          <w:szCs w:val="28"/>
        </w:rPr>
        <w:t>от</w:t>
      </w:r>
      <w:proofErr w:type="spellEnd"/>
      <w:r w:rsidRPr="00102BB4">
        <w:rPr>
          <w:szCs w:val="28"/>
        </w:rPr>
        <w:t xml:space="preserve"> ЗМДТ – „</w:t>
      </w:r>
      <w:proofErr w:type="spellStart"/>
      <w:r w:rsidRPr="00102BB4">
        <w:rPr>
          <w:szCs w:val="28"/>
        </w:rPr>
        <w:t>заплащането</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данъка</w:t>
      </w:r>
      <w:proofErr w:type="spellEnd"/>
      <w:r w:rsidRPr="00102BB4">
        <w:rPr>
          <w:szCs w:val="28"/>
        </w:rPr>
        <w:t xml:space="preserve"> е </w:t>
      </w:r>
      <w:proofErr w:type="spellStart"/>
      <w:r w:rsidRPr="00102BB4">
        <w:rPr>
          <w:szCs w:val="28"/>
        </w:rPr>
        <w:t>условие</w:t>
      </w:r>
      <w:proofErr w:type="spellEnd"/>
      <w:r w:rsidRPr="00102BB4">
        <w:rPr>
          <w:szCs w:val="28"/>
        </w:rPr>
        <w:t xml:space="preserve"> </w:t>
      </w:r>
      <w:proofErr w:type="spellStart"/>
      <w:r w:rsidRPr="00102BB4">
        <w:rPr>
          <w:szCs w:val="28"/>
        </w:rPr>
        <w:t>за</w:t>
      </w:r>
      <w:proofErr w:type="spellEnd"/>
      <w:r w:rsidRPr="00102BB4">
        <w:rPr>
          <w:szCs w:val="28"/>
        </w:rPr>
        <w:t xml:space="preserve"> </w:t>
      </w:r>
      <w:proofErr w:type="spellStart"/>
      <w:r w:rsidRPr="00102BB4">
        <w:rPr>
          <w:szCs w:val="28"/>
        </w:rPr>
        <w:t>редовност</w:t>
      </w:r>
      <w:proofErr w:type="spellEnd"/>
      <w:r w:rsidRPr="00102BB4">
        <w:rPr>
          <w:szCs w:val="28"/>
        </w:rPr>
        <w:t xml:space="preserve"> </w:t>
      </w:r>
      <w:proofErr w:type="spellStart"/>
      <w:r w:rsidRPr="00102BB4">
        <w:rPr>
          <w:szCs w:val="28"/>
        </w:rPr>
        <w:t>при</w:t>
      </w:r>
      <w:proofErr w:type="spellEnd"/>
      <w:r w:rsidRPr="00102BB4">
        <w:rPr>
          <w:szCs w:val="28"/>
        </w:rPr>
        <w:t xml:space="preserve"> </w:t>
      </w:r>
      <w:proofErr w:type="spellStart"/>
      <w:r w:rsidRPr="00102BB4">
        <w:rPr>
          <w:szCs w:val="28"/>
        </w:rPr>
        <w:t>годишния</w:t>
      </w:r>
      <w:proofErr w:type="spellEnd"/>
      <w:r w:rsidRPr="00102BB4">
        <w:rPr>
          <w:szCs w:val="28"/>
        </w:rPr>
        <w:t xml:space="preserve"> </w:t>
      </w:r>
      <w:proofErr w:type="spellStart"/>
      <w:r w:rsidRPr="00102BB4">
        <w:rPr>
          <w:szCs w:val="28"/>
        </w:rPr>
        <w:t>технически</w:t>
      </w:r>
      <w:proofErr w:type="spellEnd"/>
      <w:r w:rsidRPr="00102BB4">
        <w:rPr>
          <w:szCs w:val="28"/>
        </w:rPr>
        <w:t xml:space="preserve"> </w:t>
      </w:r>
      <w:proofErr w:type="spellStart"/>
      <w:r w:rsidRPr="00102BB4">
        <w:rPr>
          <w:szCs w:val="28"/>
        </w:rPr>
        <w:t>преглед</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превозното</w:t>
      </w:r>
      <w:proofErr w:type="spellEnd"/>
      <w:r w:rsidRPr="00102BB4">
        <w:rPr>
          <w:szCs w:val="28"/>
        </w:rPr>
        <w:t xml:space="preserve"> </w:t>
      </w:r>
      <w:proofErr w:type="spellStart"/>
      <w:r w:rsidRPr="00102BB4">
        <w:rPr>
          <w:szCs w:val="28"/>
        </w:rPr>
        <w:t>средство</w:t>
      </w:r>
      <w:proofErr w:type="spellEnd"/>
      <w:r w:rsidRPr="00102BB4">
        <w:rPr>
          <w:szCs w:val="28"/>
        </w:rPr>
        <w:t>”</w:t>
      </w:r>
      <w:r w:rsidRPr="00102BB4">
        <w:rPr>
          <w:szCs w:val="28"/>
          <w:lang w:val="bg-BG"/>
        </w:rPr>
        <w:t>, а от дирекция „МДТ” безусловно се спазва разпоредбата на Данъчно-осигурителния процесуален кодекс за погасяване на задълженията по реда на възникването им.</w:t>
      </w:r>
    </w:p>
    <w:p w:rsidR="00201047" w:rsidRPr="00D34767" w:rsidRDefault="00201047" w:rsidP="00201047">
      <w:pPr>
        <w:ind w:firstLine="720"/>
        <w:jc w:val="both"/>
        <w:rPr>
          <w:lang w:val="bg-BG"/>
        </w:rPr>
      </w:pPr>
      <w:r w:rsidRPr="00D34767">
        <w:rPr>
          <w:szCs w:val="28"/>
          <w:lang w:val="bg-BG"/>
        </w:rPr>
        <w:t>1.</w:t>
      </w:r>
      <w:proofErr w:type="spellStart"/>
      <w:r w:rsidRPr="00D34767">
        <w:rPr>
          <w:szCs w:val="28"/>
          <w:lang w:val="bg-BG"/>
        </w:rPr>
        <w:t>1</w:t>
      </w:r>
      <w:proofErr w:type="spellEnd"/>
      <w:r w:rsidRPr="00D34767">
        <w:rPr>
          <w:szCs w:val="28"/>
          <w:lang w:val="bg-BG"/>
        </w:rPr>
        <w:t>.3. Д</w:t>
      </w:r>
      <w:r w:rsidRPr="00D34767">
        <w:rPr>
          <w:lang w:val="bg-BG"/>
        </w:rPr>
        <w:t>анък при придобиване на имущество по дарение и по възмезден начин: изпълнение на годишната задача – 112,1 на сто, увеличение спрямо 2018 г. с 15,8 на сто.</w:t>
      </w:r>
    </w:p>
    <w:p w:rsidR="00201047" w:rsidRPr="00EA101E" w:rsidRDefault="00201047" w:rsidP="00201047">
      <w:pPr>
        <w:ind w:firstLine="709"/>
        <w:jc w:val="both"/>
        <w:rPr>
          <w:szCs w:val="28"/>
          <w:lang w:val="bg-BG"/>
        </w:rPr>
      </w:pPr>
      <w:r w:rsidRPr="00EA101E">
        <w:rPr>
          <w:szCs w:val="28"/>
          <w:lang w:val="bg-BG"/>
        </w:rPr>
        <w:t>1.</w:t>
      </w:r>
      <w:proofErr w:type="spellStart"/>
      <w:r w:rsidRPr="00EA101E">
        <w:rPr>
          <w:szCs w:val="28"/>
          <w:lang w:val="bg-BG"/>
        </w:rPr>
        <w:t>1</w:t>
      </w:r>
      <w:proofErr w:type="spellEnd"/>
      <w:r w:rsidRPr="00EA101E">
        <w:rPr>
          <w:szCs w:val="28"/>
          <w:lang w:val="bg-BG"/>
        </w:rPr>
        <w:t xml:space="preserve">.4. Патентен данък и данък върху таксиметров превоз на пътници: изпълнение на годишната задача – 103,7 на сто. </w:t>
      </w:r>
    </w:p>
    <w:p w:rsidR="00201047" w:rsidRPr="00B734E6" w:rsidRDefault="00201047" w:rsidP="00201047">
      <w:pPr>
        <w:ind w:firstLine="709"/>
        <w:jc w:val="both"/>
        <w:rPr>
          <w:szCs w:val="28"/>
        </w:rPr>
      </w:pPr>
      <w:r w:rsidRPr="00B734E6">
        <w:rPr>
          <w:szCs w:val="28"/>
          <w:lang w:val="bg-BG"/>
        </w:rPr>
        <w:t>О</w:t>
      </w:r>
      <w:r w:rsidRPr="00B734E6">
        <w:rPr>
          <w:szCs w:val="28"/>
        </w:rPr>
        <w:t xml:space="preserve">т 01.01.2017 г. </w:t>
      </w:r>
      <w:proofErr w:type="gramStart"/>
      <w:r w:rsidRPr="00B734E6">
        <w:rPr>
          <w:szCs w:val="28"/>
        </w:rPr>
        <w:t>е</w:t>
      </w:r>
      <w:proofErr w:type="gramEnd"/>
      <w:r w:rsidRPr="00B734E6">
        <w:rPr>
          <w:szCs w:val="28"/>
        </w:rPr>
        <w:t xml:space="preserve"> </w:t>
      </w:r>
      <w:proofErr w:type="spellStart"/>
      <w:r w:rsidRPr="00B734E6">
        <w:rPr>
          <w:szCs w:val="28"/>
        </w:rPr>
        <w:t>въведен</w:t>
      </w:r>
      <w:proofErr w:type="spellEnd"/>
      <w:r w:rsidRPr="00B734E6">
        <w:rPr>
          <w:szCs w:val="28"/>
        </w:rPr>
        <w:t xml:space="preserve"> </w:t>
      </w:r>
      <w:proofErr w:type="spellStart"/>
      <w:r w:rsidRPr="00B734E6">
        <w:rPr>
          <w:szCs w:val="28"/>
        </w:rPr>
        <w:t>нов</w:t>
      </w:r>
      <w:proofErr w:type="spellEnd"/>
      <w:r w:rsidRPr="00B734E6">
        <w:rPr>
          <w:szCs w:val="28"/>
        </w:rPr>
        <w:t xml:space="preserve"> </w:t>
      </w:r>
      <w:proofErr w:type="spellStart"/>
      <w:r w:rsidRPr="00B734E6">
        <w:rPr>
          <w:szCs w:val="28"/>
        </w:rPr>
        <w:t>данък</w:t>
      </w:r>
      <w:proofErr w:type="spellEnd"/>
      <w:r w:rsidRPr="00B734E6">
        <w:rPr>
          <w:szCs w:val="28"/>
        </w:rPr>
        <w:t xml:space="preserve"> – </w:t>
      </w:r>
      <w:proofErr w:type="spellStart"/>
      <w:r w:rsidRPr="00B734E6">
        <w:rPr>
          <w:szCs w:val="28"/>
        </w:rPr>
        <w:t>данък</w:t>
      </w:r>
      <w:proofErr w:type="spellEnd"/>
      <w:r w:rsidRPr="00B734E6">
        <w:rPr>
          <w:szCs w:val="28"/>
        </w:rPr>
        <w:t xml:space="preserve"> </w:t>
      </w:r>
      <w:proofErr w:type="spellStart"/>
      <w:r w:rsidRPr="00B734E6">
        <w:rPr>
          <w:szCs w:val="28"/>
        </w:rPr>
        <w:t>върху</w:t>
      </w:r>
      <w:proofErr w:type="spellEnd"/>
      <w:r w:rsidRPr="00B734E6">
        <w:rPr>
          <w:szCs w:val="28"/>
        </w:rPr>
        <w:t xml:space="preserve"> </w:t>
      </w:r>
      <w:proofErr w:type="spellStart"/>
      <w:r w:rsidRPr="00B734E6">
        <w:rPr>
          <w:szCs w:val="28"/>
        </w:rPr>
        <w:t>таксиметров</w:t>
      </w:r>
      <w:proofErr w:type="spellEnd"/>
      <w:r w:rsidRPr="00B734E6">
        <w:rPr>
          <w:szCs w:val="28"/>
        </w:rPr>
        <w:t xml:space="preserve"> </w:t>
      </w:r>
      <w:proofErr w:type="spellStart"/>
      <w:r w:rsidRPr="00B734E6">
        <w:rPr>
          <w:szCs w:val="28"/>
        </w:rPr>
        <w:t>превоз</w:t>
      </w:r>
      <w:proofErr w:type="spellEnd"/>
      <w:r w:rsidRPr="00B734E6">
        <w:rPr>
          <w:szCs w:val="28"/>
        </w:rPr>
        <w:t xml:space="preserve"> </w:t>
      </w:r>
      <w:proofErr w:type="spellStart"/>
      <w:r w:rsidRPr="00B734E6">
        <w:rPr>
          <w:szCs w:val="28"/>
        </w:rPr>
        <w:t>на</w:t>
      </w:r>
      <w:proofErr w:type="spellEnd"/>
      <w:r w:rsidRPr="00B734E6">
        <w:rPr>
          <w:szCs w:val="28"/>
        </w:rPr>
        <w:t xml:space="preserve"> </w:t>
      </w:r>
      <w:proofErr w:type="spellStart"/>
      <w:r w:rsidRPr="00B734E6">
        <w:rPr>
          <w:szCs w:val="28"/>
        </w:rPr>
        <w:t>пътници</w:t>
      </w:r>
      <w:proofErr w:type="spellEnd"/>
      <w:r w:rsidRPr="00B734E6">
        <w:rPr>
          <w:szCs w:val="28"/>
        </w:rPr>
        <w:t xml:space="preserve">. </w:t>
      </w:r>
      <w:proofErr w:type="spellStart"/>
      <w:proofErr w:type="gramStart"/>
      <w:r w:rsidRPr="00B734E6">
        <w:rPr>
          <w:szCs w:val="28"/>
        </w:rPr>
        <w:t>През</w:t>
      </w:r>
      <w:proofErr w:type="spellEnd"/>
      <w:r w:rsidRPr="00B734E6">
        <w:rPr>
          <w:szCs w:val="28"/>
        </w:rPr>
        <w:t xml:space="preserve"> 201</w:t>
      </w:r>
      <w:r w:rsidRPr="00B734E6">
        <w:rPr>
          <w:szCs w:val="28"/>
          <w:lang w:val="bg-BG"/>
        </w:rPr>
        <w:t>9</w:t>
      </w:r>
      <w:r w:rsidRPr="00B734E6">
        <w:rPr>
          <w:szCs w:val="28"/>
        </w:rPr>
        <w:t xml:space="preserve"> г. </w:t>
      </w:r>
      <w:proofErr w:type="spellStart"/>
      <w:r w:rsidRPr="00B734E6">
        <w:rPr>
          <w:szCs w:val="28"/>
        </w:rPr>
        <w:t>са</w:t>
      </w:r>
      <w:proofErr w:type="spellEnd"/>
      <w:r w:rsidRPr="00B734E6">
        <w:rPr>
          <w:szCs w:val="28"/>
        </w:rPr>
        <w:t xml:space="preserve"> </w:t>
      </w:r>
      <w:proofErr w:type="spellStart"/>
      <w:r w:rsidRPr="00B734E6">
        <w:rPr>
          <w:szCs w:val="28"/>
        </w:rPr>
        <w:t>платени</w:t>
      </w:r>
      <w:proofErr w:type="spellEnd"/>
      <w:r w:rsidRPr="00B734E6">
        <w:rPr>
          <w:szCs w:val="28"/>
        </w:rPr>
        <w:t xml:space="preserve"> 1</w:t>
      </w:r>
      <w:r w:rsidRPr="00B734E6">
        <w:rPr>
          <w:szCs w:val="28"/>
          <w:lang w:val="bg-BG"/>
        </w:rPr>
        <w:t>1</w:t>
      </w:r>
      <w:r w:rsidRPr="00B734E6">
        <w:rPr>
          <w:szCs w:val="28"/>
        </w:rPr>
        <w:t>9 </w:t>
      </w:r>
      <w:r w:rsidRPr="00B734E6">
        <w:rPr>
          <w:szCs w:val="28"/>
          <w:lang w:val="bg-BG"/>
        </w:rPr>
        <w:t xml:space="preserve">000 </w:t>
      </w:r>
      <w:proofErr w:type="spellStart"/>
      <w:r w:rsidRPr="00B734E6">
        <w:rPr>
          <w:szCs w:val="28"/>
        </w:rPr>
        <w:t>лв</w:t>
      </w:r>
      <w:proofErr w:type="spellEnd"/>
      <w:r w:rsidRPr="00B734E6">
        <w:rPr>
          <w:szCs w:val="28"/>
        </w:rPr>
        <w:t>.</w:t>
      </w:r>
      <w:proofErr w:type="gramEnd"/>
      <w:r w:rsidRPr="00B734E6">
        <w:rPr>
          <w:szCs w:val="28"/>
        </w:rPr>
        <w:t xml:space="preserve"> </w:t>
      </w:r>
      <w:proofErr w:type="spellStart"/>
      <w:proofErr w:type="gramStart"/>
      <w:r w:rsidRPr="00B734E6">
        <w:rPr>
          <w:szCs w:val="28"/>
        </w:rPr>
        <w:t>или</w:t>
      </w:r>
      <w:proofErr w:type="spellEnd"/>
      <w:proofErr w:type="gramEnd"/>
      <w:r w:rsidRPr="00B734E6">
        <w:rPr>
          <w:szCs w:val="28"/>
        </w:rPr>
        <w:t xml:space="preserve"> с </w:t>
      </w:r>
      <w:r w:rsidRPr="00B734E6">
        <w:rPr>
          <w:szCs w:val="28"/>
          <w:lang w:val="bg-BG"/>
        </w:rPr>
        <w:t>44 600 лв.</w:t>
      </w:r>
      <w:r w:rsidRPr="00B734E6">
        <w:rPr>
          <w:szCs w:val="28"/>
        </w:rPr>
        <w:t xml:space="preserve"> </w:t>
      </w:r>
      <w:proofErr w:type="spellStart"/>
      <w:proofErr w:type="gramStart"/>
      <w:r w:rsidRPr="00B734E6">
        <w:rPr>
          <w:szCs w:val="28"/>
        </w:rPr>
        <w:t>по</w:t>
      </w:r>
      <w:proofErr w:type="spellEnd"/>
      <w:r w:rsidRPr="00B734E6">
        <w:rPr>
          <w:szCs w:val="28"/>
          <w:lang w:val="bg-BG"/>
        </w:rPr>
        <w:t>вече</w:t>
      </w:r>
      <w:proofErr w:type="gramEnd"/>
      <w:r w:rsidRPr="00B734E6">
        <w:rPr>
          <w:szCs w:val="28"/>
          <w:lang w:val="bg-BG"/>
        </w:rPr>
        <w:t xml:space="preserve"> </w:t>
      </w:r>
      <w:proofErr w:type="spellStart"/>
      <w:r w:rsidRPr="00B734E6">
        <w:rPr>
          <w:szCs w:val="28"/>
        </w:rPr>
        <w:t>от</w:t>
      </w:r>
      <w:proofErr w:type="spellEnd"/>
      <w:r w:rsidRPr="00B734E6">
        <w:rPr>
          <w:szCs w:val="28"/>
        </w:rPr>
        <w:t xml:space="preserve"> 201</w:t>
      </w:r>
      <w:r w:rsidRPr="00B734E6">
        <w:rPr>
          <w:szCs w:val="28"/>
          <w:lang w:val="bg-BG"/>
        </w:rPr>
        <w:t>8</w:t>
      </w:r>
      <w:r w:rsidRPr="00B734E6">
        <w:rPr>
          <w:szCs w:val="28"/>
        </w:rPr>
        <w:t xml:space="preserve"> г. </w:t>
      </w:r>
      <w:proofErr w:type="spellStart"/>
      <w:r w:rsidRPr="00B734E6">
        <w:rPr>
          <w:szCs w:val="28"/>
        </w:rPr>
        <w:t>През</w:t>
      </w:r>
      <w:proofErr w:type="spellEnd"/>
      <w:r w:rsidRPr="00B734E6">
        <w:rPr>
          <w:szCs w:val="28"/>
        </w:rPr>
        <w:t xml:space="preserve"> 201</w:t>
      </w:r>
      <w:r w:rsidRPr="00B734E6">
        <w:rPr>
          <w:szCs w:val="28"/>
          <w:lang w:val="bg-BG"/>
        </w:rPr>
        <w:t>8</w:t>
      </w:r>
      <w:r w:rsidRPr="00B734E6">
        <w:rPr>
          <w:szCs w:val="28"/>
        </w:rPr>
        <w:t xml:space="preserve"> г. </w:t>
      </w:r>
      <w:proofErr w:type="spellStart"/>
      <w:r w:rsidRPr="00B734E6">
        <w:rPr>
          <w:szCs w:val="28"/>
        </w:rPr>
        <w:t>са</w:t>
      </w:r>
      <w:proofErr w:type="spellEnd"/>
      <w:r w:rsidRPr="00B734E6">
        <w:rPr>
          <w:szCs w:val="28"/>
        </w:rPr>
        <w:t xml:space="preserve"> </w:t>
      </w:r>
      <w:proofErr w:type="spellStart"/>
      <w:r w:rsidRPr="00B734E6">
        <w:rPr>
          <w:szCs w:val="28"/>
        </w:rPr>
        <w:t>платени</w:t>
      </w:r>
      <w:proofErr w:type="spellEnd"/>
      <w:r w:rsidRPr="00B734E6">
        <w:rPr>
          <w:szCs w:val="28"/>
        </w:rPr>
        <w:t xml:space="preserve">  </w:t>
      </w:r>
      <w:r w:rsidRPr="00B734E6">
        <w:rPr>
          <w:szCs w:val="28"/>
          <w:lang w:val="bg-BG"/>
        </w:rPr>
        <w:t xml:space="preserve">74 000 </w:t>
      </w:r>
      <w:proofErr w:type="spellStart"/>
      <w:r w:rsidRPr="00B734E6">
        <w:rPr>
          <w:szCs w:val="28"/>
        </w:rPr>
        <w:t>лв</w:t>
      </w:r>
      <w:proofErr w:type="spellEnd"/>
      <w:r w:rsidRPr="00B734E6">
        <w:rPr>
          <w:szCs w:val="28"/>
        </w:rPr>
        <w:t xml:space="preserve">. </w:t>
      </w:r>
      <w:proofErr w:type="spellStart"/>
      <w:proofErr w:type="gramStart"/>
      <w:r w:rsidRPr="00B734E6">
        <w:rPr>
          <w:szCs w:val="28"/>
        </w:rPr>
        <w:t>за</w:t>
      </w:r>
      <w:proofErr w:type="spellEnd"/>
      <w:proofErr w:type="gramEnd"/>
      <w:r w:rsidRPr="00B734E6">
        <w:rPr>
          <w:szCs w:val="28"/>
        </w:rPr>
        <w:t xml:space="preserve"> </w:t>
      </w:r>
      <w:proofErr w:type="spellStart"/>
      <w:r w:rsidRPr="00B734E6">
        <w:rPr>
          <w:szCs w:val="28"/>
        </w:rPr>
        <w:t>превоз</w:t>
      </w:r>
      <w:proofErr w:type="spellEnd"/>
      <w:r w:rsidRPr="00B734E6">
        <w:rPr>
          <w:szCs w:val="28"/>
        </w:rPr>
        <w:t xml:space="preserve"> </w:t>
      </w:r>
      <w:proofErr w:type="spellStart"/>
      <w:r w:rsidRPr="00B734E6">
        <w:rPr>
          <w:szCs w:val="28"/>
        </w:rPr>
        <w:t>през</w:t>
      </w:r>
      <w:proofErr w:type="spellEnd"/>
      <w:r w:rsidRPr="00B734E6">
        <w:rPr>
          <w:szCs w:val="28"/>
        </w:rPr>
        <w:t xml:space="preserve"> 201</w:t>
      </w:r>
      <w:r w:rsidRPr="00B734E6">
        <w:rPr>
          <w:szCs w:val="28"/>
          <w:lang w:val="bg-BG"/>
        </w:rPr>
        <w:t>9</w:t>
      </w:r>
      <w:r w:rsidRPr="00B734E6">
        <w:rPr>
          <w:szCs w:val="28"/>
        </w:rPr>
        <w:t xml:space="preserve"> г.</w:t>
      </w:r>
    </w:p>
    <w:p w:rsidR="00201047" w:rsidRPr="00B734E6" w:rsidRDefault="00201047" w:rsidP="00201047">
      <w:pPr>
        <w:ind w:firstLine="709"/>
        <w:jc w:val="both"/>
        <w:rPr>
          <w:szCs w:val="28"/>
        </w:rPr>
      </w:pPr>
      <w:proofErr w:type="spellStart"/>
      <w:proofErr w:type="gramStart"/>
      <w:r w:rsidRPr="00B734E6">
        <w:rPr>
          <w:szCs w:val="28"/>
        </w:rPr>
        <w:t>Платеният</w:t>
      </w:r>
      <w:proofErr w:type="spellEnd"/>
      <w:r w:rsidRPr="00B734E6">
        <w:rPr>
          <w:szCs w:val="28"/>
        </w:rPr>
        <w:t xml:space="preserve"> </w:t>
      </w:r>
      <w:proofErr w:type="spellStart"/>
      <w:r w:rsidRPr="00B734E6">
        <w:rPr>
          <w:szCs w:val="28"/>
        </w:rPr>
        <w:t>през</w:t>
      </w:r>
      <w:proofErr w:type="spellEnd"/>
      <w:r w:rsidRPr="00B734E6">
        <w:rPr>
          <w:szCs w:val="28"/>
        </w:rPr>
        <w:t xml:space="preserve"> 2018 г. </w:t>
      </w:r>
      <w:proofErr w:type="spellStart"/>
      <w:r w:rsidRPr="00B734E6">
        <w:rPr>
          <w:szCs w:val="28"/>
        </w:rPr>
        <w:t>патентен</w:t>
      </w:r>
      <w:proofErr w:type="spellEnd"/>
      <w:r w:rsidRPr="00B734E6">
        <w:rPr>
          <w:szCs w:val="28"/>
        </w:rPr>
        <w:t xml:space="preserve"> </w:t>
      </w:r>
      <w:proofErr w:type="spellStart"/>
      <w:r w:rsidRPr="00B734E6">
        <w:rPr>
          <w:szCs w:val="28"/>
        </w:rPr>
        <w:t>данък</w:t>
      </w:r>
      <w:proofErr w:type="spellEnd"/>
      <w:r w:rsidRPr="00B734E6">
        <w:rPr>
          <w:szCs w:val="28"/>
        </w:rPr>
        <w:t xml:space="preserve">, е в </w:t>
      </w:r>
      <w:proofErr w:type="spellStart"/>
      <w:r w:rsidRPr="00B734E6">
        <w:rPr>
          <w:szCs w:val="28"/>
        </w:rPr>
        <w:t>размер</w:t>
      </w:r>
      <w:proofErr w:type="spellEnd"/>
      <w:r w:rsidRPr="00B734E6">
        <w:rPr>
          <w:szCs w:val="28"/>
        </w:rPr>
        <w:t xml:space="preserve"> </w:t>
      </w:r>
      <w:proofErr w:type="spellStart"/>
      <w:r w:rsidRPr="00B734E6">
        <w:rPr>
          <w:szCs w:val="28"/>
        </w:rPr>
        <w:t>на</w:t>
      </w:r>
      <w:proofErr w:type="spellEnd"/>
      <w:r w:rsidRPr="00B734E6">
        <w:rPr>
          <w:szCs w:val="28"/>
        </w:rPr>
        <w:t xml:space="preserve"> 140 </w:t>
      </w:r>
      <w:r w:rsidRPr="00B734E6">
        <w:rPr>
          <w:szCs w:val="28"/>
          <w:lang w:val="bg-BG"/>
        </w:rPr>
        <w:t xml:space="preserve">000 </w:t>
      </w:r>
      <w:proofErr w:type="spellStart"/>
      <w:r w:rsidRPr="00B734E6">
        <w:rPr>
          <w:szCs w:val="28"/>
        </w:rPr>
        <w:t>лв</w:t>
      </w:r>
      <w:proofErr w:type="spellEnd"/>
      <w:r w:rsidRPr="00B734E6">
        <w:rPr>
          <w:szCs w:val="28"/>
        </w:rPr>
        <w:t>.</w:t>
      </w:r>
      <w:proofErr w:type="gramEnd"/>
      <w:r w:rsidRPr="00B734E6">
        <w:rPr>
          <w:szCs w:val="28"/>
        </w:rPr>
        <w:t xml:space="preserve"> </w:t>
      </w:r>
    </w:p>
    <w:p w:rsidR="00201047" w:rsidRPr="00EA101E" w:rsidRDefault="00201047" w:rsidP="00201047">
      <w:pPr>
        <w:ind w:firstLine="720"/>
        <w:jc w:val="both"/>
        <w:rPr>
          <w:lang w:val="bg-BG"/>
        </w:rPr>
      </w:pPr>
      <w:r w:rsidRPr="00EA101E">
        <w:rPr>
          <w:lang w:val="bg-BG"/>
        </w:rPr>
        <w:t>1.</w:t>
      </w:r>
      <w:proofErr w:type="spellStart"/>
      <w:r w:rsidRPr="00EA101E">
        <w:rPr>
          <w:lang w:val="bg-BG"/>
        </w:rPr>
        <w:t>1</w:t>
      </w:r>
      <w:proofErr w:type="spellEnd"/>
      <w:r w:rsidRPr="00EA101E">
        <w:rPr>
          <w:lang w:val="bg-BG"/>
        </w:rPr>
        <w:t xml:space="preserve">.5. Туристическия данък: изпълнение на годишната задача – 110 на сто, увеличение с 13,8 на сто в сравнение с 2018 г. </w:t>
      </w:r>
    </w:p>
    <w:p w:rsidR="00201047" w:rsidRPr="00280FA8" w:rsidRDefault="00201047" w:rsidP="00201047">
      <w:pPr>
        <w:ind w:firstLine="709"/>
        <w:jc w:val="both"/>
        <w:rPr>
          <w:szCs w:val="28"/>
        </w:rPr>
      </w:pPr>
      <w:proofErr w:type="spellStart"/>
      <w:proofErr w:type="gramStart"/>
      <w:r w:rsidRPr="00280FA8">
        <w:rPr>
          <w:szCs w:val="28"/>
        </w:rPr>
        <w:t>За</w:t>
      </w:r>
      <w:proofErr w:type="spellEnd"/>
      <w:r w:rsidRPr="00280FA8">
        <w:rPr>
          <w:szCs w:val="28"/>
        </w:rPr>
        <w:t xml:space="preserve"> </w:t>
      </w:r>
      <w:proofErr w:type="spellStart"/>
      <w:r w:rsidRPr="00280FA8">
        <w:rPr>
          <w:szCs w:val="28"/>
        </w:rPr>
        <w:t>подобряване</w:t>
      </w:r>
      <w:proofErr w:type="spellEnd"/>
      <w:r w:rsidRPr="00280FA8">
        <w:rPr>
          <w:szCs w:val="28"/>
        </w:rPr>
        <w:t xml:space="preserve"> </w:t>
      </w:r>
      <w:proofErr w:type="spellStart"/>
      <w:r w:rsidRPr="00280FA8">
        <w:rPr>
          <w:szCs w:val="28"/>
        </w:rPr>
        <w:t>събираемостта</w:t>
      </w:r>
      <w:proofErr w:type="spellEnd"/>
      <w:r w:rsidRPr="00280FA8">
        <w:rPr>
          <w:szCs w:val="28"/>
        </w:rPr>
        <w:t xml:space="preserve"> </w:t>
      </w:r>
      <w:proofErr w:type="spellStart"/>
      <w:r w:rsidRPr="00280FA8">
        <w:rPr>
          <w:szCs w:val="28"/>
        </w:rPr>
        <w:t>на</w:t>
      </w:r>
      <w:proofErr w:type="spellEnd"/>
      <w:r w:rsidRPr="00280FA8">
        <w:rPr>
          <w:szCs w:val="28"/>
        </w:rPr>
        <w:t xml:space="preserve"> </w:t>
      </w:r>
      <w:proofErr w:type="spellStart"/>
      <w:r w:rsidRPr="00280FA8">
        <w:rPr>
          <w:szCs w:val="28"/>
        </w:rPr>
        <w:t>недоборите</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9</w:t>
      </w:r>
      <w:r w:rsidRPr="00280FA8">
        <w:rPr>
          <w:szCs w:val="28"/>
        </w:rPr>
        <w:t xml:space="preserve"> г. </w:t>
      </w:r>
      <w:proofErr w:type="spellStart"/>
      <w:r w:rsidRPr="00280FA8">
        <w:rPr>
          <w:szCs w:val="28"/>
        </w:rPr>
        <w:t>са</w:t>
      </w:r>
      <w:proofErr w:type="spellEnd"/>
      <w:r w:rsidRPr="00280FA8">
        <w:rPr>
          <w:szCs w:val="28"/>
        </w:rPr>
        <w:t xml:space="preserve"> </w:t>
      </w:r>
      <w:proofErr w:type="spellStart"/>
      <w:r w:rsidRPr="00280FA8">
        <w:rPr>
          <w:szCs w:val="28"/>
        </w:rPr>
        <w:t>издадени</w:t>
      </w:r>
      <w:proofErr w:type="spellEnd"/>
      <w:r w:rsidRPr="00280FA8">
        <w:rPr>
          <w:szCs w:val="28"/>
        </w:rPr>
        <w:t xml:space="preserve"> </w:t>
      </w:r>
      <w:r w:rsidRPr="00280FA8">
        <w:rPr>
          <w:szCs w:val="28"/>
          <w:lang w:val="bg-BG"/>
        </w:rPr>
        <w:t xml:space="preserve">      </w:t>
      </w:r>
      <w:r w:rsidRPr="00280FA8">
        <w:rPr>
          <w:szCs w:val="28"/>
        </w:rPr>
        <w:t>2</w:t>
      </w:r>
      <w:r w:rsidRPr="00280FA8">
        <w:rPr>
          <w:szCs w:val="28"/>
          <w:lang w:val="bg-BG"/>
        </w:rPr>
        <w:t xml:space="preserve"> 486</w:t>
      </w:r>
      <w:r w:rsidRPr="00280FA8">
        <w:rPr>
          <w:szCs w:val="28"/>
        </w:rPr>
        <w:t xml:space="preserve"> </w:t>
      </w:r>
      <w:proofErr w:type="spellStart"/>
      <w:r w:rsidRPr="00280FA8">
        <w:rPr>
          <w:szCs w:val="28"/>
        </w:rPr>
        <w:t>акта</w:t>
      </w:r>
      <w:proofErr w:type="spellEnd"/>
      <w:r w:rsidRPr="00280FA8">
        <w:rPr>
          <w:szCs w:val="28"/>
        </w:rPr>
        <w:t xml:space="preserve"> </w:t>
      </w:r>
      <w:proofErr w:type="spellStart"/>
      <w:r w:rsidRPr="00280FA8">
        <w:rPr>
          <w:szCs w:val="28"/>
        </w:rPr>
        <w:t>за</w:t>
      </w:r>
      <w:proofErr w:type="spellEnd"/>
      <w:r w:rsidRPr="00280FA8">
        <w:rPr>
          <w:szCs w:val="28"/>
        </w:rPr>
        <w:t xml:space="preserve"> </w:t>
      </w:r>
      <w:proofErr w:type="spellStart"/>
      <w:r w:rsidRPr="00280FA8">
        <w:rPr>
          <w:szCs w:val="28"/>
        </w:rPr>
        <w:t>установяване</w:t>
      </w:r>
      <w:proofErr w:type="spellEnd"/>
      <w:r w:rsidRPr="00280FA8">
        <w:rPr>
          <w:szCs w:val="28"/>
        </w:rPr>
        <w:t xml:space="preserve"> </w:t>
      </w:r>
      <w:proofErr w:type="spellStart"/>
      <w:r w:rsidRPr="00280FA8">
        <w:rPr>
          <w:szCs w:val="28"/>
        </w:rPr>
        <w:t>на</w:t>
      </w:r>
      <w:proofErr w:type="spellEnd"/>
      <w:r w:rsidRPr="00280FA8">
        <w:rPr>
          <w:szCs w:val="28"/>
        </w:rPr>
        <w:t xml:space="preserve"> </w:t>
      </w:r>
      <w:proofErr w:type="spellStart"/>
      <w:r w:rsidRPr="00280FA8">
        <w:rPr>
          <w:szCs w:val="28"/>
        </w:rPr>
        <w:t>задължения</w:t>
      </w:r>
      <w:proofErr w:type="spellEnd"/>
      <w:r w:rsidRPr="00280FA8">
        <w:rPr>
          <w:szCs w:val="28"/>
        </w:rPr>
        <w:t xml:space="preserve">, </w:t>
      </w:r>
      <w:proofErr w:type="spellStart"/>
      <w:r w:rsidRPr="00280FA8">
        <w:rPr>
          <w:szCs w:val="28"/>
        </w:rPr>
        <w:t>при</w:t>
      </w:r>
      <w:proofErr w:type="spellEnd"/>
      <w:r w:rsidRPr="00280FA8">
        <w:rPr>
          <w:szCs w:val="28"/>
        </w:rPr>
        <w:t xml:space="preserve"> </w:t>
      </w:r>
      <w:proofErr w:type="spellStart"/>
      <w:r w:rsidRPr="00280FA8">
        <w:rPr>
          <w:szCs w:val="28"/>
        </w:rPr>
        <w:t>издадени</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8</w:t>
      </w:r>
      <w:r w:rsidRPr="00280FA8">
        <w:rPr>
          <w:szCs w:val="28"/>
        </w:rPr>
        <w:t xml:space="preserve"> г. 2</w:t>
      </w:r>
      <w:r w:rsidRPr="00280FA8">
        <w:rPr>
          <w:szCs w:val="28"/>
          <w:lang w:val="bg-BG"/>
        </w:rPr>
        <w:t xml:space="preserve"> 323</w:t>
      </w:r>
      <w:r w:rsidRPr="00280FA8">
        <w:rPr>
          <w:szCs w:val="28"/>
        </w:rPr>
        <w:t xml:space="preserve"> </w:t>
      </w:r>
      <w:proofErr w:type="spellStart"/>
      <w:r w:rsidRPr="00280FA8">
        <w:rPr>
          <w:szCs w:val="28"/>
        </w:rPr>
        <w:t>акта</w:t>
      </w:r>
      <w:proofErr w:type="spellEnd"/>
      <w:r w:rsidRPr="00280FA8">
        <w:rPr>
          <w:szCs w:val="28"/>
        </w:rPr>
        <w:t>.</w:t>
      </w:r>
      <w:proofErr w:type="gramEnd"/>
      <w:r w:rsidRPr="00280FA8">
        <w:rPr>
          <w:szCs w:val="28"/>
        </w:rPr>
        <w:t xml:space="preserve"> </w:t>
      </w:r>
      <w:proofErr w:type="spellStart"/>
      <w:proofErr w:type="gramStart"/>
      <w:r w:rsidRPr="00280FA8">
        <w:rPr>
          <w:szCs w:val="28"/>
        </w:rPr>
        <w:t>За</w:t>
      </w:r>
      <w:proofErr w:type="spellEnd"/>
      <w:r w:rsidRPr="00280FA8">
        <w:rPr>
          <w:szCs w:val="28"/>
        </w:rPr>
        <w:t xml:space="preserve"> </w:t>
      </w:r>
      <w:proofErr w:type="spellStart"/>
      <w:r w:rsidRPr="00280FA8">
        <w:rPr>
          <w:szCs w:val="28"/>
        </w:rPr>
        <w:t>принудително</w:t>
      </w:r>
      <w:proofErr w:type="spellEnd"/>
      <w:r w:rsidRPr="00280FA8">
        <w:rPr>
          <w:szCs w:val="28"/>
        </w:rPr>
        <w:t xml:space="preserve"> </w:t>
      </w:r>
      <w:proofErr w:type="spellStart"/>
      <w:r w:rsidRPr="00280FA8">
        <w:rPr>
          <w:szCs w:val="28"/>
        </w:rPr>
        <w:t>изпълнение</w:t>
      </w:r>
      <w:proofErr w:type="spellEnd"/>
      <w:r w:rsidRPr="00280FA8">
        <w:rPr>
          <w:szCs w:val="28"/>
        </w:rPr>
        <w:t xml:space="preserve">, </w:t>
      </w:r>
      <w:proofErr w:type="spellStart"/>
      <w:r w:rsidRPr="00280FA8">
        <w:rPr>
          <w:szCs w:val="28"/>
        </w:rPr>
        <w:t>през</w:t>
      </w:r>
      <w:proofErr w:type="spellEnd"/>
      <w:r w:rsidRPr="00280FA8">
        <w:rPr>
          <w:szCs w:val="28"/>
        </w:rPr>
        <w:t xml:space="preserve"> </w:t>
      </w:r>
      <w:proofErr w:type="spellStart"/>
      <w:r w:rsidRPr="00280FA8">
        <w:rPr>
          <w:szCs w:val="28"/>
        </w:rPr>
        <w:t>същия</w:t>
      </w:r>
      <w:proofErr w:type="spellEnd"/>
      <w:r w:rsidRPr="00280FA8">
        <w:rPr>
          <w:szCs w:val="28"/>
        </w:rPr>
        <w:t xml:space="preserve"> </w:t>
      </w:r>
      <w:proofErr w:type="spellStart"/>
      <w:r w:rsidRPr="00280FA8">
        <w:rPr>
          <w:szCs w:val="28"/>
        </w:rPr>
        <w:t>период</w:t>
      </w:r>
      <w:proofErr w:type="spellEnd"/>
      <w:r w:rsidRPr="00280FA8">
        <w:rPr>
          <w:szCs w:val="28"/>
        </w:rPr>
        <w:t xml:space="preserve"> </w:t>
      </w:r>
      <w:proofErr w:type="spellStart"/>
      <w:r w:rsidRPr="00280FA8">
        <w:rPr>
          <w:szCs w:val="28"/>
        </w:rPr>
        <w:t>са</w:t>
      </w:r>
      <w:proofErr w:type="spellEnd"/>
      <w:r w:rsidRPr="00280FA8">
        <w:rPr>
          <w:szCs w:val="28"/>
        </w:rPr>
        <w:t xml:space="preserve"> </w:t>
      </w:r>
      <w:proofErr w:type="spellStart"/>
      <w:r w:rsidRPr="00280FA8">
        <w:rPr>
          <w:szCs w:val="28"/>
        </w:rPr>
        <w:t>образувани</w:t>
      </w:r>
      <w:proofErr w:type="spellEnd"/>
      <w:r w:rsidRPr="00280FA8">
        <w:rPr>
          <w:szCs w:val="28"/>
        </w:rPr>
        <w:t xml:space="preserve"> 1</w:t>
      </w:r>
      <w:r w:rsidRPr="00280FA8">
        <w:rPr>
          <w:szCs w:val="28"/>
          <w:lang w:val="bg-BG"/>
        </w:rPr>
        <w:t xml:space="preserve"> 178</w:t>
      </w:r>
      <w:r w:rsidRPr="00280FA8">
        <w:rPr>
          <w:szCs w:val="28"/>
        </w:rPr>
        <w:t xml:space="preserve"> </w:t>
      </w:r>
      <w:proofErr w:type="spellStart"/>
      <w:r w:rsidRPr="00280FA8">
        <w:rPr>
          <w:szCs w:val="28"/>
        </w:rPr>
        <w:t>изпълнителни</w:t>
      </w:r>
      <w:proofErr w:type="spellEnd"/>
      <w:r w:rsidRPr="00280FA8">
        <w:rPr>
          <w:szCs w:val="28"/>
        </w:rPr>
        <w:t xml:space="preserve"> </w:t>
      </w:r>
      <w:proofErr w:type="spellStart"/>
      <w:r w:rsidRPr="00280FA8">
        <w:rPr>
          <w:szCs w:val="28"/>
        </w:rPr>
        <w:t>дела</w:t>
      </w:r>
      <w:proofErr w:type="spellEnd"/>
      <w:r w:rsidRPr="00280FA8">
        <w:rPr>
          <w:szCs w:val="28"/>
        </w:rPr>
        <w:t xml:space="preserve">, </w:t>
      </w:r>
      <w:proofErr w:type="spellStart"/>
      <w:r w:rsidRPr="00280FA8">
        <w:rPr>
          <w:szCs w:val="28"/>
        </w:rPr>
        <w:t>при</w:t>
      </w:r>
      <w:proofErr w:type="spellEnd"/>
      <w:r w:rsidRPr="00280FA8">
        <w:rPr>
          <w:szCs w:val="28"/>
        </w:rPr>
        <w:t xml:space="preserve"> </w:t>
      </w:r>
      <w:proofErr w:type="spellStart"/>
      <w:r w:rsidRPr="00280FA8">
        <w:rPr>
          <w:szCs w:val="28"/>
        </w:rPr>
        <w:t>образувани</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Pr>
          <w:szCs w:val="28"/>
        </w:rPr>
        <w:t>8</w:t>
      </w:r>
      <w:r w:rsidRPr="00280FA8">
        <w:rPr>
          <w:szCs w:val="28"/>
        </w:rPr>
        <w:t xml:space="preserve"> г. </w:t>
      </w:r>
      <w:r w:rsidRPr="00280FA8">
        <w:rPr>
          <w:szCs w:val="28"/>
          <w:lang w:val="bg-BG"/>
        </w:rPr>
        <w:t>1 765</w:t>
      </w:r>
      <w:r w:rsidRPr="00280FA8">
        <w:rPr>
          <w:szCs w:val="28"/>
        </w:rPr>
        <w:t xml:space="preserve"> </w:t>
      </w:r>
      <w:proofErr w:type="spellStart"/>
      <w:r w:rsidRPr="00280FA8">
        <w:rPr>
          <w:szCs w:val="28"/>
        </w:rPr>
        <w:t>броя</w:t>
      </w:r>
      <w:proofErr w:type="spellEnd"/>
      <w:r w:rsidRPr="00280FA8">
        <w:rPr>
          <w:szCs w:val="28"/>
        </w:rPr>
        <w:t>.</w:t>
      </w:r>
      <w:proofErr w:type="gramEnd"/>
    </w:p>
    <w:p w:rsidR="00201047" w:rsidRPr="00280FA8" w:rsidRDefault="00201047" w:rsidP="00201047">
      <w:pPr>
        <w:ind w:firstLine="709"/>
        <w:jc w:val="both"/>
        <w:rPr>
          <w:szCs w:val="28"/>
        </w:rPr>
      </w:pPr>
      <w:proofErr w:type="spellStart"/>
      <w:r w:rsidRPr="00280FA8">
        <w:rPr>
          <w:szCs w:val="28"/>
        </w:rPr>
        <w:t>Спрямо</w:t>
      </w:r>
      <w:proofErr w:type="spellEnd"/>
      <w:r w:rsidRPr="00280FA8">
        <w:rPr>
          <w:szCs w:val="28"/>
        </w:rPr>
        <w:t xml:space="preserve"> 201</w:t>
      </w:r>
      <w:r w:rsidRPr="00280FA8">
        <w:rPr>
          <w:szCs w:val="28"/>
          <w:lang w:val="bg-BG"/>
        </w:rPr>
        <w:t>8</w:t>
      </w:r>
      <w:r w:rsidRPr="00280FA8">
        <w:rPr>
          <w:szCs w:val="28"/>
        </w:rPr>
        <w:t xml:space="preserve"> г., </w:t>
      </w:r>
      <w:proofErr w:type="spellStart"/>
      <w:r w:rsidRPr="00280FA8">
        <w:rPr>
          <w:szCs w:val="28"/>
        </w:rPr>
        <w:t>издадените</w:t>
      </w:r>
      <w:proofErr w:type="spellEnd"/>
      <w:r w:rsidRPr="00280FA8">
        <w:rPr>
          <w:szCs w:val="28"/>
        </w:rPr>
        <w:t xml:space="preserve"> </w:t>
      </w:r>
      <w:proofErr w:type="spellStart"/>
      <w:r w:rsidRPr="00280FA8">
        <w:rPr>
          <w:szCs w:val="28"/>
        </w:rPr>
        <w:t>актове</w:t>
      </w:r>
      <w:proofErr w:type="spellEnd"/>
      <w:r w:rsidRPr="00280FA8">
        <w:rPr>
          <w:szCs w:val="28"/>
        </w:rPr>
        <w:t xml:space="preserve"> и </w:t>
      </w:r>
      <w:proofErr w:type="spellStart"/>
      <w:r w:rsidRPr="00280FA8">
        <w:rPr>
          <w:szCs w:val="28"/>
        </w:rPr>
        <w:t>образуваните</w:t>
      </w:r>
      <w:proofErr w:type="spellEnd"/>
      <w:r w:rsidRPr="00280FA8">
        <w:rPr>
          <w:szCs w:val="28"/>
        </w:rPr>
        <w:t xml:space="preserve"> </w:t>
      </w:r>
      <w:proofErr w:type="spellStart"/>
      <w:r w:rsidRPr="00280FA8">
        <w:rPr>
          <w:szCs w:val="28"/>
        </w:rPr>
        <w:t>изпълнителни</w:t>
      </w:r>
      <w:proofErr w:type="spellEnd"/>
      <w:r w:rsidRPr="00280FA8">
        <w:rPr>
          <w:szCs w:val="28"/>
        </w:rPr>
        <w:t xml:space="preserve"> </w:t>
      </w:r>
      <w:proofErr w:type="spellStart"/>
      <w:r w:rsidRPr="00280FA8">
        <w:rPr>
          <w:szCs w:val="28"/>
        </w:rPr>
        <w:t>дела</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9</w:t>
      </w:r>
      <w:r w:rsidRPr="00280FA8">
        <w:rPr>
          <w:szCs w:val="28"/>
        </w:rPr>
        <w:t xml:space="preserve"> г., </w:t>
      </w:r>
      <w:proofErr w:type="spellStart"/>
      <w:r w:rsidRPr="00280FA8">
        <w:rPr>
          <w:szCs w:val="28"/>
        </w:rPr>
        <w:t>пр</w:t>
      </w:r>
      <w:proofErr w:type="spellEnd"/>
      <w:r w:rsidRPr="00280FA8">
        <w:rPr>
          <w:szCs w:val="28"/>
          <w:lang w:val="bg-BG"/>
        </w:rPr>
        <w:t>е</w:t>
      </w:r>
      <w:proofErr w:type="spellStart"/>
      <w:r w:rsidRPr="00280FA8">
        <w:rPr>
          <w:szCs w:val="28"/>
        </w:rPr>
        <w:t>дставляват</w:t>
      </w:r>
      <w:proofErr w:type="spellEnd"/>
      <w:r w:rsidRPr="00280FA8">
        <w:rPr>
          <w:szCs w:val="28"/>
        </w:rPr>
        <w:t xml:space="preserve"> </w:t>
      </w:r>
      <w:proofErr w:type="spellStart"/>
      <w:r w:rsidRPr="00280FA8">
        <w:rPr>
          <w:szCs w:val="28"/>
        </w:rPr>
        <w:t>съответно</w:t>
      </w:r>
      <w:proofErr w:type="spellEnd"/>
      <w:r w:rsidRPr="00280FA8">
        <w:rPr>
          <w:szCs w:val="28"/>
        </w:rPr>
        <w:t xml:space="preserve"> 107 % и </w:t>
      </w:r>
      <w:r w:rsidRPr="00280FA8">
        <w:rPr>
          <w:szCs w:val="28"/>
          <w:lang w:val="bg-BG"/>
        </w:rPr>
        <w:t>6</w:t>
      </w:r>
      <w:r w:rsidRPr="00280FA8">
        <w:rPr>
          <w:szCs w:val="28"/>
        </w:rPr>
        <w:t xml:space="preserve">7 %. </w:t>
      </w:r>
    </w:p>
    <w:p w:rsidR="00201047" w:rsidRPr="00EA101E" w:rsidRDefault="00201047" w:rsidP="00201047">
      <w:pPr>
        <w:ind w:firstLine="720"/>
        <w:jc w:val="both"/>
        <w:rPr>
          <w:lang w:val="bg-BG"/>
        </w:rPr>
      </w:pPr>
      <w:r w:rsidRPr="00EA101E">
        <w:rPr>
          <w:lang w:val="bg-BG"/>
        </w:rPr>
        <w:t>1.2. Значителна част (16,9% при 13,5% за 2018 г.) от приходите на общината заемат неданъчните приходи, които възлизат на 16 361 112 лв.   (12 173 058 лв. за 2018 г.) или 65,5 на сто спрямо предвидения за годината план, в т.ч.:</w:t>
      </w:r>
    </w:p>
    <w:p w:rsidR="00201047" w:rsidRPr="00EA101E" w:rsidRDefault="00201047" w:rsidP="00201047">
      <w:pPr>
        <w:ind w:firstLine="720"/>
        <w:jc w:val="both"/>
        <w:rPr>
          <w:lang w:val="bg-BG"/>
        </w:rPr>
      </w:pPr>
      <w:r w:rsidRPr="00EA101E">
        <w:rPr>
          <w:lang w:val="bg-BG"/>
        </w:rPr>
        <w:t>1.2.1. Приходи и доходи от собственост: изпълнение на годишната задача 108,6 на сто, увеличение спрямо миналата година с 9,2 на сто. Увеличава се относителният дял в обема на приходите – 4,9 на сто за 2019 г., 4,8 на сто за 2018 г., 4,1 на сто за 2017 г.</w:t>
      </w:r>
    </w:p>
    <w:p w:rsidR="00201047" w:rsidRPr="002B2931" w:rsidRDefault="00201047" w:rsidP="00201047">
      <w:pPr>
        <w:ind w:firstLine="720"/>
        <w:jc w:val="both"/>
        <w:rPr>
          <w:szCs w:val="28"/>
          <w:lang w:val="ru-RU"/>
        </w:rPr>
      </w:pPr>
      <w:r w:rsidRPr="00C96ADB">
        <w:rPr>
          <w:lang w:val="bg-BG"/>
        </w:rPr>
        <w:t>1.2.</w:t>
      </w:r>
      <w:proofErr w:type="spellStart"/>
      <w:r w:rsidRPr="00C96ADB">
        <w:rPr>
          <w:lang w:val="bg-BG"/>
        </w:rPr>
        <w:t>2</w:t>
      </w:r>
      <w:proofErr w:type="spellEnd"/>
      <w:r w:rsidRPr="00C96ADB">
        <w:rPr>
          <w:lang w:val="bg-BG"/>
        </w:rPr>
        <w:t xml:space="preserve">. Общински такси, общо: изпълнение на годишната задача 85,9 на сто, увеличение спрямо 2018 г. с 3,6 на </w:t>
      </w:r>
      <w:r w:rsidRPr="00E827D4">
        <w:rPr>
          <w:lang w:val="bg-BG"/>
        </w:rPr>
        <w:t xml:space="preserve">сто. </w:t>
      </w:r>
      <w:r w:rsidRPr="00E827D4">
        <w:rPr>
          <w:szCs w:val="28"/>
          <w:lang w:val="bg-BG"/>
        </w:rPr>
        <w:t xml:space="preserve">Планът за такса за битови отпадъци е изпълнен </w:t>
      </w:r>
      <w:r w:rsidRPr="002B2931">
        <w:rPr>
          <w:szCs w:val="28"/>
          <w:lang w:val="bg-BG"/>
        </w:rPr>
        <w:t xml:space="preserve">на 91,6 на сто, като е отчетено увеличение спрямо събраната през 2018 г. такса с 6,2 на сто. </w:t>
      </w:r>
      <w:proofErr w:type="spellStart"/>
      <w:r w:rsidRPr="002B2931">
        <w:rPr>
          <w:szCs w:val="28"/>
        </w:rPr>
        <w:t>Спрямо</w:t>
      </w:r>
      <w:proofErr w:type="spellEnd"/>
      <w:r w:rsidRPr="002B2931">
        <w:rPr>
          <w:szCs w:val="28"/>
        </w:rPr>
        <w:t xml:space="preserve"> 201</w:t>
      </w:r>
      <w:r w:rsidRPr="002B2931">
        <w:rPr>
          <w:szCs w:val="28"/>
          <w:lang w:val="bg-BG"/>
        </w:rPr>
        <w:t>8</w:t>
      </w:r>
      <w:r w:rsidRPr="002B2931">
        <w:rPr>
          <w:szCs w:val="28"/>
        </w:rPr>
        <w:t xml:space="preserve"> </w:t>
      </w:r>
      <w:proofErr w:type="gramStart"/>
      <w:r w:rsidRPr="002B2931">
        <w:rPr>
          <w:szCs w:val="28"/>
        </w:rPr>
        <w:t>г.,</w:t>
      </w:r>
      <w:proofErr w:type="gramEnd"/>
      <w:r w:rsidRPr="002B2931">
        <w:rPr>
          <w:szCs w:val="28"/>
        </w:rPr>
        <w:t xml:space="preserve"> </w:t>
      </w:r>
      <w:proofErr w:type="spellStart"/>
      <w:r w:rsidRPr="002B2931">
        <w:rPr>
          <w:szCs w:val="28"/>
        </w:rPr>
        <w:t>за</w:t>
      </w:r>
      <w:proofErr w:type="spellEnd"/>
      <w:r w:rsidRPr="002B2931">
        <w:rPr>
          <w:szCs w:val="28"/>
        </w:rPr>
        <w:t xml:space="preserve"> </w:t>
      </w:r>
      <w:proofErr w:type="spellStart"/>
      <w:r w:rsidRPr="002B2931">
        <w:rPr>
          <w:szCs w:val="28"/>
        </w:rPr>
        <w:t>текущите</w:t>
      </w:r>
      <w:proofErr w:type="spellEnd"/>
      <w:r w:rsidRPr="002B2931">
        <w:rPr>
          <w:szCs w:val="28"/>
        </w:rPr>
        <w:t xml:space="preserve"> </w:t>
      </w:r>
      <w:proofErr w:type="spellStart"/>
      <w:r w:rsidRPr="002B2931">
        <w:rPr>
          <w:szCs w:val="28"/>
        </w:rPr>
        <w:t>задължения</w:t>
      </w:r>
      <w:proofErr w:type="spellEnd"/>
      <w:r w:rsidRPr="002B2931">
        <w:rPr>
          <w:szCs w:val="28"/>
          <w:lang w:val="bg-BG"/>
        </w:rPr>
        <w:t xml:space="preserve"> за</w:t>
      </w:r>
      <w:r w:rsidRPr="002B2931">
        <w:rPr>
          <w:szCs w:val="28"/>
        </w:rPr>
        <w:t xml:space="preserve"> </w:t>
      </w:r>
      <w:r w:rsidRPr="002B2931">
        <w:rPr>
          <w:szCs w:val="28"/>
          <w:lang w:val="bg-BG"/>
        </w:rPr>
        <w:t>такса за битови отпадъци</w:t>
      </w:r>
      <w:r w:rsidRPr="002B2931">
        <w:rPr>
          <w:szCs w:val="28"/>
        </w:rPr>
        <w:t xml:space="preserve">, </w:t>
      </w:r>
      <w:proofErr w:type="spellStart"/>
      <w:r w:rsidRPr="002B2931">
        <w:rPr>
          <w:szCs w:val="28"/>
        </w:rPr>
        <w:t>са</w:t>
      </w:r>
      <w:proofErr w:type="spellEnd"/>
      <w:r w:rsidRPr="002B2931">
        <w:rPr>
          <w:szCs w:val="28"/>
        </w:rPr>
        <w:t xml:space="preserve"> </w:t>
      </w:r>
      <w:proofErr w:type="spellStart"/>
      <w:r w:rsidRPr="002B2931">
        <w:rPr>
          <w:szCs w:val="28"/>
        </w:rPr>
        <w:t>събрани</w:t>
      </w:r>
      <w:proofErr w:type="spellEnd"/>
      <w:r w:rsidRPr="002B2931">
        <w:rPr>
          <w:szCs w:val="28"/>
        </w:rPr>
        <w:t xml:space="preserve"> в </w:t>
      </w:r>
      <w:proofErr w:type="spellStart"/>
      <w:r w:rsidRPr="002B2931">
        <w:rPr>
          <w:szCs w:val="28"/>
        </w:rPr>
        <w:t>повече</w:t>
      </w:r>
      <w:proofErr w:type="spellEnd"/>
      <w:r w:rsidRPr="002B2931">
        <w:rPr>
          <w:szCs w:val="28"/>
        </w:rPr>
        <w:t xml:space="preserve"> </w:t>
      </w:r>
      <w:r w:rsidRPr="002B2931">
        <w:rPr>
          <w:szCs w:val="28"/>
          <w:lang w:val="bg-BG"/>
        </w:rPr>
        <w:t xml:space="preserve">40 000 </w:t>
      </w:r>
      <w:proofErr w:type="spellStart"/>
      <w:r w:rsidRPr="002B2931">
        <w:rPr>
          <w:szCs w:val="28"/>
        </w:rPr>
        <w:t>лв</w:t>
      </w:r>
      <w:proofErr w:type="spellEnd"/>
      <w:r w:rsidRPr="002B2931">
        <w:rPr>
          <w:szCs w:val="28"/>
        </w:rPr>
        <w:t>.</w:t>
      </w:r>
      <w:r w:rsidRPr="002B2931">
        <w:rPr>
          <w:szCs w:val="28"/>
          <w:lang w:val="bg-BG"/>
        </w:rPr>
        <w:t xml:space="preserve"> З</w:t>
      </w:r>
      <w:r w:rsidRPr="002B2931">
        <w:rPr>
          <w:szCs w:val="28"/>
        </w:rPr>
        <w:t xml:space="preserve">а </w:t>
      </w:r>
      <w:proofErr w:type="spellStart"/>
      <w:r w:rsidRPr="002B2931">
        <w:rPr>
          <w:szCs w:val="28"/>
        </w:rPr>
        <w:t>недоборите</w:t>
      </w:r>
      <w:proofErr w:type="spellEnd"/>
      <w:r w:rsidRPr="002B2931">
        <w:rPr>
          <w:szCs w:val="28"/>
        </w:rPr>
        <w:t xml:space="preserve">, </w:t>
      </w:r>
      <w:proofErr w:type="spellStart"/>
      <w:r w:rsidRPr="002B2931">
        <w:rPr>
          <w:szCs w:val="28"/>
        </w:rPr>
        <w:t>са</w:t>
      </w:r>
      <w:proofErr w:type="spellEnd"/>
      <w:r w:rsidRPr="002B2931">
        <w:rPr>
          <w:szCs w:val="28"/>
        </w:rPr>
        <w:t xml:space="preserve"> </w:t>
      </w:r>
      <w:proofErr w:type="spellStart"/>
      <w:r w:rsidRPr="002B2931">
        <w:rPr>
          <w:szCs w:val="28"/>
        </w:rPr>
        <w:t>събрани</w:t>
      </w:r>
      <w:proofErr w:type="spellEnd"/>
      <w:r w:rsidRPr="002B2931">
        <w:rPr>
          <w:szCs w:val="28"/>
        </w:rPr>
        <w:t xml:space="preserve"> в </w:t>
      </w:r>
      <w:proofErr w:type="spellStart"/>
      <w:r w:rsidRPr="002B2931">
        <w:rPr>
          <w:szCs w:val="28"/>
        </w:rPr>
        <w:t>повече</w:t>
      </w:r>
      <w:proofErr w:type="spellEnd"/>
      <w:r w:rsidRPr="002B2931">
        <w:rPr>
          <w:szCs w:val="28"/>
          <w:lang w:val="bg-BG"/>
        </w:rPr>
        <w:t xml:space="preserve">   175 000 </w:t>
      </w:r>
      <w:proofErr w:type="spellStart"/>
      <w:r w:rsidRPr="002B2931">
        <w:rPr>
          <w:szCs w:val="28"/>
        </w:rPr>
        <w:t>лв</w:t>
      </w:r>
      <w:proofErr w:type="spellEnd"/>
      <w:r w:rsidRPr="002B2931">
        <w:rPr>
          <w:szCs w:val="28"/>
          <w:lang w:val="bg-BG"/>
        </w:rPr>
        <w:t xml:space="preserve">. </w:t>
      </w:r>
    </w:p>
    <w:p w:rsidR="00201047" w:rsidRPr="001075A7" w:rsidRDefault="00201047" w:rsidP="00201047">
      <w:pPr>
        <w:ind w:firstLine="720"/>
        <w:jc w:val="both"/>
        <w:rPr>
          <w:lang w:val="bg-BG"/>
        </w:rPr>
      </w:pPr>
      <w:r w:rsidRPr="001075A7">
        <w:rPr>
          <w:lang w:val="bg-BG"/>
        </w:rPr>
        <w:t xml:space="preserve">1.2.3. Приходи от продажба на нефинансови активи:  изпълнението на годишната задача е 2 817 319 лв. или 23,9 на сто от плана и представляват 2,9 на сто от размера на общите приходи, докато по план са предвидени с относителен дял 9,8 на сто. Отчетено е </w:t>
      </w:r>
      <w:r w:rsidRPr="001075A7">
        <w:rPr>
          <w:szCs w:val="28"/>
          <w:lang w:val="bg-BG"/>
        </w:rPr>
        <w:t>увеличение</w:t>
      </w:r>
      <w:r w:rsidRPr="001075A7">
        <w:rPr>
          <w:lang w:val="bg-BG"/>
        </w:rPr>
        <w:t xml:space="preserve"> спрямо предходната година с 18,2 на сто (434 198 лв.).</w:t>
      </w:r>
    </w:p>
    <w:p w:rsidR="00201047" w:rsidRPr="004765A8" w:rsidRDefault="00201047" w:rsidP="00201047">
      <w:pPr>
        <w:ind w:firstLine="720"/>
        <w:jc w:val="both"/>
        <w:rPr>
          <w:lang w:val="bg-BG"/>
        </w:rPr>
      </w:pPr>
      <w:r w:rsidRPr="004765A8">
        <w:rPr>
          <w:b/>
          <w:lang w:val="bg-BG"/>
        </w:rPr>
        <w:t>2. Взаимоотношенията на общината с Централния бюджет - трансфери /субсидии/</w:t>
      </w:r>
      <w:r w:rsidRPr="004765A8">
        <w:rPr>
          <w:lang w:val="bg-BG"/>
        </w:rPr>
        <w:t xml:space="preserve"> са изпълнени 100 на сто от годишния план, в т.ч.:</w:t>
      </w:r>
    </w:p>
    <w:p w:rsidR="00201047" w:rsidRPr="004765A8" w:rsidRDefault="00201047" w:rsidP="00201047">
      <w:pPr>
        <w:ind w:firstLine="720"/>
        <w:jc w:val="both"/>
        <w:rPr>
          <w:lang w:val="bg-BG"/>
        </w:rPr>
      </w:pPr>
      <w:r w:rsidRPr="004765A8">
        <w:rPr>
          <w:lang w:val="bg-BG"/>
        </w:rPr>
        <w:t>- обща субсидия за делегирани от държавата дейности - увеличение спрямо 2018 г. с 15,1 на сто;</w:t>
      </w:r>
    </w:p>
    <w:p w:rsidR="00201047" w:rsidRPr="004765A8" w:rsidRDefault="00201047" w:rsidP="00201047">
      <w:pPr>
        <w:ind w:firstLine="720"/>
        <w:jc w:val="both"/>
        <w:rPr>
          <w:lang w:val="bg-BG"/>
        </w:rPr>
      </w:pPr>
      <w:r w:rsidRPr="004765A8">
        <w:rPr>
          <w:lang w:val="bg-BG"/>
        </w:rPr>
        <w:t>- обща изравнителна субсидия – увеличение спрямо 2018 г. с 0,9 на сто;</w:t>
      </w:r>
    </w:p>
    <w:p w:rsidR="00201047" w:rsidRPr="004765A8" w:rsidRDefault="00201047" w:rsidP="00201047">
      <w:pPr>
        <w:ind w:firstLine="720"/>
        <w:jc w:val="both"/>
        <w:rPr>
          <w:lang w:val="bg-BG"/>
        </w:rPr>
      </w:pPr>
      <w:r w:rsidRPr="004765A8">
        <w:rPr>
          <w:lang w:val="bg-BG"/>
        </w:rPr>
        <w:lastRenderedPageBreak/>
        <w:t>- целева субсидия за капиталови разходи – увеличение спрямо 2018 г. със 7,</w:t>
      </w:r>
      <w:proofErr w:type="spellStart"/>
      <w:r w:rsidRPr="004765A8">
        <w:rPr>
          <w:lang w:val="bg-BG"/>
        </w:rPr>
        <w:t>7</w:t>
      </w:r>
      <w:proofErr w:type="spellEnd"/>
      <w:r w:rsidRPr="004765A8">
        <w:rPr>
          <w:lang w:val="bg-BG"/>
        </w:rPr>
        <w:t xml:space="preserve"> на сто;</w:t>
      </w:r>
    </w:p>
    <w:p w:rsidR="00201047" w:rsidRPr="00DE21D6" w:rsidRDefault="00201047" w:rsidP="00201047">
      <w:pPr>
        <w:ind w:firstLine="720"/>
        <w:jc w:val="both"/>
        <w:rPr>
          <w:szCs w:val="28"/>
          <w:lang w:val="bg-BG"/>
        </w:rPr>
      </w:pPr>
      <w:r w:rsidRPr="00DE21D6">
        <w:rPr>
          <w:szCs w:val="28"/>
          <w:lang w:val="bg-BG"/>
        </w:rPr>
        <w:t xml:space="preserve">- целеви трансфери за предотвратяване и ликвидиране на последици от бедствия и аварии – </w:t>
      </w:r>
      <w:r w:rsidRPr="00DE21D6">
        <w:rPr>
          <w:szCs w:val="28"/>
        </w:rPr>
        <w:t>99 159</w:t>
      </w:r>
      <w:r w:rsidRPr="00DE21D6">
        <w:rPr>
          <w:szCs w:val="28"/>
          <w:lang w:val="bg-BG"/>
        </w:rPr>
        <w:t xml:space="preserve"> лв.;</w:t>
      </w:r>
    </w:p>
    <w:p w:rsidR="00201047" w:rsidRPr="00DE21D6" w:rsidRDefault="00201047" w:rsidP="00201047">
      <w:pPr>
        <w:ind w:firstLine="720"/>
        <w:jc w:val="both"/>
        <w:rPr>
          <w:szCs w:val="28"/>
          <w:lang w:val="bg-BG"/>
        </w:rPr>
      </w:pPr>
      <w:r w:rsidRPr="00DE21D6">
        <w:rPr>
          <w:szCs w:val="28"/>
          <w:lang w:val="bg-BG"/>
        </w:rPr>
        <w:t>- целеви трансфери за компенсации на безплатни и по намалени цени пътувания на ветерани от войните и военноинвалиди; субсидии за вътрешноградски транспорт, учащи, възрастни граждани; безплатен превоз на ученици до 16 г. общо в размер на 1</w:t>
      </w:r>
      <w:r w:rsidRPr="00DE21D6">
        <w:rPr>
          <w:szCs w:val="28"/>
        </w:rPr>
        <w:t> 930 520</w:t>
      </w:r>
      <w:r w:rsidRPr="00DE21D6">
        <w:rPr>
          <w:szCs w:val="28"/>
          <w:lang w:val="bg-BG"/>
        </w:rPr>
        <w:t xml:space="preserve"> лв.;  </w:t>
      </w:r>
    </w:p>
    <w:p w:rsidR="00201047" w:rsidRPr="005361D1" w:rsidRDefault="00201047" w:rsidP="00201047">
      <w:pPr>
        <w:ind w:firstLine="720"/>
        <w:jc w:val="both"/>
        <w:rPr>
          <w:szCs w:val="28"/>
          <w:lang w:val="bg-BG"/>
        </w:rPr>
      </w:pPr>
      <w:r w:rsidRPr="005361D1">
        <w:rPr>
          <w:szCs w:val="28"/>
          <w:lang w:val="bg-BG"/>
        </w:rPr>
        <w:t xml:space="preserve">- възстановени са в Централния бюджет 339 115 лв., в т.ч. </w:t>
      </w:r>
      <w:proofErr w:type="gramStart"/>
      <w:r w:rsidRPr="005361D1">
        <w:rPr>
          <w:szCs w:val="28"/>
        </w:rPr>
        <w:t xml:space="preserve">50 050 </w:t>
      </w:r>
      <w:r w:rsidRPr="005361D1">
        <w:rPr>
          <w:szCs w:val="28"/>
          <w:lang w:val="bg-BG"/>
        </w:rPr>
        <w:t>лв.</w:t>
      </w:r>
      <w:proofErr w:type="gramEnd"/>
      <w:r w:rsidRPr="005361D1">
        <w:rPr>
          <w:szCs w:val="28"/>
          <w:lang w:val="bg-BG"/>
        </w:rPr>
        <w:t xml:space="preserve"> – компенсации за транспорт на деца и ученици до 16 г. възраст, </w:t>
      </w:r>
      <w:r w:rsidRPr="005361D1">
        <w:rPr>
          <w:szCs w:val="28"/>
        </w:rPr>
        <w:t>458</w:t>
      </w:r>
      <w:r w:rsidRPr="005361D1">
        <w:rPr>
          <w:szCs w:val="28"/>
          <w:lang w:val="bg-BG"/>
        </w:rPr>
        <w:t xml:space="preserve"> лв. - компенсации за пътувания по вътрешноградския и автомобилния междуселищен транспорт, </w:t>
      </w:r>
      <w:r w:rsidRPr="005361D1">
        <w:rPr>
          <w:szCs w:val="28"/>
        </w:rPr>
        <w:t>176 720</w:t>
      </w:r>
      <w:r w:rsidRPr="005361D1">
        <w:rPr>
          <w:szCs w:val="28"/>
          <w:lang w:val="bg-BG"/>
        </w:rPr>
        <w:t xml:space="preserve">  лв. - неусвоени средства за обект „Реконструкция на кръстовище бул. "Братя Миладинови" - бул. "Хр. Ботев" - бул. "Георги Данчев" - бул. "Бургаско шосе" - ул. "Радой Ралин" (п.в. "Розова  градина)”, 111 887 лв. – неусвоени средства за обект „Отваряне на ул. „Г.С.Раковски””.</w:t>
      </w:r>
    </w:p>
    <w:p w:rsidR="00201047" w:rsidRPr="004765A8" w:rsidRDefault="00201047" w:rsidP="00201047">
      <w:pPr>
        <w:ind w:firstLine="720"/>
        <w:jc w:val="both"/>
        <w:rPr>
          <w:b/>
          <w:szCs w:val="28"/>
          <w:lang w:val="bg-BG"/>
        </w:rPr>
      </w:pPr>
      <w:r w:rsidRPr="004765A8">
        <w:rPr>
          <w:b/>
          <w:szCs w:val="28"/>
          <w:lang w:val="bg-BG"/>
        </w:rPr>
        <w:t xml:space="preserve">3. Трансфери между бюджетни сметки, бюджети и </w:t>
      </w:r>
      <w:r w:rsidRPr="004765A8">
        <w:rPr>
          <w:b/>
          <w:lang w:val="bg-BG"/>
        </w:rPr>
        <w:t>сметки за средства</w:t>
      </w:r>
      <w:r w:rsidRPr="004765A8">
        <w:rPr>
          <w:lang w:val="bg-BG"/>
        </w:rPr>
        <w:t xml:space="preserve"> </w:t>
      </w:r>
      <w:r w:rsidRPr="004765A8">
        <w:rPr>
          <w:b/>
          <w:lang w:val="bg-BG"/>
        </w:rPr>
        <w:t>от Европейския съюз</w:t>
      </w:r>
      <w:r w:rsidRPr="004765A8">
        <w:rPr>
          <w:b/>
          <w:szCs w:val="28"/>
          <w:lang w:val="bg-BG"/>
        </w:rPr>
        <w:t>:</w:t>
      </w:r>
    </w:p>
    <w:p w:rsidR="00201047" w:rsidRPr="00D1787F" w:rsidRDefault="00201047" w:rsidP="00201047">
      <w:pPr>
        <w:ind w:firstLine="720"/>
        <w:jc w:val="both"/>
        <w:rPr>
          <w:szCs w:val="28"/>
          <w:lang w:val="bg-BG"/>
        </w:rPr>
      </w:pPr>
      <w:r w:rsidRPr="004765A8">
        <w:rPr>
          <w:szCs w:val="28"/>
          <w:lang w:val="bg-BG"/>
        </w:rPr>
        <w:t>- получени трансфери в размер на 2</w:t>
      </w:r>
      <w:r w:rsidRPr="004765A8">
        <w:rPr>
          <w:szCs w:val="28"/>
        </w:rPr>
        <w:t> </w:t>
      </w:r>
      <w:r w:rsidRPr="004765A8">
        <w:rPr>
          <w:szCs w:val="28"/>
          <w:lang w:val="bg-BG"/>
        </w:rPr>
        <w:t>999 153</w:t>
      </w:r>
      <w:r w:rsidRPr="004765A8">
        <w:rPr>
          <w:szCs w:val="28"/>
        </w:rPr>
        <w:t xml:space="preserve"> </w:t>
      </w:r>
      <w:r w:rsidRPr="004765A8">
        <w:rPr>
          <w:szCs w:val="28"/>
          <w:lang w:val="bg-BG"/>
        </w:rPr>
        <w:t xml:space="preserve">лв., в т.ч.: </w:t>
      </w:r>
      <w:r w:rsidRPr="00D1787F">
        <w:rPr>
          <w:szCs w:val="28"/>
          <w:lang w:val="bg-BG"/>
        </w:rPr>
        <w:t xml:space="preserve">отчисления, на </w:t>
      </w:r>
      <w:r w:rsidRPr="00D1787F">
        <w:rPr>
          <w:lang w:val="bg-BG"/>
        </w:rPr>
        <w:t>основание Закона за управление на отпадъците,</w:t>
      </w:r>
      <w:r w:rsidRPr="00D1787F">
        <w:rPr>
          <w:szCs w:val="28"/>
          <w:lang w:val="bg-BG"/>
        </w:rPr>
        <w:t xml:space="preserve"> по програмата на Министерство на труда и социалната политика за осигуряване на заетост, Министерство на образованието и науката, Министерство на културата, Министерство на регионалното развитие и благоустройството, Областна администрация Сливен и др.;</w:t>
      </w:r>
    </w:p>
    <w:p w:rsidR="00201047" w:rsidRPr="00300F1C" w:rsidRDefault="00201047" w:rsidP="00201047">
      <w:pPr>
        <w:ind w:firstLine="720"/>
        <w:jc w:val="both"/>
        <w:rPr>
          <w:szCs w:val="28"/>
          <w:lang w:val="bg-BG"/>
        </w:rPr>
      </w:pPr>
      <w:r w:rsidRPr="00300F1C">
        <w:rPr>
          <w:szCs w:val="28"/>
          <w:lang w:val="bg-BG"/>
        </w:rPr>
        <w:t>- предоставени трансфери в размер на 2 099 802 лв., в т.ч. 1</w:t>
      </w:r>
      <w:r w:rsidRPr="00300F1C">
        <w:rPr>
          <w:szCs w:val="28"/>
        </w:rPr>
        <w:t> </w:t>
      </w:r>
      <w:r w:rsidRPr="00300F1C">
        <w:rPr>
          <w:szCs w:val="28"/>
          <w:lang w:val="bg-BG"/>
        </w:rPr>
        <w:t>990 146 лв. н</w:t>
      </w:r>
      <w:r w:rsidRPr="00300F1C">
        <w:rPr>
          <w:lang w:val="bg-BG"/>
        </w:rPr>
        <w:t xml:space="preserve">а община Ямбол за РИОСВ на основание Закона за управление на отпадъците,  102 500 лв. - Държавен и Куклен театър, 5 250 лв. </w:t>
      </w:r>
      <w:r w:rsidRPr="00300F1C">
        <w:rPr>
          <w:szCs w:val="28"/>
          <w:lang w:val="bg-BG"/>
        </w:rPr>
        <w:t xml:space="preserve">- </w:t>
      </w:r>
      <w:proofErr w:type="spellStart"/>
      <w:r w:rsidRPr="00300F1C">
        <w:rPr>
          <w:szCs w:val="28"/>
        </w:rPr>
        <w:t>Сливенска</w:t>
      </w:r>
      <w:proofErr w:type="spellEnd"/>
      <w:r w:rsidRPr="00300F1C">
        <w:rPr>
          <w:szCs w:val="28"/>
        </w:rPr>
        <w:t xml:space="preserve"> </w:t>
      </w:r>
      <w:proofErr w:type="spellStart"/>
      <w:r w:rsidRPr="00300F1C">
        <w:rPr>
          <w:szCs w:val="28"/>
        </w:rPr>
        <w:t>професионална</w:t>
      </w:r>
      <w:proofErr w:type="spellEnd"/>
      <w:r w:rsidRPr="00300F1C">
        <w:rPr>
          <w:szCs w:val="28"/>
        </w:rPr>
        <w:t xml:space="preserve"> </w:t>
      </w:r>
      <w:proofErr w:type="spellStart"/>
      <w:r w:rsidRPr="00300F1C">
        <w:rPr>
          <w:szCs w:val="28"/>
        </w:rPr>
        <w:t>гимназия</w:t>
      </w:r>
      <w:proofErr w:type="spellEnd"/>
      <w:r w:rsidRPr="00300F1C">
        <w:rPr>
          <w:szCs w:val="28"/>
        </w:rPr>
        <w:t xml:space="preserve"> </w:t>
      </w:r>
      <w:proofErr w:type="spellStart"/>
      <w:r w:rsidRPr="00300F1C">
        <w:rPr>
          <w:szCs w:val="28"/>
        </w:rPr>
        <w:t>по</w:t>
      </w:r>
      <w:proofErr w:type="spellEnd"/>
      <w:r w:rsidRPr="00300F1C">
        <w:rPr>
          <w:szCs w:val="28"/>
        </w:rPr>
        <w:t xml:space="preserve"> </w:t>
      </w:r>
      <w:proofErr w:type="spellStart"/>
      <w:r w:rsidRPr="00300F1C">
        <w:rPr>
          <w:szCs w:val="28"/>
        </w:rPr>
        <w:t>строителство</w:t>
      </w:r>
      <w:proofErr w:type="spellEnd"/>
      <w:r w:rsidRPr="00300F1C">
        <w:rPr>
          <w:szCs w:val="28"/>
        </w:rPr>
        <w:t xml:space="preserve"> и </w:t>
      </w:r>
      <w:proofErr w:type="spellStart"/>
      <w:r w:rsidRPr="00300F1C">
        <w:rPr>
          <w:szCs w:val="28"/>
        </w:rPr>
        <w:t>геодезия</w:t>
      </w:r>
      <w:proofErr w:type="spellEnd"/>
      <w:r w:rsidRPr="00300F1C">
        <w:rPr>
          <w:szCs w:val="28"/>
        </w:rPr>
        <w:t xml:space="preserve"> "</w:t>
      </w:r>
      <w:proofErr w:type="spellStart"/>
      <w:r w:rsidRPr="00300F1C">
        <w:rPr>
          <w:szCs w:val="28"/>
        </w:rPr>
        <w:t>Арх</w:t>
      </w:r>
      <w:proofErr w:type="spellEnd"/>
      <w:r w:rsidRPr="00300F1C">
        <w:rPr>
          <w:szCs w:val="28"/>
        </w:rPr>
        <w:t xml:space="preserve">. </w:t>
      </w:r>
      <w:proofErr w:type="spellStart"/>
      <w:proofErr w:type="gramStart"/>
      <w:r w:rsidRPr="00300F1C">
        <w:rPr>
          <w:szCs w:val="28"/>
        </w:rPr>
        <w:t>Георги</w:t>
      </w:r>
      <w:proofErr w:type="spellEnd"/>
      <w:r w:rsidRPr="00300F1C">
        <w:rPr>
          <w:szCs w:val="28"/>
        </w:rPr>
        <w:t xml:space="preserve"> </w:t>
      </w:r>
      <w:proofErr w:type="spellStart"/>
      <w:r w:rsidRPr="00300F1C">
        <w:rPr>
          <w:szCs w:val="28"/>
        </w:rPr>
        <w:t>Козаров</w:t>
      </w:r>
      <w:proofErr w:type="spellEnd"/>
      <w:r w:rsidRPr="00300F1C">
        <w:rPr>
          <w:szCs w:val="28"/>
        </w:rPr>
        <w:t>"</w:t>
      </w:r>
      <w:r w:rsidRPr="00300F1C">
        <w:rPr>
          <w:szCs w:val="28"/>
          <w:lang w:val="bg-BG"/>
        </w:rPr>
        <w:t>, 1906 лв.</w:t>
      </w:r>
      <w:proofErr w:type="gramEnd"/>
      <w:r w:rsidRPr="00300F1C">
        <w:rPr>
          <w:szCs w:val="28"/>
          <w:lang w:val="bg-BG"/>
        </w:rPr>
        <w:t xml:space="preserve"> – РЦППО гр. Сливен за обучение на деца със специални образователни потребности на ресурсно подпомагане;</w:t>
      </w:r>
    </w:p>
    <w:p w:rsidR="00201047" w:rsidRPr="00A939DD" w:rsidRDefault="00201047" w:rsidP="00201047">
      <w:pPr>
        <w:ind w:firstLine="720"/>
        <w:jc w:val="both"/>
        <w:rPr>
          <w:szCs w:val="28"/>
          <w:lang w:val="bg-BG"/>
        </w:rPr>
      </w:pPr>
      <w:r w:rsidRPr="00A939DD">
        <w:rPr>
          <w:szCs w:val="28"/>
          <w:lang w:val="bg-BG"/>
        </w:rPr>
        <w:t xml:space="preserve">- предоставени трансфери по </w:t>
      </w:r>
      <w:r w:rsidRPr="00A939DD">
        <w:rPr>
          <w:lang w:val="bg-BG"/>
        </w:rPr>
        <w:t>сметки за средства от Европейския съюз – 76 лв.</w:t>
      </w:r>
      <w:r w:rsidRPr="00A939DD">
        <w:rPr>
          <w:szCs w:val="28"/>
          <w:lang w:val="bg-BG"/>
        </w:rPr>
        <w:t>;</w:t>
      </w:r>
    </w:p>
    <w:p w:rsidR="00201047" w:rsidRPr="00A939DD" w:rsidRDefault="00201047" w:rsidP="00201047">
      <w:pPr>
        <w:ind w:firstLine="720"/>
        <w:jc w:val="both"/>
        <w:rPr>
          <w:szCs w:val="28"/>
          <w:lang w:val="bg-BG"/>
        </w:rPr>
      </w:pPr>
      <w:r w:rsidRPr="00A939DD">
        <w:rPr>
          <w:szCs w:val="28"/>
          <w:lang w:val="bg-BG"/>
        </w:rPr>
        <w:t>- получени трансфери от ПУДООС – 34 923 лв.</w:t>
      </w:r>
    </w:p>
    <w:p w:rsidR="00201047" w:rsidRPr="00A939DD" w:rsidRDefault="00201047" w:rsidP="00201047">
      <w:pPr>
        <w:ind w:firstLine="720"/>
        <w:jc w:val="both"/>
        <w:rPr>
          <w:b/>
          <w:lang w:val="bg-BG"/>
        </w:rPr>
      </w:pPr>
      <w:r w:rsidRPr="00A939DD">
        <w:rPr>
          <w:b/>
          <w:lang w:val="bg-BG"/>
        </w:rPr>
        <w:t>4. Временни безлихвени заеми.</w:t>
      </w:r>
    </w:p>
    <w:p w:rsidR="00201047" w:rsidRPr="00A939DD" w:rsidRDefault="00201047" w:rsidP="00201047">
      <w:pPr>
        <w:ind w:firstLine="720"/>
        <w:jc w:val="both"/>
        <w:rPr>
          <w:lang w:val="bg-BG"/>
        </w:rPr>
      </w:pPr>
      <w:r w:rsidRPr="00A939DD">
        <w:rPr>
          <w:lang w:val="bg-BG"/>
        </w:rPr>
        <w:t xml:space="preserve">Отчетеният отрицателен нетен размер на временните безлихвени заеми  между бюджети и сметки за средства от Европейския съюз представлява </w:t>
      </w:r>
      <w:proofErr w:type="spellStart"/>
      <w:r w:rsidRPr="00A939DD">
        <w:rPr>
          <w:lang w:val="bg-BG"/>
        </w:rPr>
        <w:t>превишение</w:t>
      </w:r>
      <w:proofErr w:type="spellEnd"/>
      <w:r w:rsidRPr="00A939DD">
        <w:rPr>
          <w:lang w:val="bg-BG"/>
        </w:rPr>
        <w:t xml:space="preserve"> на предоставените над възстановените заеми.</w:t>
      </w:r>
    </w:p>
    <w:p w:rsidR="00201047" w:rsidRPr="00A939DD" w:rsidRDefault="00201047" w:rsidP="00201047">
      <w:pPr>
        <w:ind w:firstLine="720"/>
        <w:jc w:val="both"/>
        <w:rPr>
          <w:b/>
          <w:lang w:val="bg-BG"/>
        </w:rPr>
      </w:pPr>
      <w:r w:rsidRPr="00A939DD">
        <w:rPr>
          <w:b/>
          <w:lang w:val="bg-BG"/>
        </w:rPr>
        <w:t>5. Финансиране на бюджетното салдо.</w:t>
      </w:r>
    </w:p>
    <w:p w:rsidR="00201047" w:rsidRPr="00A939DD" w:rsidRDefault="00201047" w:rsidP="00201047">
      <w:pPr>
        <w:ind w:firstLine="720"/>
        <w:jc w:val="both"/>
        <w:rPr>
          <w:lang w:val="bg-BG"/>
        </w:rPr>
      </w:pPr>
      <w:r w:rsidRPr="00A939DD">
        <w:rPr>
          <w:lang w:val="bg-BG"/>
        </w:rPr>
        <w:t xml:space="preserve">Отчетени са погашение на главницата по общински ценни книжа – облигации ( </w:t>
      </w:r>
      <w:r w:rsidRPr="00A939DD">
        <w:t>-</w:t>
      </w:r>
      <w:r w:rsidRPr="00A939DD">
        <w:rPr>
          <w:lang w:val="bg-BG"/>
        </w:rPr>
        <w:t>1 950 000 лв.); погашение на главницата по краткосрочен заем от „Фонда за органите на местното самоуправление в България – ФЛАГ” ЕАД        (</w:t>
      </w:r>
      <w:r w:rsidRPr="00A939DD">
        <w:t>-</w:t>
      </w:r>
      <w:r w:rsidRPr="00A939DD">
        <w:rPr>
          <w:lang w:val="bg-BG"/>
        </w:rPr>
        <w:t xml:space="preserve">354 236 лв.) и др. </w:t>
      </w:r>
    </w:p>
    <w:p w:rsidR="00201047" w:rsidRPr="00807450" w:rsidRDefault="00201047" w:rsidP="00201047">
      <w:pPr>
        <w:ind w:firstLine="720"/>
        <w:jc w:val="both"/>
        <w:rPr>
          <w:highlight w:val="yellow"/>
          <w:lang w:val="bg-BG"/>
        </w:rPr>
      </w:pPr>
    </w:p>
    <w:p w:rsidR="00201047" w:rsidRPr="00F2049C" w:rsidRDefault="00201047" w:rsidP="00201047">
      <w:pPr>
        <w:ind w:firstLine="720"/>
        <w:jc w:val="both"/>
        <w:rPr>
          <w:b/>
          <w:lang w:val="bg-BG"/>
        </w:rPr>
      </w:pPr>
      <w:r w:rsidRPr="00F2049C">
        <w:rPr>
          <w:b/>
          <w:lang w:val="bg-BG"/>
        </w:rPr>
        <w:t>ІІ. РАЗХОДИ</w:t>
      </w:r>
    </w:p>
    <w:p w:rsidR="00201047" w:rsidRPr="00F2049C" w:rsidRDefault="00201047" w:rsidP="00201047">
      <w:pPr>
        <w:ind w:firstLine="720"/>
        <w:jc w:val="both"/>
        <w:rPr>
          <w:lang w:val="bg-BG"/>
        </w:rPr>
      </w:pPr>
      <w:r w:rsidRPr="00F2049C">
        <w:rPr>
          <w:lang w:val="bg-BG"/>
        </w:rPr>
        <w:t>Бюджетните разходи за 201</w:t>
      </w:r>
      <w:r w:rsidRPr="00F2049C">
        <w:t>8</w:t>
      </w:r>
      <w:r w:rsidRPr="00F2049C">
        <w:rPr>
          <w:lang w:val="bg-BG"/>
        </w:rPr>
        <w:t xml:space="preserve"> г. са в размер на </w:t>
      </w:r>
      <w:r w:rsidRPr="00F2049C">
        <w:t>9</w:t>
      </w:r>
      <w:r w:rsidRPr="00F2049C">
        <w:rPr>
          <w:lang w:val="bg-BG"/>
        </w:rPr>
        <w:t xml:space="preserve">6 568 714 лв. Годишният план за разходите е изпълнен на 80 на сто. </w:t>
      </w:r>
    </w:p>
    <w:p w:rsidR="00201047" w:rsidRPr="00F2049C" w:rsidRDefault="00201047" w:rsidP="00201047">
      <w:pPr>
        <w:ind w:firstLine="720"/>
        <w:jc w:val="both"/>
        <w:rPr>
          <w:lang w:val="bg-BG"/>
        </w:rPr>
      </w:pPr>
      <w:r w:rsidRPr="00F2049C">
        <w:rPr>
          <w:lang w:val="bg-BG"/>
        </w:rPr>
        <w:lastRenderedPageBreak/>
        <w:t xml:space="preserve">Изпълнението на бюджета (80 на сто) е в по-малко от утвърдения план с </w:t>
      </w:r>
      <w:r w:rsidRPr="00F2049C">
        <w:t>2</w:t>
      </w:r>
      <w:r w:rsidRPr="00F2049C">
        <w:rPr>
          <w:lang w:val="bg-BG"/>
        </w:rPr>
        <w:t>4 116 997</w:t>
      </w:r>
      <w:r w:rsidRPr="00F2049C">
        <w:t xml:space="preserve"> </w:t>
      </w:r>
      <w:r w:rsidRPr="00F2049C">
        <w:rPr>
          <w:lang w:val="bg-BG"/>
        </w:rPr>
        <w:t xml:space="preserve">лв. при неизпълнение от </w:t>
      </w:r>
      <w:r w:rsidRPr="00F2049C">
        <w:t>23 437 849</w:t>
      </w:r>
      <w:r w:rsidRPr="00F2049C">
        <w:rPr>
          <w:lang w:val="bg-BG"/>
        </w:rPr>
        <w:t xml:space="preserve"> лв. за 2018 г.</w:t>
      </w:r>
    </w:p>
    <w:p w:rsidR="00201047" w:rsidRPr="00F2049C" w:rsidRDefault="00201047" w:rsidP="00201047">
      <w:pPr>
        <w:ind w:firstLine="720"/>
        <w:jc w:val="both"/>
        <w:rPr>
          <w:lang w:val="bg-BG"/>
        </w:rPr>
      </w:pPr>
      <w:r w:rsidRPr="00F2049C">
        <w:rPr>
          <w:lang w:val="bg-BG"/>
        </w:rPr>
        <w:t xml:space="preserve">Разходите за </w:t>
      </w:r>
      <w:r w:rsidRPr="00F2049C">
        <w:rPr>
          <w:b/>
          <w:lang w:val="bg-BG"/>
        </w:rPr>
        <w:t>делегираните от държавата дейности</w:t>
      </w:r>
      <w:r w:rsidRPr="00F2049C">
        <w:rPr>
          <w:lang w:val="bg-BG"/>
        </w:rPr>
        <w:t xml:space="preserve"> (63 944 204 лв.) са изпълнени 85,9 на сто и представляват  66,2 на сто от общия обем на разходите. Планът за разходите за финансиране на </w:t>
      </w:r>
      <w:r w:rsidRPr="00F2049C">
        <w:rPr>
          <w:b/>
          <w:lang w:val="bg-BG"/>
        </w:rPr>
        <w:t xml:space="preserve">местни дейности и </w:t>
      </w:r>
      <w:proofErr w:type="spellStart"/>
      <w:r w:rsidRPr="00F2049C">
        <w:rPr>
          <w:b/>
          <w:lang w:val="bg-BG"/>
        </w:rPr>
        <w:t>дофинансиране</w:t>
      </w:r>
      <w:proofErr w:type="spellEnd"/>
      <w:r w:rsidRPr="00F2049C">
        <w:rPr>
          <w:b/>
          <w:lang w:val="bg-BG"/>
        </w:rPr>
        <w:t xml:space="preserve"> на делегираните от държавата дейности</w:t>
      </w:r>
      <w:r w:rsidRPr="00F2049C">
        <w:rPr>
          <w:lang w:val="bg-BG"/>
        </w:rPr>
        <w:t xml:space="preserve"> (</w:t>
      </w:r>
      <w:r w:rsidRPr="00F2049C">
        <w:t>3</w:t>
      </w:r>
      <w:r w:rsidRPr="00F2049C">
        <w:rPr>
          <w:lang w:val="bg-BG"/>
        </w:rPr>
        <w:t xml:space="preserve">2 624 510 лв.) е изпълнен на </w:t>
      </w:r>
      <w:r w:rsidRPr="00F2049C">
        <w:t>7</w:t>
      </w:r>
      <w:r w:rsidRPr="00F2049C">
        <w:rPr>
          <w:lang w:val="bg-BG"/>
        </w:rPr>
        <w:t>0,5 на сто.</w:t>
      </w:r>
    </w:p>
    <w:p w:rsidR="00201047" w:rsidRPr="00F2049C" w:rsidRDefault="00201047" w:rsidP="00201047">
      <w:pPr>
        <w:ind w:firstLine="720"/>
        <w:jc w:val="both"/>
        <w:rPr>
          <w:lang w:val="bg-BG"/>
        </w:rPr>
      </w:pPr>
      <w:r w:rsidRPr="00F2049C">
        <w:rPr>
          <w:lang w:val="bg-BG"/>
        </w:rPr>
        <w:t>Неизпълнението на плана за приходите от продажба на нефинансови   активи (план 11</w:t>
      </w:r>
      <w:r w:rsidRPr="00F2049C">
        <w:t> 8</w:t>
      </w:r>
      <w:r w:rsidRPr="00F2049C">
        <w:rPr>
          <w:lang w:val="bg-BG"/>
        </w:rPr>
        <w:t>0</w:t>
      </w:r>
      <w:r w:rsidRPr="00F2049C">
        <w:t>0 000</w:t>
      </w:r>
      <w:r w:rsidRPr="00F2049C">
        <w:rPr>
          <w:lang w:val="bg-BG"/>
        </w:rPr>
        <w:t xml:space="preserve"> лв.; отчет </w:t>
      </w:r>
      <w:r w:rsidRPr="00F2049C">
        <w:t>2 </w:t>
      </w:r>
      <w:r w:rsidRPr="00F2049C">
        <w:rPr>
          <w:lang w:val="bg-BG"/>
        </w:rPr>
        <w:t xml:space="preserve">817 319 лв., в т.ч. ДДС върху продажбите и ЗКПО) ограничава финансирането на капиталовата програма, текущите ремонти, разходите за издръжка. </w:t>
      </w:r>
    </w:p>
    <w:p w:rsidR="00201047" w:rsidRPr="00965AC4" w:rsidRDefault="00201047" w:rsidP="00201047">
      <w:pPr>
        <w:ind w:firstLine="720"/>
        <w:jc w:val="both"/>
        <w:rPr>
          <w:szCs w:val="28"/>
          <w:lang w:val="bg-BG"/>
        </w:rPr>
      </w:pPr>
      <w:r w:rsidRPr="00965AC4">
        <w:rPr>
          <w:szCs w:val="28"/>
          <w:lang w:val="bg-BG"/>
        </w:rPr>
        <w:t>1. Изпълнението на разходите по икономически елементи е както следва:</w:t>
      </w:r>
      <w:r w:rsidRPr="00965AC4">
        <w:rPr>
          <w:szCs w:val="28"/>
          <w:u w:val="single"/>
          <w:lang w:val="bg-BG"/>
        </w:rPr>
        <w:t xml:space="preserve"> </w:t>
      </w:r>
    </w:p>
    <w:p w:rsidR="00201047" w:rsidRPr="00965AC4" w:rsidRDefault="00201047" w:rsidP="00201047">
      <w:pPr>
        <w:ind w:firstLine="720"/>
        <w:jc w:val="both"/>
        <w:rPr>
          <w:szCs w:val="28"/>
          <w:lang w:val="bg-BG"/>
        </w:rPr>
      </w:pPr>
      <w:r w:rsidRPr="00965AC4">
        <w:rPr>
          <w:szCs w:val="28"/>
          <w:lang w:val="bg-BG"/>
        </w:rPr>
        <w:t>1.</w:t>
      </w:r>
      <w:proofErr w:type="spellStart"/>
      <w:r w:rsidRPr="00965AC4">
        <w:rPr>
          <w:szCs w:val="28"/>
          <w:lang w:val="bg-BG"/>
        </w:rPr>
        <w:t>1</w:t>
      </w:r>
      <w:proofErr w:type="spellEnd"/>
      <w:r w:rsidRPr="00965AC4">
        <w:rPr>
          <w:szCs w:val="28"/>
          <w:lang w:val="bg-BG"/>
        </w:rPr>
        <w:t>. Разходи за персонал – работната заплата, възнагражденията, социалните и здравни осигуровки на заетите в бюджетните заведения и дейности са в размер на 57 508 982 лв. при 4</w:t>
      </w:r>
      <w:r w:rsidRPr="00965AC4">
        <w:rPr>
          <w:szCs w:val="28"/>
        </w:rPr>
        <w:t>8 2</w:t>
      </w:r>
      <w:r w:rsidRPr="00965AC4">
        <w:rPr>
          <w:szCs w:val="28"/>
          <w:lang w:val="bg-BG"/>
        </w:rPr>
        <w:t xml:space="preserve">74 269 лв. за 2018 г., т.е. увеличение с </w:t>
      </w:r>
      <w:r w:rsidRPr="00965AC4">
        <w:rPr>
          <w:szCs w:val="28"/>
        </w:rPr>
        <w:t>1</w:t>
      </w:r>
      <w:r w:rsidRPr="00965AC4">
        <w:rPr>
          <w:szCs w:val="28"/>
          <w:lang w:val="bg-BG"/>
        </w:rPr>
        <w:t xml:space="preserve">9,1 на сто. Тези разходи представляват 59,6 на сто от общия обем на разходите, извършени за отчетния период. </w:t>
      </w:r>
    </w:p>
    <w:p w:rsidR="00201047" w:rsidRPr="00965AC4" w:rsidRDefault="00201047" w:rsidP="00201047">
      <w:pPr>
        <w:ind w:firstLine="720"/>
        <w:jc w:val="both"/>
        <w:rPr>
          <w:szCs w:val="28"/>
          <w:lang w:val="bg-BG"/>
        </w:rPr>
      </w:pPr>
      <w:r w:rsidRPr="00965AC4">
        <w:rPr>
          <w:szCs w:val="28"/>
          <w:lang w:val="bg-BG"/>
        </w:rPr>
        <w:t>1.</w:t>
      </w:r>
      <w:proofErr w:type="spellStart"/>
      <w:r w:rsidRPr="00965AC4">
        <w:rPr>
          <w:szCs w:val="28"/>
          <w:lang w:val="bg-BG"/>
        </w:rPr>
        <w:t>1</w:t>
      </w:r>
      <w:proofErr w:type="spellEnd"/>
      <w:r w:rsidRPr="00965AC4">
        <w:rPr>
          <w:szCs w:val="28"/>
          <w:lang w:val="bg-BG"/>
        </w:rPr>
        <w:t>.1. Заплати на персонала, нает  по трудови и служебни правоотношения -  увеличението е с 6 296 262 лв. или 17,8 на сто.</w:t>
      </w:r>
    </w:p>
    <w:p w:rsidR="00201047" w:rsidRPr="0099318F" w:rsidRDefault="00201047" w:rsidP="00201047">
      <w:pPr>
        <w:ind w:firstLine="720"/>
        <w:jc w:val="both"/>
        <w:rPr>
          <w:szCs w:val="28"/>
          <w:lang w:val="bg-BG"/>
        </w:rPr>
      </w:pPr>
      <w:r w:rsidRPr="0099318F">
        <w:rPr>
          <w:szCs w:val="28"/>
          <w:lang w:val="bg-BG"/>
        </w:rPr>
        <w:t xml:space="preserve">Има нарастване във </w:t>
      </w:r>
      <w:r>
        <w:rPr>
          <w:szCs w:val="28"/>
          <w:lang w:val="bg-BG"/>
        </w:rPr>
        <w:t xml:space="preserve">всички </w:t>
      </w:r>
      <w:r w:rsidRPr="0099318F">
        <w:rPr>
          <w:szCs w:val="28"/>
          <w:lang w:val="bg-BG"/>
        </w:rPr>
        <w:t>функции:</w:t>
      </w:r>
    </w:p>
    <w:p w:rsidR="00201047" w:rsidRPr="0099318F" w:rsidRDefault="00201047" w:rsidP="00201047">
      <w:pPr>
        <w:ind w:firstLine="720"/>
        <w:jc w:val="both"/>
        <w:rPr>
          <w:szCs w:val="28"/>
        </w:rPr>
      </w:pPr>
      <w:r w:rsidRPr="0099318F">
        <w:rPr>
          <w:szCs w:val="28"/>
          <w:lang w:val="bg-BG"/>
        </w:rPr>
        <w:t>- „Общи държавни служби” – увеличение със 155</w:t>
      </w:r>
      <w:r w:rsidRPr="0099318F">
        <w:rPr>
          <w:szCs w:val="28"/>
        </w:rPr>
        <w:t xml:space="preserve"> </w:t>
      </w:r>
      <w:r w:rsidRPr="0099318F">
        <w:rPr>
          <w:szCs w:val="28"/>
          <w:lang w:val="bg-BG"/>
        </w:rPr>
        <w:t>083 лв. Основни причини за това са: увеличаване на минималната месечна работна заплата от 01.</w:t>
      </w:r>
      <w:proofErr w:type="spellStart"/>
      <w:r w:rsidRPr="0099318F">
        <w:rPr>
          <w:szCs w:val="28"/>
          <w:lang w:val="bg-BG"/>
        </w:rPr>
        <w:t>01</w:t>
      </w:r>
      <w:proofErr w:type="spellEnd"/>
      <w:r w:rsidRPr="0099318F">
        <w:rPr>
          <w:szCs w:val="28"/>
          <w:lang w:val="bg-BG"/>
        </w:rPr>
        <w:t>.2019 г., увеличение на основни месечни заплати на служителите в дейност „Общинска администрация” от 01.03.2019 г. и увеличение на  основни заплати на кметове и кметски наместници от 01.12.2018 г.;</w:t>
      </w:r>
    </w:p>
    <w:p w:rsidR="00201047" w:rsidRDefault="00201047" w:rsidP="00201047">
      <w:pPr>
        <w:ind w:firstLine="720"/>
        <w:jc w:val="both"/>
        <w:rPr>
          <w:szCs w:val="28"/>
          <w:highlight w:val="yellow"/>
          <w:lang w:val="bg-BG"/>
        </w:rPr>
      </w:pPr>
      <w:r w:rsidRPr="00AC78AD">
        <w:rPr>
          <w:szCs w:val="28"/>
          <w:lang w:val="bg-BG"/>
        </w:rPr>
        <w:t xml:space="preserve">- „Отбрана и сигурност“ – увеличение с 3 448 лв. </w:t>
      </w:r>
      <w:r w:rsidRPr="00AC78AD">
        <w:rPr>
          <w:szCs w:val="28"/>
          <w:lang w:val="ru-RU"/>
        </w:rPr>
        <w:t>О</w:t>
      </w:r>
      <w:proofErr w:type="spellStart"/>
      <w:r w:rsidRPr="00AC78AD">
        <w:rPr>
          <w:szCs w:val="28"/>
          <w:lang w:val="bg-BG"/>
        </w:rPr>
        <w:t>сновната</w:t>
      </w:r>
      <w:proofErr w:type="spellEnd"/>
      <w:r w:rsidRPr="00AC78AD">
        <w:rPr>
          <w:szCs w:val="28"/>
          <w:lang w:val="bg-BG"/>
        </w:rPr>
        <w:t xml:space="preserve"> причина </w:t>
      </w:r>
      <w:r>
        <w:rPr>
          <w:szCs w:val="28"/>
          <w:lang w:val="bg-BG"/>
        </w:rPr>
        <w:t xml:space="preserve">е </w:t>
      </w:r>
      <w:r w:rsidRPr="007224E3">
        <w:rPr>
          <w:szCs w:val="28"/>
          <w:lang w:val="bg-BG"/>
        </w:rPr>
        <w:t>увеличаване на минималната месечна работна заплата от 01.</w:t>
      </w:r>
      <w:proofErr w:type="spellStart"/>
      <w:r w:rsidRPr="007224E3">
        <w:rPr>
          <w:szCs w:val="28"/>
          <w:lang w:val="bg-BG"/>
        </w:rPr>
        <w:t>01</w:t>
      </w:r>
      <w:proofErr w:type="spellEnd"/>
      <w:r w:rsidRPr="007224E3">
        <w:rPr>
          <w:szCs w:val="28"/>
          <w:lang w:val="bg-BG"/>
        </w:rPr>
        <w:t>.2019 г.</w:t>
      </w:r>
      <w:r>
        <w:rPr>
          <w:szCs w:val="28"/>
          <w:lang w:val="bg-BG"/>
        </w:rPr>
        <w:t>;</w:t>
      </w:r>
    </w:p>
    <w:p w:rsidR="00201047" w:rsidRDefault="00201047" w:rsidP="00201047">
      <w:pPr>
        <w:ind w:firstLine="720"/>
        <w:jc w:val="both"/>
        <w:rPr>
          <w:szCs w:val="28"/>
          <w:highlight w:val="yellow"/>
          <w:lang w:val="bg-BG"/>
        </w:rPr>
      </w:pPr>
      <w:r w:rsidRPr="00424283">
        <w:rPr>
          <w:szCs w:val="28"/>
          <w:lang w:val="bg-BG"/>
        </w:rPr>
        <w:t xml:space="preserve">- „Образование” – увеличение с 5 006 152  лв. </w:t>
      </w:r>
      <w:r w:rsidRPr="00203817">
        <w:rPr>
          <w:szCs w:val="28"/>
          <w:lang w:val="ru-RU"/>
        </w:rPr>
        <w:t>О</w:t>
      </w:r>
      <w:proofErr w:type="spellStart"/>
      <w:r w:rsidRPr="00203817">
        <w:rPr>
          <w:szCs w:val="28"/>
          <w:lang w:val="bg-BG"/>
        </w:rPr>
        <w:t>сновните</w:t>
      </w:r>
      <w:proofErr w:type="spellEnd"/>
      <w:r w:rsidRPr="00203817">
        <w:rPr>
          <w:szCs w:val="28"/>
          <w:lang w:val="bg-BG"/>
        </w:rPr>
        <w:t xml:space="preserve"> причини за това са: увеличаване на минималната месечна работна заплата от 01.</w:t>
      </w:r>
      <w:proofErr w:type="spellStart"/>
      <w:r w:rsidRPr="00203817">
        <w:rPr>
          <w:szCs w:val="28"/>
          <w:lang w:val="bg-BG"/>
        </w:rPr>
        <w:t>01</w:t>
      </w:r>
      <w:proofErr w:type="spellEnd"/>
      <w:r w:rsidRPr="00203817">
        <w:rPr>
          <w:szCs w:val="28"/>
          <w:lang w:val="bg-BG"/>
        </w:rPr>
        <w:t xml:space="preserve">.2019 г., увеличаване на  основните  </w:t>
      </w:r>
      <w:proofErr w:type="gramStart"/>
      <w:r w:rsidRPr="00203817">
        <w:rPr>
          <w:szCs w:val="28"/>
          <w:lang w:val="bg-BG"/>
        </w:rPr>
        <w:t>работни</w:t>
      </w:r>
      <w:proofErr w:type="gramEnd"/>
      <w:r w:rsidRPr="00203817">
        <w:rPr>
          <w:szCs w:val="28"/>
          <w:lang w:val="bg-BG"/>
        </w:rPr>
        <w:t xml:space="preserve"> заплати на педагогическите специалисти от  01.</w:t>
      </w:r>
      <w:proofErr w:type="spellStart"/>
      <w:r w:rsidRPr="00203817">
        <w:rPr>
          <w:szCs w:val="28"/>
          <w:lang w:val="bg-BG"/>
        </w:rPr>
        <w:t>01</w:t>
      </w:r>
      <w:proofErr w:type="spellEnd"/>
      <w:r w:rsidRPr="00203817">
        <w:rPr>
          <w:szCs w:val="28"/>
          <w:lang w:val="bg-BG"/>
        </w:rPr>
        <w:t>.2019</w:t>
      </w:r>
      <w:r>
        <w:rPr>
          <w:szCs w:val="28"/>
          <w:lang w:val="bg-BG"/>
        </w:rPr>
        <w:t xml:space="preserve"> г., съгласно Наредба № 4</w:t>
      </w:r>
      <w:r w:rsidRPr="00203817">
        <w:rPr>
          <w:szCs w:val="28"/>
          <w:lang w:val="bg-BG"/>
        </w:rPr>
        <w:t>/20.04.2017 г. за нормиране и заплащане на труда на МОН</w:t>
      </w:r>
      <w:r>
        <w:rPr>
          <w:szCs w:val="28"/>
          <w:lang w:val="bg-BG"/>
        </w:rPr>
        <w:t xml:space="preserve"> (20% увеличение на минималната основна работна заплата на педагогическите специалисти), откриване да две нови целодневни групи и увеличаване на персонала в ДГ „Минзухар” с. Крушаре от м. септември 2019 г., отчитането на разходите за Младежки дом в тази функция (през 2018 г. тези разходи се отчитаха във функция </w:t>
      </w:r>
      <w:r w:rsidRPr="00AF1509">
        <w:rPr>
          <w:szCs w:val="28"/>
          <w:lang w:val="bg-BG"/>
        </w:rPr>
        <w:t>„Икономически дейности и услуги”</w:t>
      </w:r>
      <w:r>
        <w:rPr>
          <w:szCs w:val="28"/>
          <w:lang w:val="bg-BG"/>
        </w:rPr>
        <w:t>) и намаление на средствата за заплати в дейност „Международни програми и споразумения, дарения и помощи от чужбина”;</w:t>
      </w:r>
    </w:p>
    <w:p w:rsidR="00201047" w:rsidRDefault="00201047" w:rsidP="00201047">
      <w:pPr>
        <w:ind w:firstLine="720"/>
        <w:jc w:val="both"/>
        <w:rPr>
          <w:szCs w:val="28"/>
          <w:highlight w:val="yellow"/>
          <w:lang w:val="ru-RU"/>
        </w:rPr>
      </w:pPr>
      <w:r w:rsidRPr="007176AC">
        <w:rPr>
          <w:szCs w:val="28"/>
          <w:lang w:val="bg-BG"/>
        </w:rPr>
        <w:t xml:space="preserve">- „Здравеопазване” – увеличение с 349 266 лв. </w:t>
      </w:r>
      <w:r w:rsidRPr="007176AC">
        <w:rPr>
          <w:szCs w:val="28"/>
          <w:lang w:val="ru-RU"/>
        </w:rPr>
        <w:t>О</w:t>
      </w:r>
      <w:proofErr w:type="spellStart"/>
      <w:r w:rsidRPr="007176AC">
        <w:rPr>
          <w:szCs w:val="28"/>
          <w:lang w:val="bg-BG"/>
        </w:rPr>
        <w:t>сновните</w:t>
      </w:r>
      <w:proofErr w:type="spellEnd"/>
      <w:r w:rsidRPr="007176AC">
        <w:rPr>
          <w:szCs w:val="28"/>
          <w:lang w:val="bg-BG"/>
        </w:rPr>
        <w:t xml:space="preserve"> причини за това са: увеличаване на минималната месечна работна заплата от 01.</w:t>
      </w:r>
      <w:proofErr w:type="spellStart"/>
      <w:r w:rsidRPr="007176AC">
        <w:rPr>
          <w:szCs w:val="28"/>
          <w:lang w:val="bg-BG"/>
        </w:rPr>
        <w:t>01</w:t>
      </w:r>
      <w:proofErr w:type="spellEnd"/>
      <w:r w:rsidRPr="007176AC">
        <w:rPr>
          <w:szCs w:val="28"/>
          <w:lang w:val="bg-BG"/>
        </w:rPr>
        <w:t>.2019 г., увеличаване на основните работни заплати от 01.07.2019 г. на персонал</w:t>
      </w:r>
      <w:r>
        <w:rPr>
          <w:szCs w:val="28"/>
          <w:lang w:val="bg-BG"/>
        </w:rPr>
        <w:t>а</w:t>
      </w:r>
      <w:r w:rsidRPr="007176AC">
        <w:rPr>
          <w:szCs w:val="28"/>
          <w:lang w:val="bg-BG"/>
        </w:rPr>
        <w:t xml:space="preserve"> в дейностите</w:t>
      </w:r>
      <w:proofErr w:type="gramStart"/>
      <w:r w:rsidRPr="007176AC">
        <w:rPr>
          <w:szCs w:val="28"/>
          <w:lang w:val="bg-BG"/>
        </w:rPr>
        <w:t xml:space="preserve"> „Д</w:t>
      </w:r>
      <w:proofErr w:type="gramEnd"/>
      <w:r w:rsidRPr="007176AC">
        <w:rPr>
          <w:szCs w:val="28"/>
          <w:lang w:val="bg-BG"/>
        </w:rPr>
        <w:t xml:space="preserve">етски ясли, детски кухни и </w:t>
      </w:r>
      <w:proofErr w:type="spellStart"/>
      <w:r w:rsidRPr="007176AC">
        <w:rPr>
          <w:szCs w:val="28"/>
          <w:lang w:val="bg-BG"/>
        </w:rPr>
        <w:t>яслени</w:t>
      </w:r>
      <w:proofErr w:type="spellEnd"/>
      <w:r w:rsidRPr="007176AC">
        <w:rPr>
          <w:szCs w:val="28"/>
          <w:lang w:val="bg-BG"/>
        </w:rPr>
        <w:t xml:space="preserve"> групи в детска градина</w:t>
      </w:r>
      <w:r>
        <w:rPr>
          <w:szCs w:val="28"/>
          <w:lang w:val="bg-BG"/>
        </w:rPr>
        <w:t>”</w:t>
      </w:r>
      <w:r w:rsidRPr="007176AC">
        <w:rPr>
          <w:szCs w:val="28"/>
          <w:lang w:val="bg-BG"/>
        </w:rPr>
        <w:t xml:space="preserve"> и  „Здравен кабинет в детски градини и училища</w:t>
      </w:r>
      <w:r>
        <w:rPr>
          <w:szCs w:val="28"/>
          <w:lang w:val="bg-BG"/>
        </w:rPr>
        <w:t>”</w:t>
      </w:r>
      <w:r w:rsidRPr="007176AC">
        <w:rPr>
          <w:szCs w:val="28"/>
          <w:lang w:val="bg-BG"/>
        </w:rPr>
        <w:t xml:space="preserve"> (КТД между кмета на общината и синдикалните организации);</w:t>
      </w:r>
    </w:p>
    <w:p w:rsidR="00201047" w:rsidRDefault="00201047" w:rsidP="00201047">
      <w:pPr>
        <w:ind w:firstLine="720"/>
        <w:jc w:val="both"/>
        <w:rPr>
          <w:szCs w:val="28"/>
          <w:highlight w:val="yellow"/>
          <w:lang w:val="bg-BG"/>
        </w:rPr>
      </w:pPr>
      <w:r w:rsidRPr="00631D26">
        <w:rPr>
          <w:szCs w:val="28"/>
          <w:lang w:val="bg-BG"/>
        </w:rPr>
        <w:lastRenderedPageBreak/>
        <w:t xml:space="preserve">- „Социално осигуряване, подпомагане и грижи” – увеличение  с 243 252 лв. </w:t>
      </w:r>
      <w:r w:rsidRPr="00631D26">
        <w:rPr>
          <w:szCs w:val="28"/>
          <w:lang w:val="ru-RU"/>
        </w:rPr>
        <w:t>О</w:t>
      </w:r>
      <w:proofErr w:type="spellStart"/>
      <w:r w:rsidRPr="00631D26">
        <w:rPr>
          <w:szCs w:val="28"/>
          <w:lang w:val="bg-BG"/>
        </w:rPr>
        <w:t>сновните</w:t>
      </w:r>
      <w:proofErr w:type="spellEnd"/>
      <w:r w:rsidRPr="00631D26">
        <w:rPr>
          <w:szCs w:val="28"/>
          <w:lang w:val="bg-BG"/>
        </w:rPr>
        <w:t xml:space="preserve"> причини за това са: увеличаване на минималната месечна работна заплата от 01.</w:t>
      </w:r>
      <w:proofErr w:type="spellStart"/>
      <w:r w:rsidRPr="00631D26">
        <w:rPr>
          <w:szCs w:val="28"/>
          <w:lang w:val="bg-BG"/>
        </w:rPr>
        <w:t>01</w:t>
      </w:r>
      <w:proofErr w:type="spellEnd"/>
      <w:r w:rsidRPr="00631D26">
        <w:rPr>
          <w:szCs w:val="28"/>
          <w:lang w:val="bg-BG"/>
        </w:rPr>
        <w:t>.2019 г.,</w:t>
      </w:r>
      <w:r>
        <w:rPr>
          <w:szCs w:val="28"/>
          <w:lang w:val="bg-BG"/>
        </w:rPr>
        <w:t xml:space="preserve"> намаление на числеността на персонала в Домашен социален патронаж през 2018 г., закриване на Преходно жилище от 01.07.2019 г., намаляване на капацитета и числеността  на Домове за възрастни хора с увреждания – Качулка от 01.07.2019 г. и капацитета на звено „Майка и бебе” от 01.08.2019 г</w:t>
      </w:r>
      <w:proofErr w:type="gramStart"/>
      <w:r w:rsidRPr="00654087">
        <w:rPr>
          <w:szCs w:val="28"/>
          <w:lang w:val="bg-BG"/>
        </w:rPr>
        <w:t>.</w:t>
      </w:r>
      <w:r>
        <w:rPr>
          <w:szCs w:val="28"/>
          <w:lang w:val="bg-BG"/>
        </w:rPr>
        <w:t>и</w:t>
      </w:r>
      <w:proofErr w:type="gramEnd"/>
      <w:r>
        <w:rPr>
          <w:szCs w:val="28"/>
          <w:lang w:val="bg-BG"/>
        </w:rPr>
        <w:t xml:space="preserve"> увеличение на капацитета и числеността на Центровете за социална рехабилитация и интеграция от 01.03.2019 г.</w:t>
      </w:r>
      <w:r w:rsidRPr="00654087">
        <w:rPr>
          <w:szCs w:val="28"/>
          <w:lang w:val="bg-BG"/>
        </w:rPr>
        <w:t>;</w:t>
      </w:r>
    </w:p>
    <w:p w:rsidR="00201047" w:rsidRPr="00FE416D" w:rsidRDefault="00201047" w:rsidP="00201047">
      <w:pPr>
        <w:ind w:firstLine="720"/>
        <w:jc w:val="both"/>
        <w:rPr>
          <w:szCs w:val="28"/>
          <w:lang w:val="bg-BG"/>
        </w:rPr>
      </w:pPr>
      <w:r w:rsidRPr="00064FA2">
        <w:rPr>
          <w:szCs w:val="28"/>
          <w:lang w:val="bg-BG"/>
        </w:rPr>
        <w:t>- „Жилищно строителство, благоустройство, комунално стопанство и опазване на околната среда” – увеличение с 43 892 лв.  Основните причини за това са: увеличаване на минималната месечна работна заплата от 01.</w:t>
      </w:r>
      <w:proofErr w:type="spellStart"/>
      <w:r w:rsidRPr="00064FA2">
        <w:rPr>
          <w:szCs w:val="28"/>
          <w:lang w:val="bg-BG"/>
        </w:rPr>
        <w:t>01</w:t>
      </w:r>
      <w:proofErr w:type="spellEnd"/>
      <w:r w:rsidRPr="00064FA2">
        <w:rPr>
          <w:szCs w:val="28"/>
          <w:lang w:val="bg-BG"/>
        </w:rPr>
        <w:t xml:space="preserve">.2019г., увеличаване на основните работни заплати от 01.03.2019 г. на служителите в дейностите „Други дейности по жилищното строителство, благоустройството и регионалното </w:t>
      </w:r>
      <w:r w:rsidRPr="00FE416D">
        <w:rPr>
          <w:szCs w:val="28"/>
          <w:lang w:val="bg-BG"/>
        </w:rPr>
        <w:t>развитие” и „Други дейности по опазване на околната среда”;</w:t>
      </w:r>
    </w:p>
    <w:p w:rsidR="00201047" w:rsidRDefault="00201047" w:rsidP="00201047">
      <w:pPr>
        <w:ind w:firstLine="720"/>
        <w:jc w:val="both"/>
        <w:rPr>
          <w:szCs w:val="28"/>
          <w:highlight w:val="yellow"/>
          <w:lang w:val="bg-BG"/>
        </w:rPr>
      </w:pPr>
      <w:r w:rsidRPr="00AF1509">
        <w:rPr>
          <w:szCs w:val="28"/>
          <w:lang w:val="bg-BG"/>
        </w:rPr>
        <w:t xml:space="preserve">- „Култура, спорт, почивни дейности и религиозно дело” </w:t>
      </w:r>
      <w:r>
        <w:rPr>
          <w:szCs w:val="28"/>
          <w:lang w:val="bg-BG"/>
        </w:rPr>
        <w:t xml:space="preserve">– увеличение с 206 506 </w:t>
      </w:r>
      <w:r w:rsidRPr="00DE53AE">
        <w:rPr>
          <w:szCs w:val="28"/>
          <w:lang w:val="bg-BG"/>
        </w:rPr>
        <w:t>лв. Основни причини за това са: увеличаване на минималната месечна работна заплата от 01.</w:t>
      </w:r>
      <w:proofErr w:type="spellStart"/>
      <w:r w:rsidRPr="00DE53AE">
        <w:rPr>
          <w:szCs w:val="28"/>
          <w:lang w:val="bg-BG"/>
        </w:rPr>
        <w:t>01</w:t>
      </w:r>
      <w:proofErr w:type="spellEnd"/>
      <w:r w:rsidRPr="00DE53AE">
        <w:rPr>
          <w:szCs w:val="28"/>
          <w:lang w:val="bg-BG"/>
        </w:rPr>
        <w:t xml:space="preserve">.2019 г., увеличаване </w:t>
      </w:r>
      <w:r>
        <w:rPr>
          <w:szCs w:val="28"/>
          <w:lang w:val="bg-BG"/>
        </w:rPr>
        <w:t>на числеността:</w:t>
      </w:r>
      <w:r w:rsidRPr="00DE53AE">
        <w:rPr>
          <w:szCs w:val="28"/>
          <w:lang w:val="bg-BG"/>
        </w:rPr>
        <w:t xml:space="preserve"> с по една щатна бройка в </w:t>
      </w:r>
      <w:r>
        <w:rPr>
          <w:szCs w:val="28"/>
          <w:lang w:val="bg-BG"/>
        </w:rPr>
        <w:t>Регионална библиотека „</w:t>
      </w:r>
      <w:r w:rsidRPr="00B14E2A">
        <w:rPr>
          <w:szCs w:val="28"/>
          <w:lang w:val="bg-BG"/>
        </w:rPr>
        <w:t xml:space="preserve">Сава </w:t>
      </w:r>
      <w:proofErr w:type="spellStart"/>
      <w:r w:rsidRPr="00B14E2A">
        <w:rPr>
          <w:szCs w:val="28"/>
          <w:lang w:val="bg-BG"/>
        </w:rPr>
        <w:t>Доброплодни</w:t>
      </w:r>
      <w:proofErr w:type="spellEnd"/>
      <w:r w:rsidRPr="00B14E2A">
        <w:rPr>
          <w:szCs w:val="28"/>
          <w:lang w:val="bg-BG"/>
        </w:rPr>
        <w:t>"</w:t>
      </w:r>
      <w:r w:rsidRPr="00DE53AE">
        <w:rPr>
          <w:szCs w:val="28"/>
          <w:lang w:val="bg-BG"/>
        </w:rPr>
        <w:t xml:space="preserve"> и </w:t>
      </w:r>
      <w:r w:rsidRPr="00B14E2A">
        <w:rPr>
          <w:szCs w:val="28"/>
          <w:lang w:val="bg-BG"/>
        </w:rPr>
        <w:t xml:space="preserve">Регионален исторически музей </w:t>
      </w:r>
      <w:r>
        <w:rPr>
          <w:szCs w:val="28"/>
          <w:lang w:val="bg-BG"/>
        </w:rPr>
        <w:t>„</w:t>
      </w:r>
      <w:r w:rsidRPr="00B14E2A">
        <w:rPr>
          <w:szCs w:val="28"/>
          <w:lang w:val="bg-BG"/>
        </w:rPr>
        <w:t>Д-р Симеон Табаков"</w:t>
      </w:r>
      <w:r>
        <w:rPr>
          <w:szCs w:val="28"/>
          <w:lang w:val="bg-BG"/>
        </w:rPr>
        <w:t xml:space="preserve"> </w:t>
      </w:r>
      <w:r w:rsidRPr="00DE53AE">
        <w:rPr>
          <w:szCs w:val="28"/>
          <w:lang w:val="bg-BG"/>
        </w:rPr>
        <w:t>от 01.</w:t>
      </w:r>
      <w:proofErr w:type="spellStart"/>
      <w:r w:rsidRPr="00DE53AE">
        <w:rPr>
          <w:szCs w:val="28"/>
          <w:lang w:val="bg-BG"/>
        </w:rPr>
        <w:t>01</w:t>
      </w:r>
      <w:proofErr w:type="spellEnd"/>
      <w:r w:rsidRPr="00DE53AE">
        <w:rPr>
          <w:szCs w:val="28"/>
          <w:lang w:val="bg-BG"/>
        </w:rPr>
        <w:t>.2019 г.</w:t>
      </w:r>
      <w:r>
        <w:rPr>
          <w:szCs w:val="28"/>
          <w:lang w:val="bg-BG"/>
        </w:rPr>
        <w:t xml:space="preserve"> и в </w:t>
      </w:r>
      <w:r w:rsidRPr="00B14E2A">
        <w:rPr>
          <w:szCs w:val="28"/>
          <w:lang w:val="bg-BG"/>
        </w:rPr>
        <w:t xml:space="preserve">Художествена галерия </w:t>
      </w:r>
      <w:r>
        <w:rPr>
          <w:szCs w:val="28"/>
          <w:lang w:val="bg-BG"/>
        </w:rPr>
        <w:t>„</w:t>
      </w:r>
      <w:r w:rsidRPr="00B14E2A">
        <w:rPr>
          <w:szCs w:val="28"/>
          <w:lang w:val="bg-BG"/>
        </w:rPr>
        <w:t>Димитър Добрович"</w:t>
      </w:r>
      <w:r>
        <w:rPr>
          <w:szCs w:val="28"/>
          <w:lang w:val="bg-BG"/>
        </w:rPr>
        <w:t xml:space="preserve"> от 01.07.2019 г., с 4 щатни бройки в Симфоничен оркестър от 01.07.2019 г.</w:t>
      </w:r>
      <w:r w:rsidRPr="00DE53AE">
        <w:rPr>
          <w:szCs w:val="28"/>
          <w:lang w:val="bg-BG"/>
        </w:rPr>
        <w:t>;</w:t>
      </w:r>
    </w:p>
    <w:p w:rsidR="00201047" w:rsidRPr="00CF1D59" w:rsidRDefault="00201047" w:rsidP="00201047">
      <w:pPr>
        <w:ind w:firstLine="720"/>
        <w:jc w:val="both"/>
        <w:rPr>
          <w:szCs w:val="28"/>
          <w:lang w:val="bg-BG"/>
        </w:rPr>
      </w:pPr>
      <w:r w:rsidRPr="00AF1509">
        <w:rPr>
          <w:szCs w:val="28"/>
          <w:lang w:val="bg-BG"/>
        </w:rPr>
        <w:t xml:space="preserve">- „Икономически дейности и услуги” </w:t>
      </w:r>
      <w:r w:rsidRPr="004F004E">
        <w:rPr>
          <w:szCs w:val="28"/>
          <w:lang w:val="bg-BG"/>
        </w:rPr>
        <w:t>– увеличение с 87</w:t>
      </w:r>
      <w:r>
        <w:rPr>
          <w:szCs w:val="28"/>
          <w:lang w:val="bg-BG"/>
        </w:rPr>
        <w:t> </w:t>
      </w:r>
      <w:r w:rsidRPr="004F004E">
        <w:rPr>
          <w:szCs w:val="28"/>
          <w:lang w:val="bg-BG"/>
        </w:rPr>
        <w:t>960</w:t>
      </w:r>
      <w:r>
        <w:rPr>
          <w:szCs w:val="28"/>
          <w:lang w:val="bg-BG"/>
        </w:rPr>
        <w:t xml:space="preserve"> </w:t>
      </w:r>
      <w:r w:rsidRPr="003A631D">
        <w:rPr>
          <w:szCs w:val="28"/>
          <w:lang w:val="bg-BG"/>
        </w:rPr>
        <w:t>лв.</w:t>
      </w:r>
      <w:r w:rsidRPr="00A87ACA">
        <w:rPr>
          <w:szCs w:val="28"/>
          <w:lang w:val="bg-BG"/>
        </w:rPr>
        <w:t>Основните причини за това са: увеличаване на минималната месечна работна заплата от 01.</w:t>
      </w:r>
      <w:proofErr w:type="spellStart"/>
      <w:r w:rsidRPr="00A87ACA">
        <w:rPr>
          <w:szCs w:val="28"/>
          <w:lang w:val="bg-BG"/>
        </w:rPr>
        <w:t>01</w:t>
      </w:r>
      <w:proofErr w:type="spellEnd"/>
      <w:r w:rsidRPr="00A87ACA">
        <w:rPr>
          <w:szCs w:val="28"/>
          <w:lang w:val="bg-BG"/>
        </w:rPr>
        <w:t xml:space="preserve">.2019 г., </w:t>
      </w:r>
      <w:r w:rsidRPr="00CF1D59">
        <w:rPr>
          <w:szCs w:val="28"/>
          <w:lang w:val="bg-BG"/>
        </w:rPr>
        <w:t>увеличаване на основните работни заплати от 01.03.2019 г. на служителите в дейност „Други дейности по икономиката“.</w:t>
      </w:r>
    </w:p>
    <w:p w:rsidR="00201047" w:rsidRPr="007C0FCB" w:rsidRDefault="00201047" w:rsidP="00201047">
      <w:pPr>
        <w:ind w:firstLine="720"/>
        <w:jc w:val="both"/>
        <w:rPr>
          <w:szCs w:val="28"/>
          <w:lang w:val="bg-BG"/>
        </w:rPr>
      </w:pPr>
      <w:r w:rsidRPr="007C0FCB">
        <w:rPr>
          <w:szCs w:val="28"/>
          <w:lang w:val="bg-BG"/>
        </w:rPr>
        <w:t>1.</w:t>
      </w:r>
      <w:proofErr w:type="spellStart"/>
      <w:r w:rsidRPr="007C0FCB">
        <w:rPr>
          <w:szCs w:val="28"/>
          <w:lang w:val="bg-BG"/>
        </w:rPr>
        <w:t>1</w:t>
      </w:r>
      <w:proofErr w:type="spellEnd"/>
      <w:r w:rsidRPr="007C0FCB">
        <w:rPr>
          <w:szCs w:val="28"/>
          <w:lang w:val="bg-BG"/>
        </w:rPr>
        <w:t>.2. Други възнаграждения и плащания за персонала – увеличението е с 1 324 549</w:t>
      </w:r>
      <w:r w:rsidRPr="007C0FCB">
        <w:rPr>
          <w:szCs w:val="28"/>
        </w:rPr>
        <w:t xml:space="preserve"> </w:t>
      </w:r>
      <w:r w:rsidRPr="007C0FCB">
        <w:rPr>
          <w:szCs w:val="28"/>
          <w:lang w:val="bg-BG"/>
        </w:rPr>
        <w:t xml:space="preserve"> лв. или 28,1 на сто. Изпълнението на годишната задача по видове разходи и тяхното изменение спрямо съпоставимия период на 2018 г. е както следва:</w:t>
      </w:r>
    </w:p>
    <w:p w:rsidR="00201047" w:rsidRPr="007C0FCB" w:rsidRDefault="00201047" w:rsidP="00201047">
      <w:pPr>
        <w:ind w:firstLine="720"/>
        <w:jc w:val="both"/>
        <w:rPr>
          <w:szCs w:val="28"/>
          <w:lang w:val="bg-BG"/>
        </w:rPr>
      </w:pPr>
      <w:r w:rsidRPr="007C0FCB">
        <w:rPr>
          <w:szCs w:val="28"/>
          <w:lang w:val="bg-BG"/>
        </w:rPr>
        <w:t>1.</w:t>
      </w:r>
      <w:proofErr w:type="spellStart"/>
      <w:r w:rsidRPr="007C0FCB">
        <w:rPr>
          <w:szCs w:val="28"/>
          <w:lang w:val="bg-BG"/>
        </w:rPr>
        <w:t>1</w:t>
      </w:r>
      <w:proofErr w:type="spellEnd"/>
      <w:r w:rsidRPr="007C0FCB">
        <w:rPr>
          <w:szCs w:val="28"/>
          <w:lang w:val="bg-BG"/>
        </w:rPr>
        <w:t>.2.1. Други възнаграждения и плащания за нещатен персонал нает по трудови правоотношения - изпълнение  на годишната задача – 83,5 на сто. Увеличението спрямо 2018 г. е с 42,5 на сто – 533 785 лв. . Основни причини:</w:t>
      </w:r>
    </w:p>
    <w:p w:rsidR="00201047" w:rsidRPr="00C90FA7" w:rsidRDefault="00201047" w:rsidP="00201047">
      <w:pPr>
        <w:ind w:firstLine="720"/>
        <w:jc w:val="both"/>
        <w:rPr>
          <w:b/>
          <w:szCs w:val="28"/>
          <w:lang w:val="bg-BG"/>
        </w:rPr>
      </w:pPr>
      <w:r>
        <w:rPr>
          <w:szCs w:val="28"/>
          <w:lang w:val="bg-BG"/>
        </w:rPr>
        <w:t>-</w:t>
      </w:r>
      <w:r w:rsidRPr="00B953E3">
        <w:rPr>
          <w:szCs w:val="28"/>
          <w:lang w:val="bg-BG"/>
        </w:rPr>
        <w:t xml:space="preserve"> увеличаване на минималната месечна работна заплата от 01.</w:t>
      </w:r>
      <w:proofErr w:type="spellStart"/>
      <w:r w:rsidRPr="00B953E3">
        <w:rPr>
          <w:szCs w:val="28"/>
          <w:lang w:val="bg-BG"/>
        </w:rPr>
        <w:t>01</w:t>
      </w:r>
      <w:proofErr w:type="spellEnd"/>
      <w:r w:rsidRPr="00B953E3">
        <w:rPr>
          <w:szCs w:val="28"/>
          <w:lang w:val="bg-BG"/>
        </w:rPr>
        <w:t xml:space="preserve">.2019 г. </w:t>
      </w:r>
      <w:r w:rsidRPr="00C90FA7">
        <w:rPr>
          <w:szCs w:val="28"/>
          <w:lang w:val="bg-BG"/>
        </w:rPr>
        <w:t xml:space="preserve">и увеличение на възнагражденията в дейностите  </w:t>
      </w:r>
      <w:r>
        <w:rPr>
          <w:szCs w:val="28"/>
          <w:lang w:val="bg-BG"/>
        </w:rPr>
        <w:t xml:space="preserve">„Държавни и общински служби и дейности по изборите”, </w:t>
      </w:r>
      <w:r w:rsidRPr="00C90FA7">
        <w:rPr>
          <w:szCs w:val="28"/>
          <w:lang w:val="bg-BG"/>
        </w:rPr>
        <w:t>„Програми за временна заетост</w:t>
      </w:r>
      <w:r>
        <w:rPr>
          <w:szCs w:val="28"/>
          <w:lang w:val="bg-BG"/>
        </w:rPr>
        <w:t>”</w:t>
      </w:r>
      <w:r w:rsidRPr="00C90FA7">
        <w:rPr>
          <w:szCs w:val="28"/>
          <w:lang w:val="bg-BG"/>
        </w:rPr>
        <w:t xml:space="preserve"> и „Личен асистент</w:t>
      </w:r>
      <w:r>
        <w:rPr>
          <w:szCs w:val="28"/>
          <w:lang w:val="bg-BG"/>
        </w:rPr>
        <w:t>”</w:t>
      </w:r>
      <w:r w:rsidRPr="00C90FA7">
        <w:rPr>
          <w:szCs w:val="28"/>
          <w:lang w:val="bg-BG"/>
        </w:rPr>
        <w:t>;</w:t>
      </w:r>
    </w:p>
    <w:p w:rsidR="00201047" w:rsidRDefault="00201047" w:rsidP="00201047">
      <w:pPr>
        <w:ind w:firstLine="720"/>
        <w:jc w:val="both"/>
        <w:rPr>
          <w:szCs w:val="28"/>
          <w:lang w:val="bg-BG"/>
        </w:rPr>
      </w:pPr>
      <w:r w:rsidRPr="00C90FA7">
        <w:rPr>
          <w:szCs w:val="28"/>
          <w:lang w:val="bg-BG"/>
        </w:rPr>
        <w:t xml:space="preserve">- намаление </w:t>
      </w:r>
      <w:r>
        <w:rPr>
          <w:szCs w:val="28"/>
          <w:lang w:val="bg-BG"/>
        </w:rPr>
        <w:t>в дейностите „Общински съвет”</w:t>
      </w:r>
      <w:r w:rsidRPr="00C90FA7">
        <w:rPr>
          <w:szCs w:val="28"/>
          <w:lang w:val="bg-BG"/>
        </w:rPr>
        <w:t xml:space="preserve"> и „Обредни зали и домове</w:t>
      </w:r>
      <w:r>
        <w:rPr>
          <w:szCs w:val="28"/>
          <w:lang w:val="bg-BG"/>
        </w:rPr>
        <w:t>”</w:t>
      </w:r>
      <w:r w:rsidRPr="00C90FA7">
        <w:rPr>
          <w:szCs w:val="28"/>
          <w:lang w:val="bg-BG"/>
        </w:rPr>
        <w:t>.</w:t>
      </w:r>
    </w:p>
    <w:p w:rsidR="00201047" w:rsidRPr="00C557F1" w:rsidRDefault="00201047" w:rsidP="00201047">
      <w:pPr>
        <w:ind w:firstLine="720"/>
        <w:jc w:val="both"/>
        <w:rPr>
          <w:szCs w:val="28"/>
          <w:lang w:val="bg-BG"/>
        </w:rPr>
      </w:pPr>
      <w:r w:rsidRPr="00C557F1">
        <w:rPr>
          <w:szCs w:val="28"/>
          <w:lang w:val="bg-BG"/>
        </w:rPr>
        <w:t>1.</w:t>
      </w:r>
      <w:proofErr w:type="spellStart"/>
      <w:r w:rsidRPr="00C557F1">
        <w:rPr>
          <w:szCs w:val="28"/>
          <w:lang w:val="bg-BG"/>
        </w:rPr>
        <w:t>1</w:t>
      </w:r>
      <w:proofErr w:type="spellEnd"/>
      <w:r w:rsidRPr="00C557F1">
        <w:rPr>
          <w:szCs w:val="28"/>
          <w:lang w:val="bg-BG"/>
        </w:rPr>
        <w:t>.2.</w:t>
      </w:r>
      <w:proofErr w:type="spellStart"/>
      <w:r w:rsidRPr="00C557F1">
        <w:rPr>
          <w:szCs w:val="28"/>
          <w:lang w:val="bg-BG"/>
        </w:rPr>
        <w:t>2</w:t>
      </w:r>
      <w:proofErr w:type="spellEnd"/>
      <w:r w:rsidRPr="00C557F1">
        <w:rPr>
          <w:szCs w:val="28"/>
          <w:lang w:val="bg-BG"/>
        </w:rPr>
        <w:t xml:space="preserve">. Други възнаграждения и плащания за персонал по </w:t>
      </w:r>
      <w:proofErr w:type="spellStart"/>
      <w:r w:rsidRPr="00C557F1">
        <w:rPr>
          <w:szCs w:val="28"/>
          <w:lang w:val="bg-BG"/>
        </w:rPr>
        <w:t>извънтрудови</w:t>
      </w:r>
      <w:proofErr w:type="spellEnd"/>
      <w:r w:rsidRPr="00C557F1">
        <w:rPr>
          <w:szCs w:val="28"/>
          <w:lang w:val="bg-BG"/>
        </w:rPr>
        <w:t xml:space="preserve"> правоотношения - изпълнение  на годишната задача – 83,2 на сто. Увеличението спрямо 2018 г. е със 17,9 на сто – 114 482 лв. Различия:</w:t>
      </w:r>
    </w:p>
    <w:p w:rsidR="00201047" w:rsidRPr="002A50D4" w:rsidRDefault="00201047" w:rsidP="00201047">
      <w:pPr>
        <w:ind w:firstLine="720"/>
        <w:jc w:val="both"/>
        <w:rPr>
          <w:b/>
          <w:szCs w:val="28"/>
          <w:lang w:val="bg-BG"/>
        </w:rPr>
      </w:pPr>
      <w:r w:rsidRPr="00B764D4">
        <w:rPr>
          <w:szCs w:val="28"/>
          <w:lang w:val="bg-BG"/>
        </w:rPr>
        <w:t>- увеличение – основно в дейностите „</w:t>
      </w:r>
      <w:r>
        <w:rPr>
          <w:szCs w:val="28"/>
          <w:lang w:val="bg-BG"/>
        </w:rPr>
        <w:t>Д</w:t>
      </w:r>
      <w:r w:rsidRPr="00B764D4">
        <w:rPr>
          <w:szCs w:val="28"/>
          <w:lang w:val="bg-BG"/>
        </w:rPr>
        <w:t>ържавни и общински служби и дейности по изборите</w:t>
      </w:r>
      <w:r>
        <w:rPr>
          <w:szCs w:val="28"/>
          <w:lang w:val="bg-BG"/>
        </w:rPr>
        <w:t>”</w:t>
      </w:r>
      <w:r w:rsidRPr="00B764D4">
        <w:rPr>
          <w:szCs w:val="28"/>
          <w:lang w:val="bg-BG"/>
        </w:rPr>
        <w:t>, „Общинска администрация</w:t>
      </w:r>
      <w:r>
        <w:rPr>
          <w:szCs w:val="28"/>
          <w:lang w:val="bg-BG"/>
        </w:rPr>
        <w:t>”</w:t>
      </w:r>
      <w:r w:rsidRPr="00B764D4">
        <w:rPr>
          <w:szCs w:val="28"/>
          <w:lang w:val="bg-BG"/>
        </w:rPr>
        <w:t>, „Детски градини</w:t>
      </w:r>
      <w:r>
        <w:rPr>
          <w:szCs w:val="28"/>
          <w:lang w:val="bg-BG"/>
        </w:rPr>
        <w:t>”</w:t>
      </w:r>
      <w:r w:rsidRPr="00B764D4">
        <w:rPr>
          <w:szCs w:val="28"/>
          <w:lang w:val="bg-BG"/>
        </w:rPr>
        <w:t>,</w:t>
      </w:r>
      <w:r>
        <w:rPr>
          <w:szCs w:val="28"/>
          <w:lang w:val="bg-BG"/>
        </w:rPr>
        <w:t xml:space="preserve"> </w:t>
      </w:r>
      <w:r w:rsidRPr="00B764D4">
        <w:rPr>
          <w:szCs w:val="28"/>
          <w:lang w:val="bg-BG"/>
        </w:rPr>
        <w:t xml:space="preserve"> „Неспециализирани училища, без професионални гимназии</w:t>
      </w:r>
      <w:r>
        <w:rPr>
          <w:szCs w:val="28"/>
          <w:lang w:val="bg-BG"/>
        </w:rPr>
        <w:t>”</w:t>
      </w:r>
      <w:r w:rsidRPr="00B764D4">
        <w:rPr>
          <w:szCs w:val="28"/>
          <w:lang w:val="bg-BG"/>
        </w:rPr>
        <w:t xml:space="preserve">, </w:t>
      </w:r>
      <w:r>
        <w:rPr>
          <w:szCs w:val="28"/>
          <w:lang w:val="bg-BG"/>
        </w:rPr>
        <w:t>„Център за подкрепа за личностно развитие”</w:t>
      </w:r>
      <w:r w:rsidRPr="00B764D4">
        <w:rPr>
          <w:szCs w:val="28"/>
          <w:lang w:val="bg-BG"/>
        </w:rPr>
        <w:t>, „Програми за временна заетост</w:t>
      </w:r>
      <w:r>
        <w:rPr>
          <w:szCs w:val="28"/>
          <w:lang w:val="bg-BG"/>
        </w:rPr>
        <w:t>”</w:t>
      </w:r>
      <w:r w:rsidRPr="00B764D4">
        <w:rPr>
          <w:szCs w:val="28"/>
          <w:lang w:val="bg-BG"/>
        </w:rPr>
        <w:t xml:space="preserve">, </w:t>
      </w:r>
      <w:r>
        <w:rPr>
          <w:szCs w:val="28"/>
          <w:lang w:val="bg-BG"/>
        </w:rPr>
        <w:t xml:space="preserve">„Клубове на пенсионера, инвалида и др.”, </w:t>
      </w:r>
      <w:r w:rsidRPr="00B764D4">
        <w:rPr>
          <w:szCs w:val="28"/>
          <w:lang w:val="bg-BG"/>
        </w:rPr>
        <w:t>„Други дейности по жилищното строителство, благоустройството и регионалното развитие</w:t>
      </w:r>
      <w:r>
        <w:rPr>
          <w:szCs w:val="28"/>
          <w:lang w:val="bg-BG"/>
        </w:rPr>
        <w:t>”</w:t>
      </w:r>
      <w:r w:rsidRPr="00B764D4">
        <w:rPr>
          <w:szCs w:val="28"/>
          <w:lang w:val="bg-BG"/>
        </w:rPr>
        <w:t>, „Чистота</w:t>
      </w:r>
      <w:r>
        <w:rPr>
          <w:szCs w:val="28"/>
          <w:lang w:val="bg-BG"/>
        </w:rPr>
        <w:t>”</w:t>
      </w:r>
      <w:r w:rsidRPr="00B764D4">
        <w:rPr>
          <w:szCs w:val="28"/>
          <w:lang w:val="bg-BG"/>
        </w:rPr>
        <w:t xml:space="preserve">, „Други дейности по </w:t>
      </w:r>
      <w:r w:rsidRPr="00B764D4">
        <w:rPr>
          <w:szCs w:val="28"/>
          <w:lang w:val="bg-BG"/>
        </w:rPr>
        <w:lastRenderedPageBreak/>
        <w:t>културата</w:t>
      </w:r>
      <w:r>
        <w:rPr>
          <w:szCs w:val="28"/>
          <w:lang w:val="bg-BG"/>
        </w:rPr>
        <w:t>”</w:t>
      </w:r>
      <w:r w:rsidRPr="00B764D4">
        <w:rPr>
          <w:szCs w:val="28"/>
          <w:lang w:val="bg-BG"/>
        </w:rPr>
        <w:t xml:space="preserve"> </w:t>
      </w:r>
      <w:r>
        <w:rPr>
          <w:szCs w:val="28"/>
          <w:lang w:val="bg-BG"/>
        </w:rPr>
        <w:t>, „Управление, контрол и регулиране на дейностите по транспорта и пътищата”</w:t>
      </w:r>
      <w:r w:rsidRPr="002A50D4">
        <w:rPr>
          <w:szCs w:val="28"/>
          <w:lang w:val="bg-BG"/>
        </w:rPr>
        <w:t xml:space="preserve"> и „Други дейности по икономиката</w:t>
      </w:r>
      <w:r>
        <w:rPr>
          <w:szCs w:val="28"/>
          <w:lang w:val="bg-BG"/>
        </w:rPr>
        <w:t>”</w:t>
      </w:r>
      <w:r w:rsidRPr="002A50D4">
        <w:rPr>
          <w:szCs w:val="28"/>
          <w:lang w:val="bg-BG"/>
        </w:rPr>
        <w:t>;</w:t>
      </w:r>
    </w:p>
    <w:p w:rsidR="00201047" w:rsidRDefault="00201047" w:rsidP="00201047">
      <w:pPr>
        <w:ind w:firstLine="720"/>
        <w:jc w:val="both"/>
        <w:rPr>
          <w:szCs w:val="28"/>
          <w:lang w:val="bg-BG"/>
        </w:rPr>
      </w:pPr>
      <w:r w:rsidRPr="00B764D4">
        <w:rPr>
          <w:szCs w:val="28"/>
          <w:lang w:val="bg-BG"/>
        </w:rPr>
        <w:t>- намаление – основно в дейностите „Други изпълнителни и законодателни органи</w:t>
      </w:r>
      <w:r>
        <w:rPr>
          <w:szCs w:val="28"/>
          <w:lang w:val="bg-BG"/>
        </w:rPr>
        <w:t>”</w:t>
      </w:r>
      <w:r w:rsidRPr="00B764D4">
        <w:rPr>
          <w:szCs w:val="28"/>
          <w:lang w:val="bg-BG"/>
        </w:rPr>
        <w:t>,</w:t>
      </w:r>
      <w:r>
        <w:rPr>
          <w:szCs w:val="28"/>
          <w:lang w:val="bg-BG"/>
        </w:rPr>
        <w:t xml:space="preserve"> „Домове за възрастни хора с увреждания”, „Озеленяване”, „Спортни бази и спорт за всички”</w:t>
      </w:r>
      <w:r w:rsidRPr="002A50D4">
        <w:rPr>
          <w:szCs w:val="28"/>
          <w:lang w:val="bg-BG"/>
        </w:rPr>
        <w:t>, „Други служби и дейности по селско и горско стопанство, лов и риболов</w:t>
      </w:r>
      <w:r>
        <w:rPr>
          <w:szCs w:val="28"/>
          <w:lang w:val="bg-BG"/>
        </w:rPr>
        <w:t>” и „Други дейности по туризма”.</w:t>
      </w:r>
    </w:p>
    <w:p w:rsidR="00201047" w:rsidRPr="00E51487" w:rsidRDefault="00201047" w:rsidP="00201047">
      <w:pPr>
        <w:ind w:firstLine="720"/>
        <w:jc w:val="both"/>
        <w:rPr>
          <w:szCs w:val="28"/>
          <w:lang w:val="bg-BG"/>
        </w:rPr>
      </w:pPr>
      <w:r w:rsidRPr="00E51487">
        <w:rPr>
          <w:szCs w:val="28"/>
          <w:lang w:val="bg-BG"/>
        </w:rPr>
        <w:t>1.</w:t>
      </w:r>
      <w:proofErr w:type="spellStart"/>
      <w:r w:rsidRPr="00E51487">
        <w:rPr>
          <w:szCs w:val="28"/>
          <w:lang w:val="bg-BG"/>
        </w:rPr>
        <w:t>1</w:t>
      </w:r>
      <w:proofErr w:type="spellEnd"/>
      <w:r w:rsidRPr="00E51487">
        <w:rPr>
          <w:szCs w:val="28"/>
          <w:lang w:val="bg-BG"/>
        </w:rPr>
        <w:t>.2.3. Изплатени суми от СБКО, за облекло и други на персонала, с характер на възнаграждение - изпълнение  на годишната задача – 88,8 на сто. Увеличението  спрямо 2018 г. е с 27,5 на сто – 380 272 лв. Основни различия:</w:t>
      </w:r>
    </w:p>
    <w:p w:rsidR="00201047" w:rsidRPr="00AD1F40" w:rsidRDefault="00201047" w:rsidP="00201047">
      <w:pPr>
        <w:ind w:firstLine="720"/>
        <w:jc w:val="both"/>
        <w:rPr>
          <w:b/>
          <w:szCs w:val="28"/>
          <w:lang w:val="bg-BG"/>
        </w:rPr>
      </w:pPr>
      <w:r w:rsidRPr="009D1968">
        <w:rPr>
          <w:szCs w:val="28"/>
          <w:lang w:val="bg-BG"/>
        </w:rPr>
        <w:t>- увеличение основно в дейностите „Общинска администрация</w:t>
      </w:r>
      <w:r>
        <w:rPr>
          <w:szCs w:val="28"/>
          <w:lang w:val="bg-BG"/>
        </w:rPr>
        <w:t>”</w:t>
      </w:r>
      <w:r w:rsidRPr="009D1968">
        <w:rPr>
          <w:szCs w:val="28"/>
          <w:lang w:val="bg-BG"/>
        </w:rPr>
        <w:t>, „Детски градини</w:t>
      </w:r>
      <w:r>
        <w:rPr>
          <w:szCs w:val="28"/>
          <w:lang w:val="bg-BG"/>
        </w:rPr>
        <w:t>”</w:t>
      </w:r>
      <w:r w:rsidRPr="009D1968">
        <w:rPr>
          <w:szCs w:val="28"/>
          <w:lang w:val="bg-BG"/>
        </w:rPr>
        <w:t>, „Неспециализирани училища, без професионални гимназии</w:t>
      </w:r>
      <w:r>
        <w:rPr>
          <w:szCs w:val="28"/>
          <w:lang w:val="bg-BG"/>
        </w:rPr>
        <w:t>”</w:t>
      </w:r>
      <w:r w:rsidRPr="009D1968">
        <w:rPr>
          <w:szCs w:val="28"/>
          <w:lang w:val="bg-BG"/>
        </w:rPr>
        <w:t>,</w:t>
      </w:r>
      <w:r>
        <w:rPr>
          <w:szCs w:val="28"/>
          <w:lang w:val="bg-BG"/>
        </w:rPr>
        <w:t xml:space="preserve"> „Център за подкрепа за личностно развитие”, „Ресурсно подпомагане”</w:t>
      </w:r>
      <w:r w:rsidRPr="00AD1F40">
        <w:rPr>
          <w:szCs w:val="28"/>
          <w:lang w:val="bg-BG"/>
        </w:rPr>
        <w:t xml:space="preserve">,  „Детски ясли, детски кухни и </w:t>
      </w:r>
      <w:proofErr w:type="spellStart"/>
      <w:r w:rsidRPr="00AD1F40">
        <w:rPr>
          <w:szCs w:val="28"/>
          <w:lang w:val="bg-BG"/>
        </w:rPr>
        <w:t>яслени</w:t>
      </w:r>
      <w:proofErr w:type="spellEnd"/>
      <w:r w:rsidRPr="00AD1F40">
        <w:rPr>
          <w:szCs w:val="28"/>
          <w:lang w:val="bg-BG"/>
        </w:rPr>
        <w:t xml:space="preserve"> групи в детска градина</w:t>
      </w:r>
      <w:r>
        <w:rPr>
          <w:szCs w:val="28"/>
          <w:lang w:val="bg-BG"/>
        </w:rPr>
        <w:t>”</w:t>
      </w:r>
      <w:r w:rsidRPr="00AD1F40">
        <w:rPr>
          <w:szCs w:val="28"/>
          <w:lang w:val="bg-BG"/>
        </w:rPr>
        <w:t>, „Здравен кабинет в детски градини и училища</w:t>
      </w:r>
      <w:r>
        <w:rPr>
          <w:szCs w:val="28"/>
          <w:lang w:val="bg-BG"/>
        </w:rPr>
        <w:t>”</w:t>
      </w:r>
      <w:r w:rsidRPr="00AD1F40">
        <w:rPr>
          <w:szCs w:val="28"/>
          <w:lang w:val="bg-BG"/>
        </w:rPr>
        <w:t>, „Домашен социален патронаж</w:t>
      </w:r>
      <w:r>
        <w:rPr>
          <w:szCs w:val="28"/>
          <w:lang w:val="bg-BG"/>
        </w:rPr>
        <w:t>”</w:t>
      </w:r>
      <w:r w:rsidRPr="00AD1F40">
        <w:rPr>
          <w:szCs w:val="28"/>
          <w:lang w:val="bg-BG"/>
        </w:rPr>
        <w:t>, „Център за настаняване от семеен тип</w:t>
      </w:r>
      <w:r>
        <w:rPr>
          <w:szCs w:val="28"/>
          <w:lang w:val="bg-BG"/>
        </w:rPr>
        <w:t>”</w:t>
      </w:r>
      <w:r w:rsidRPr="00AD1F40">
        <w:rPr>
          <w:szCs w:val="28"/>
          <w:lang w:val="bg-BG"/>
        </w:rPr>
        <w:t>, „Домове за стари хора</w:t>
      </w:r>
      <w:r>
        <w:rPr>
          <w:szCs w:val="28"/>
          <w:lang w:val="bg-BG"/>
        </w:rPr>
        <w:t>”</w:t>
      </w:r>
      <w:r w:rsidRPr="00AD1F40">
        <w:rPr>
          <w:szCs w:val="28"/>
          <w:lang w:val="bg-BG"/>
        </w:rPr>
        <w:t>, „Домове за възрастни хора с увреждания</w:t>
      </w:r>
      <w:r>
        <w:rPr>
          <w:szCs w:val="28"/>
          <w:lang w:val="bg-BG"/>
        </w:rPr>
        <w:t>”</w:t>
      </w:r>
      <w:r w:rsidRPr="00AD1F40">
        <w:rPr>
          <w:szCs w:val="28"/>
          <w:lang w:val="bg-BG"/>
        </w:rPr>
        <w:t xml:space="preserve">, </w:t>
      </w:r>
      <w:r>
        <w:rPr>
          <w:szCs w:val="28"/>
          <w:lang w:val="bg-BG"/>
        </w:rPr>
        <w:t xml:space="preserve">„Центрове за социална рехабилитация и интеграция”, </w:t>
      </w:r>
      <w:r w:rsidRPr="00AD1F40">
        <w:rPr>
          <w:szCs w:val="28"/>
          <w:lang w:val="bg-BG"/>
        </w:rPr>
        <w:t>„Дневни центрове за лица с увреждания</w:t>
      </w:r>
      <w:r>
        <w:rPr>
          <w:szCs w:val="28"/>
          <w:lang w:val="bg-BG"/>
        </w:rPr>
        <w:t>”</w:t>
      </w:r>
      <w:r w:rsidRPr="00AD1F40">
        <w:rPr>
          <w:szCs w:val="28"/>
          <w:lang w:val="bg-BG"/>
        </w:rPr>
        <w:t xml:space="preserve">, </w:t>
      </w:r>
      <w:r>
        <w:rPr>
          <w:szCs w:val="28"/>
          <w:lang w:val="bg-BG"/>
        </w:rPr>
        <w:t xml:space="preserve">„Спортни бази и спорт за всички”, „Оркестри и ансамбли”, „Музеи, </w:t>
      </w:r>
      <w:proofErr w:type="spellStart"/>
      <w:r>
        <w:rPr>
          <w:szCs w:val="28"/>
          <w:lang w:val="bg-BG"/>
        </w:rPr>
        <w:t>худ</w:t>
      </w:r>
      <w:proofErr w:type="spellEnd"/>
      <w:r>
        <w:rPr>
          <w:szCs w:val="28"/>
          <w:lang w:val="bg-BG"/>
        </w:rPr>
        <w:t xml:space="preserve">. галерии, паметници на културата и </w:t>
      </w:r>
      <w:proofErr w:type="spellStart"/>
      <w:r>
        <w:rPr>
          <w:szCs w:val="28"/>
          <w:lang w:val="bg-BG"/>
        </w:rPr>
        <w:t>етногр</w:t>
      </w:r>
      <w:proofErr w:type="spellEnd"/>
      <w:r>
        <w:rPr>
          <w:szCs w:val="28"/>
          <w:lang w:val="bg-BG"/>
        </w:rPr>
        <w:t xml:space="preserve">. комплекси с национален и регионален характер”, „Общински пазари и тържища” и </w:t>
      </w:r>
      <w:r w:rsidRPr="00AD1F40">
        <w:rPr>
          <w:szCs w:val="28"/>
          <w:lang w:val="bg-BG"/>
        </w:rPr>
        <w:t>„Други дейности по икономиката</w:t>
      </w:r>
      <w:r>
        <w:rPr>
          <w:szCs w:val="28"/>
          <w:lang w:val="bg-BG"/>
        </w:rPr>
        <w:t>”</w:t>
      </w:r>
      <w:r w:rsidRPr="00AD1F40">
        <w:rPr>
          <w:szCs w:val="28"/>
          <w:lang w:val="bg-BG"/>
        </w:rPr>
        <w:t>;</w:t>
      </w:r>
    </w:p>
    <w:p w:rsidR="00201047" w:rsidRPr="00AD1F40" w:rsidRDefault="00201047" w:rsidP="00201047">
      <w:pPr>
        <w:ind w:firstLine="720"/>
        <w:jc w:val="both"/>
        <w:rPr>
          <w:b/>
          <w:szCs w:val="28"/>
          <w:lang w:val="bg-BG"/>
        </w:rPr>
      </w:pPr>
      <w:r w:rsidRPr="00AD1F40">
        <w:rPr>
          <w:szCs w:val="28"/>
          <w:lang w:val="bg-BG"/>
        </w:rPr>
        <w:t>- намаление основно в дейностите</w:t>
      </w:r>
      <w:r>
        <w:rPr>
          <w:szCs w:val="28"/>
          <w:lang w:val="bg-BG"/>
        </w:rPr>
        <w:t xml:space="preserve"> </w:t>
      </w:r>
      <w:r w:rsidRPr="00AD1F40">
        <w:rPr>
          <w:szCs w:val="28"/>
          <w:lang w:val="bg-BG"/>
        </w:rPr>
        <w:t>„Озеленяване</w:t>
      </w:r>
      <w:r>
        <w:rPr>
          <w:szCs w:val="28"/>
          <w:lang w:val="bg-BG"/>
        </w:rPr>
        <w:t>”</w:t>
      </w:r>
      <w:r w:rsidRPr="00AD1F40">
        <w:rPr>
          <w:szCs w:val="28"/>
          <w:lang w:val="bg-BG"/>
        </w:rPr>
        <w:t xml:space="preserve"> и „Обредни домове </w:t>
      </w:r>
      <w:r>
        <w:rPr>
          <w:szCs w:val="28"/>
          <w:lang w:val="bg-BG"/>
        </w:rPr>
        <w:t xml:space="preserve">и </w:t>
      </w:r>
      <w:r w:rsidRPr="00AD1F40">
        <w:rPr>
          <w:szCs w:val="28"/>
          <w:lang w:val="bg-BG"/>
        </w:rPr>
        <w:t>зали</w:t>
      </w:r>
      <w:r>
        <w:rPr>
          <w:szCs w:val="28"/>
          <w:lang w:val="bg-BG"/>
        </w:rPr>
        <w:t>”</w:t>
      </w:r>
      <w:r w:rsidRPr="00AD1F40">
        <w:rPr>
          <w:szCs w:val="28"/>
          <w:lang w:val="bg-BG"/>
        </w:rPr>
        <w:t>.</w:t>
      </w:r>
    </w:p>
    <w:p w:rsidR="00201047" w:rsidRPr="00B07B73" w:rsidRDefault="00201047" w:rsidP="00201047">
      <w:pPr>
        <w:ind w:firstLine="720"/>
        <w:jc w:val="both"/>
        <w:rPr>
          <w:szCs w:val="28"/>
          <w:lang w:val="bg-BG"/>
        </w:rPr>
      </w:pPr>
      <w:r w:rsidRPr="00B07B73">
        <w:rPr>
          <w:szCs w:val="28"/>
          <w:lang w:val="bg-BG"/>
        </w:rPr>
        <w:t>1.</w:t>
      </w:r>
      <w:proofErr w:type="spellStart"/>
      <w:r w:rsidRPr="00B07B73">
        <w:rPr>
          <w:szCs w:val="28"/>
          <w:lang w:val="bg-BG"/>
        </w:rPr>
        <w:t>1</w:t>
      </w:r>
      <w:proofErr w:type="spellEnd"/>
      <w:r w:rsidRPr="00B07B73">
        <w:rPr>
          <w:szCs w:val="28"/>
          <w:lang w:val="bg-BG"/>
        </w:rPr>
        <w:t>.2.4. Обезщетения за персонала, с характер на възнаграждение - изпълнение  на годишната задача – 73,3  на сто. Увеличението  спрямо 2018  г. е с 22 на сто – 276 343 лв. Различия:</w:t>
      </w:r>
    </w:p>
    <w:p w:rsidR="00201047" w:rsidRDefault="00201047" w:rsidP="00201047">
      <w:pPr>
        <w:ind w:firstLine="720"/>
        <w:jc w:val="both"/>
        <w:rPr>
          <w:b/>
          <w:szCs w:val="28"/>
          <w:lang w:val="bg-BG"/>
        </w:rPr>
      </w:pPr>
      <w:r w:rsidRPr="003466EE">
        <w:rPr>
          <w:szCs w:val="28"/>
          <w:lang w:val="bg-BG"/>
        </w:rPr>
        <w:t>- увеличение – в  дейностите „Общинска администрация</w:t>
      </w:r>
      <w:r>
        <w:rPr>
          <w:szCs w:val="28"/>
          <w:lang w:val="bg-BG"/>
        </w:rPr>
        <w:t>”</w:t>
      </w:r>
      <w:r w:rsidRPr="003466EE">
        <w:rPr>
          <w:szCs w:val="28"/>
          <w:lang w:val="bg-BG"/>
        </w:rPr>
        <w:t xml:space="preserve">, </w:t>
      </w:r>
      <w:r>
        <w:rPr>
          <w:szCs w:val="28"/>
          <w:lang w:val="bg-BG"/>
        </w:rPr>
        <w:t xml:space="preserve">„Общински съвет”, „Отбранително-мобилизационна подготовка, поддържане на запаси и мощности”, </w:t>
      </w:r>
      <w:r w:rsidRPr="00B764D4">
        <w:rPr>
          <w:szCs w:val="28"/>
          <w:lang w:val="bg-BG"/>
        </w:rPr>
        <w:t>„Неспециализирани училища, без професионални гимназии</w:t>
      </w:r>
      <w:r>
        <w:rPr>
          <w:szCs w:val="28"/>
          <w:lang w:val="bg-BG"/>
        </w:rPr>
        <w:t xml:space="preserve">”, „Здравен кабинет в детски градини и училища”, „Центрове за обществена подкрепа”, „Домове за стари хора”, „Домове за възрастни хора с увреждания”, „Защитени жилища”, „Други дейности по социалното осигуряване, подпомагане и заетостта”, „Озеленяване”, „Спортни бази и спорт за всички” и „Музеи, </w:t>
      </w:r>
      <w:proofErr w:type="spellStart"/>
      <w:r>
        <w:rPr>
          <w:szCs w:val="28"/>
          <w:lang w:val="bg-BG"/>
        </w:rPr>
        <w:t>худ</w:t>
      </w:r>
      <w:proofErr w:type="spellEnd"/>
      <w:r>
        <w:rPr>
          <w:szCs w:val="28"/>
          <w:lang w:val="bg-BG"/>
        </w:rPr>
        <w:t xml:space="preserve">. галерии, паметници на културата и </w:t>
      </w:r>
      <w:proofErr w:type="spellStart"/>
      <w:r>
        <w:rPr>
          <w:szCs w:val="28"/>
          <w:lang w:val="bg-BG"/>
        </w:rPr>
        <w:t>етногр</w:t>
      </w:r>
      <w:proofErr w:type="spellEnd"/>
      <w:r>
        <w:rPr>
          <w:szCs w:val="28"/>
          <w:lang w:val="bg-BG"/>
        </w:rPr>
        <w:t>. комплекси с национален и регионален характер”;</w:t>
      </w:r>
    </w:p>
    <w:p w:rsidR="00201047" w:rsidRDefault="00201047" w:rsidP="00201047">
      <w:pPr>
        <w:ind w:firstLine="720"/>
        <w:jc w:val="both"/>
        <w:rPr>
          <w:b/>
          <w:szCs w:val="28"/>
          <w:lang w:val="bg-BG"/>
        </w:rPr>
      </w:pPr>
      <w:r w:rsidRPr="002A0E0E">
        <w:rPr>
          <w:szCs w:val="28"/>
          <w:lang w:val="bg-BG"/>
        </w:rPr>
        <w:t>- намаление – основно в дейности</w:t>
      </w:r>
      <w:r>
        <w:rPr>
          <w:szCs w:val="28"/>
          <w:lang w:val="bg-BG"/>
        </w:rPr>
        <w:t>те</w:t>
      </w:r>
      <w:r w:rsidRPr="002A0E0E">
        <w:rPr>
          <w:szCs w:val="28"/>
          <w:lang w:val="bg-BG"/>
        </w:rPr>
        <w:t>„Детски градини</w:t>
      </w:r>
      <w:r>
        <w:rPr>
          <w:szCs w:val="28"/>
          <w:lang w:val="bg-BG"/>
        </w:rPr>
        <w:t>”</w:t>
      </w:r>
      <w:r w:rsidRPr="002A0E0E">
        <w:rPr>
          <w:szCs w:val="28"/>
          <w:lang w:val="bg-BG"/>
        </w:rPr>
        <w:t xml:space="preserve">, </w:t>
      </w:r>
      <w:r>
        <w:rPr>
          <w:szCs w:val="28"/>
          <w:lang w:val="bg-BG"/>
        </w:rPr>
        <w:t>„Специални групи в детски градини за деца със СОП”</w:t>
      </w:r>
      <w:r w:rsidRPr="002A0E0E">
        <w:rPr>
          <w:szCs w:val="28"/>
          <w:lang w:val="bg-BG"/>
        </w:rPr>
        <w:t>,  „Подготвителна група в училище</w:t>
      </w:r>
      <w:r>
        <w:rPr>
          <w:szCs w:val="28"/>
          <w:lang w:val="bg-BG"/>
        </w:rPr>
        <w:t>”</w:t>
      </w:r>
      <w:r w:rsidRPr="002A0E0E">
        <w:rPr>
          <w:szCs w:val="28"/>
          <w:lang w:val="bg-BG"/>
        </w:rPr>
        <w:t>,</w:t>
      </w:r>
      <w:r>
        <w:rPr>
          <w:szCs w:val="28"/>
          <w:lang w:val="bg-BG"/>
        </w:rPr>
        <w:t xml:space="preserve"> „Спортни училища”, „Общежития”, „Център за подкрепа за личностно развитие”, „Домашен социален патронаж”, „Център за настаняване от семеен тип”, „Дневни центрове за лица с увреждания”, „Оркестри и ансамбли”, „Библиотеки с национален и регионален характер” и „Други дейности по икономиката”.</w:t>
      </w:r>
    </w:p>
    <w:p w:rsidR="00201047" w:rsidRPr="004A032A" w:rsidRDefault="00201047" w:rsidP="00201047">
      <w:pPr>
        <w:ind w:firstLine="720"/>
        <w:jc w:val="both"/>
        <w:rPr>
          <w:szCs w:val="28"/>
          <w:lang w:val="bg-BG"/>
        </w:rPr>
      </w:pPr>
      <w:r w:rsidRPr="004A032A">
        <w:rPr>
          <w:szCs w:val="28"/>
          <w:lang w:val="bg-BG"/>
        </w:rPr>
        <w:t>1.</w:t>
      </w:r>
      <w:proofErr w:type="spellStart"/>
      <w:r w:rsidRPr="004A032A">
        <w:rPr>
          <w:szCs w:val="28"/>
          <w:lang w:val="bg-BG"/>
        </w:rPr>
        <w:t>1</w:t>
      </w:r>
      <w:proofErr w:type="spellEnd"/>
      <w:r w:rsidRPr="004A032A">
        <w:rPr>
          <w:szCs w:val="28"/>
          <w:lang w:val="bg-BG"/>
        </w:rPr>
        <w:t>.3. Задължителни осигурителни вноски от работодатели – увеличение спрямо 201</w:t>
      </w:r>
      <w:r w:rsidRPr="004A032A">
        <w:rPr>
          <w:szCs w:val="28"/>
        </w:rPr>
        <w:t>8</w:t>
      </w:r>
      <w:r w:rsidRPr="004A032A">
        <w:rPr>
          <w:szCs w:val="28"/>
          <w:lang w:val="bg-BG"/>
        </w:rPr>
        <w:t xml:space="preserve"> г. с 1 6</w:t>
      </w:r>
      <w:r w:rsidRPr="004A032A">
        <w:rPr>
          <w:szCs w:val="28"/>
        </w:rPr>
        <w:t>13 902</w:t>
      </w:r>
      <w:r w:rsidRPr="004A032A">
        <w:rPr>
          <w:szCs w:val="28"/>
          <w:lang w:val="bg-BG"/>
        </w:rPr>
        <w:t xml:space="preserve"> лв. или 1</w:t>
      </w:r>
      <w:r w:rsidRPr="004A032A">
        <w:rPr>
          <w:szCs w:val="28"/>
        </w:rPr>
        <w:t>9</w:t>
      </w:r>
      <w:r w:rsidRPr="004A032A">
        <w:rPr>
          <w:szCs w:val="28"/>
          <w:lang w:val="bg-BG"/>
        </w:rPr>
        <w:t>,</w:t>
      </w:r>
      <w:r w:rsidRPr="004A032A">
        <w:rPr>
          <w:szCs w:val="28"/>
        </w:rPr>
        <w:t>8</w:t>
      </w:r>
      <w:r w:rsidRPr="004A032A">
        <w:rPr>
          <w:szCs w:val="28"/>
          <w:lang w:val="bg-BG"/>
        </w:rPr>
        <w:t xml:space="preserve"> на сто.</w:t>
      </w:r>
    </w:p>
    <w:p w:rsidR="00201047" w:rsidRPr="00482BC8" w:rsidRDefault="00201047" w:rsidP="00201047">
      <w:pPr>
        <w:ind w:firstLine="720"/>
        <w:jc w:val="both"/>
        <w:rPr>
          <w:szCs w:val="28"/>
          <w:lang w:val="ru-RU"/>
        </w:rPr>
      </w:pPr>
      <w:r w:rsidRPr="00FD5268">
        <w:rPr>
          <w:szCs w:val="28"/>
          <w:lang w:val="bg-BG"/>
        </w:rPr>
        <w:t xml:space="preserve">1.2. Разходите за издръжка </w:t>
      </w:r>
      <w:r w:rsidRPr="00FD5268">
        <w:rPr>
          <w:lang w:val="bg-BG"/>
        </w:rPr>
        <w:t xml:space="preserve">са в размер на </w:t>
      </w:r>
      <w:r w:rsidRPr="00FD5268">
        <w:t>29 523 293</w:t>
      </w:r>
      <w:r w:rsidRPr="00FD5268">
        <w:rPr>
          <w:lang w:val="bg-BG"/>
        </w:rPr>
        <w:t xml:space="preserve"> лв. Годишната задача за издръжката е изпълнена на </w:t>
      </w:r>
      <w:r w:rsidRPr="00FD5268">
        <w:t>80</w:t>
      </w:r>
      <w:r w:rsidRPr="00FD5268">
        <w:rPr>
          <w:lang w:val="bg-BG"/>
        </w:rPr>
        <w:t>,</w:t>
      </w:r>
      <w:r w:rsidRPr="00FD5268">
        <w:t>3</w:t>
      </w:r>
      <w:r w:rsidRPr="00FD5268">
        <w:rPr>
          <w:lang w:val="bg-BG"/>
        </w:rPr>
        <w:t xml:space="preserve"> на сто. В сравнение</w:t>
      </w:r>
      <w:r w:rsidRPr="00482BC8">
        <w:rPr>
          <w:lang w:val="bg-BG"/>
        </w:rPr>
        <w:t xml:space="preserve"> с 201</w:t>
      </w:r>
      <w:r w:rsidRPr="00482BC8">
        <w:t>8</w:t>
      </w:r>
      <w:r w:rsidRPr="00482BC8">
        <w:rPr>
          <w:lang w:val="bg-BG"/>
        </w:rPr>
        <w:t xml:space="preserve"> г. (</w:t>
      </w:r>
      <w:r w:rsidRPr="00482BC8">
        <w:t>3</w:t>
      </w:r>
      <w:r w:rsidRPr="00482BC8">
        <w:rPr>
          <w:lang w:val="bg-BG"/>
        </w:rPr>
        <w:t xml:space="preserve">3 610 964 лв.) разходите за издръжка се намаляват с </w:t>
      </w:r>
      <w:r w:rsidRPr="00482BC8">
        <w:t>12</w:t>
      </w:r>
      <w:r w:rsidRPr="00482BC8">
        <w:rPr>
          <w:lang w:val="bg-BG"/>
        </w:rPr>
        <w:t>,</w:t>
      </w:r>
      <w:r w:rsidRPr="00482BC8">
        <w:t>2</w:t>
      </w:r>
      <w:r w:rsidRPr="00482BC8">
        <w:rPr>
          <w:lang w:val="bg-BG"/>
        </w:rPr>
        <w:t xml:space="preserve"> на сто. </w:t>
      </w:r>
      <w:r w:rsidRPr="00482BC8">
        <w:rPr>
          <w:szCs w:val="28"/>
          <w:lang w:val="bg-BG"/>
        </w:rPr>
        <w:t xml:space="preserve">Изпълнението на годишната </w:t>
      </w:r>
      <w:r w:rsidRPr="00482BC8">
        <w:rPr>
          <w:szCs w:val="28"/>
          <w:lang w:val="bg-BG"/>
        </w:rPr>
        <w:lastRenderedPageBreak/>
        <w:t>задача за разходите с най-голям относителен дял и тяхното изменение спрямо съпоставимия период на 201</w:t>
      </w:r>
      <w:r w:rsidRPr="00482BC8">
        <w:rPr>
          <w:szCs w:val="28"/>
        </w:rPr>
        <w:t>8</w:t>
      </w:r>
      <w:r w:rsidRPr="00482BC8">
        <w:rPr>
          <w:szCs w:val="28"/>
          <w:lang w:val="bg-BG"/>
        </w:rPr>
        <w:t xml:space="preserve"> г. е както следва:</w:t>
      </w:r>
    </w:p>
    <w:p w:rsidR="00201047" w:rsidRPr="00AC2040" w:rsidRDefault="00201047" w:rsidP="00201047">
      <w:pPr>
        <w:ind w:firstLine="720"/>
        <w:jc w:val="both"/>
        <w:rPr>
          <w:szCs w:val="28"/>
          <w:lang w:val="bg-BG"/>
        </w:rPr>
      </w:pPr>
      <w:r w:rsidRPr="00A20323">
        <w:rPr>
          <w:szCs w:val="28"/>
          <w:lang w:val="bg-BG"/>
        </w:rPr>
        <w:t>1.2.1. Храна – изпълнение на годишната задача – 86,1 на сто. Намалението спрямо 2018 г. е с 2,9 на сто – 82 371 лв. Дейности с по-голям</w:t>
      </w:r>
      <w:r w:rsidRPr="00AC2040">
        <w:rPr>
          <w:szCs w:val="28"/>
          <w:lang w:val="bg-BG"/>
        </w:rPr>
        <w:t xml:space="preserve"> относителен дял (отчет над 50 000 лв.):</w:t>
      </w:r>
    </w:p>
    <w:p w:rsidR="00201047" w:rsidRPr="009206BD" w:rsidRDefault="00201047" w:rsidP="00201047">
      <w:pPr>
        <w:ind w:firstLine="720"/>
        <w:jc w:val="both"/>
        <w:rPr>
          <w:szCs w:val="28"/>
          <w:lang w:val="bg-BG"/>
        </w:rPr>
      </w:pPr>
      <w:r w:rsidRPr="009206BD">
        <w:rPr>
          <w:szCs w:val="28"/>
          <w:lang w:val="bg-BG"/>
        </w:rPr>
        <w:t>- „Детски градини” – намаление с 124 454 лв. Осчетоводените задължения към 31.12.2019 г. са 14 744 лв. при 8 525 лв. към 31.12.2018 г.;</w:t>
      </w:r>
    </w:p>
    <w:p w:rsidR="00201047" w:rsidRPr="00814FEB" w:rsidRDefault="00201047" w:rsidP="00201047">
      <w:pPr>
        <w:ind w:firstLine="720"/>
        <w:jc w:val="both"/>
        <w:rPr>
          <w:szCs w:val="28"/>
          <w:lang w:val="bg-BG"/>
        </w:rPr>
      </w:pPr>
      <w:r w:rsidRPr="00814FEB">
        <w:rPr>
          <w:szCs w:val="28"/>
          <w:lang w:val="bg-BG"/>
        </w:rPr>
        <w:t>- „Неспециализирани училища, без професионални гимназии” – увеличение с 98 516 лв.;</w:t>
      </w:r>
    </w:p>
    <w:p w:rsidR="00201047" w:rsidRPr="00814FEB" w:rsidRDefault="00201047" w:rsidP="00201047">
      <w:pPr>
        <w:ind w:firstLine="720"/>
        <w:jc w:val="both"/>
        <w:rPr>
          <w:szCs w:val="28"/>
          <w:lang w:val="bg-BG"/>
        </w:rPr>
      </w:pPr>
      <w:r w:rsidRPr="00814FEB">
        <w:rPr>
          <w:szCs w:val="28"/>
          <w:lang w:val="bg-BG"/>
        </w:rPr>
        <w:t xml:space="preserve">- „Детски ясли, детски кухни и </w:t>
      </w:r>
      <w:proofErr w:type="spellStart"/>
      <w:r w:rsidRPr="00814FEB">
        <w:rPr>
          <w:szCs w:val="28"/>
          <w:lang w:val="bg-BG"/>
        </w:rPr>
        <w:t>яслени</w:t>
      </w:r>
      <w:proofErr w:type="spellEnd"/>
      <w:r w:rsidRPr="00814FEB">
        <w:rPr>
          <w:szCs w:val="28"/>
          <w:lang w:val="bg-BG"/>
        </w:rPr>
        <w:t xml:space="preserve"> групи в детска градина” – намаление с 13 216 </w:t>
      </w:r>
      <w:r w:rsidRPr="00C33958">
        <w:rPr>
          <w:szCs w:val="28"/>
          <w:lang w:val="bg-BG"/>
        </w:rPr>
        <w:t xml:space="preserve">лв. Има промяна в отчетения брой деца </w:t>
      </w:r>
      <w:r w:rsidRPr="00C33958">
        <w:rPr>
          <w:szCs w:val="28"/>
        </w:rPr>
        <w:t>752</w:t>
      </w:r>
      <w:r w:rsidRPr="00C33958">
        <w:rPr>
          <w:szCs w:val="28"/>
          <w:lang w:val="bg-BG"/>
        </w:rPr>
        <w:t xml:space="preserve"> към 31.12.2019 г. </w:t>
      </w:r>
      <w:r w:rsidRPr="005B7DB0">
        <w:rPr>
          <w:szCs w:val="28"/>
          <w:lang w:val="bg-BG"/>
        </w:rPr>
        <w:t xml:space="preserve">и </w:t>
      </w:r>
      <w:r w:rsidRPr="005B7DB0">
        <w:rPr>
          <w:szCs w:val="28"/>
        </w:rPr>
        <w:t>626</w:t>
      </w:r>
      <w:r w:rsidRPr="005B7DB0">
        <w:rPr>
          <w:szCs w:val="28"/>
          <w:lang w:val="bg-BG"/>
        </w:rPr>
        <w:t xml:space="preserve">  към 31.12.2018 г. Осчетоводените</w:t>
      </w:r>
      <w:r w:rsidRPr="00814FEB">
        <w:rPr>
          <w:szCs w:val="28"/>
          <w:lang w:val="bg-BG"/>
        </w:rPr>
        <w:t xml:space="preserve"> задължения към 31.12.2019 г. са 12 389 лв. при 8 994 лв. към 31.12.2018 г.;</w:t>
      </w:r>
    </w:p>
    <w:p w:rsidR="00201047" w:rsidRPr="003F7EE2" w:rsidRDefault="00201047" w:rsidP="00201047">
      <w:pPr>
        <w:ind w:firstLine="720"/>
        <w:jc w:val="both"/>
        <w:rPr>
          <w:szCs w:val="28"/>
          <w:lang w:val="bg-BG"/>
        </w:rPr>
      </w:pPr>
      <w:r w:rsidRPr="00C33958">
        <w:rPr>
          <w:szCs w:val="28"/>
          <w:lang w:val="bg-BG"/>
        </w:rPr>
        <w:t>- „Домашен социален патронаж” – намаление с 63 719 лв.</w:t>
      </w:r>
      <w:r w:rsidRPr="00C33958">
        <w:rPr>
          <w:b/>
          <w:szCs w:val="28"/>
          <w:lang w:val="bg-BG"/>
        </w:rPr>
        <w:t xml:space="preserve"> </w:t>
      </w:r>
      <w:r w:rsidRPr="00C33958">
        <w:rPr>
          <w:szCs w:val="28"/>
          <w:lang w:val="bg-BG"/>
        </w:rPr>
        <w:t>Има съществена промяна в отчетения брой обслужвани лица на</w:t>
      </w:r>
      <w:r w:rsidRPr="00C33958">
        <w:rPr>
          <w:szCs w:val="28"/>
        </w:rPr>
        <w:t xml:space="preserve"> 307</w:t>
      </w:r>
      <w:r w:rsidRPr="00C33958">
        <w:rPr>
          <w:szCs w:val="28"/>
          <w:lang w:val="bg-BG"/>
        </w:rPr>
        <w:t xml:space="preserve"> за 2019 г. и 364 за 2018 г.</w:t>
      </w:r>
      <w:r w:rsidRPr="00C33958">
        <w:rPr>
          <w:b/>
          <w:szCs w:val="28"/>
          <w:lang w:val="bg-BG"/>
        </w:rPr>
        <w:t xml:space="preserve"> </w:t>
      </w:r>
      <w:r w:rsidRPr="00C33958">
        <w:rPr>
          <w:szCs w:val="28"/>
          <w:lang w:val="bg-BG"/>
        </w:rPr>
        <w:t>Осчетоводените задължения към 31.12.2019 г. и 31.12.2018 г. са 0 лв.;</w:t>
      </w:r>
      <w:r w:rsidRPr="003F7EE2">
        <w:rPr>
          <w:szCs w:val="28"/>
          <w:lang w:val="bg-BG"/>
        </w:rPr>
        <w:t xml:space="preserve"> </w:t>
      </w:r>
    </w:p>
    <w:p w:rsidR="00201047" w:rsidRPr="00C33958" w:rsidRDefault="00201047" w:rsidP="00201047">
      <w:pPr>
        <w:ind w:firstLine="720"/>
        <w:jc w:val="both"/>
        <w:rPr>
          <w:szCs w:val="28"/>
          <w:lang w:val="bg-BG"/>
        </w:rPr>
      </w:pPr>
      <w:r w:rsidRPr="00C33958">
        <w:rPr>
          <w:szCs w:val="28"/>
          <w:lang w:val="bg-BG"/>
        </w:rPr>
        <w:t xml:space="preserve">- „Център за настаняване от семеен тип” – увеличение с 3 740 лв. Отчетеният брой обслужвани лица е увеличен с </w:t>
      </w:r>
      <w:r w:rsidRPr="00C33958">
        <w:rPr>
          <w:szCs w:val="28"/>
        </w:rPr>
        <w:t>6</w:t>
      </w:r>
      <w:r w:rsidRPr="00C33958">
        <w:rPr>
          <w:szCs w:val="28"/>
          <w:lang w:val="bg-BG"/>
        </w:rPr>
        <w:t>;</w:t>
      </w:r>
    </w:p>
    <w:p w:rsidR="00201047" w:rsidRPr="00C33958" w:rsidRDefault="00201047" w:rsidP="00201047">
      <w:pPr>
        <w:ind w:firstLine="720"/>
        <w:jc w:val="both"/>
        <w:rPr>
          <w:szCs w:val="28"/>
          <w:lang w:val="bg-BG"/>
        </w:rPr>
      </w:pPr>
      <w:r w:rsidRPr="00C33958">
        <w:rPr>
          <w:szCs w:val="28"/>
          <w:lang w:val="bg-BG"/>
        </w:rPr>
        <w:t xml:space="preserve">- „Домове за стари хора” – увеличение с 31 354 лв. Отчетеният брой обслужвани лица е намален с </w:t>
      </w:r>
      <w:r w:rsidRPr="00C33958">
        <w:rPr>
          <w:szCs w:val="28"/>
        </w:rPr>
        <w:t>3</w:t>
      </w:r>
      <w:r w:rsidRPr="00C33958">
        <w:rPr>
          <w:szCs w:val="28"/>
          <w:lang w:val="bg-BG"/>
        </w:rPr>
        <w:t>;</w:t>
      </w:r>
    </w:p>
    <w:p w:rsidR="00201047" w:rsidRPr="0037491B" w:rsidRDefault="00201047" w:rsidP="00201047">
      <w:pPr>
        <w:ind w:firstLine="720"/>
        <w:jc w:val="both"/>
        <w:rPr>
          <w:szCs w:val="28"/>
          <w:lang w:val="bg-BG"/>
        </w:rPr>
      </w:pPr>
      <w:r w:rsidRPr="0037491B">
        <w:rPr>
          <w:szCs w:val="28"/>
          <w:lang w:val="bg-BG"/>
        </w:rPr>
        <w:t xml:space="preserve">- „Домове за възрастни хора с увреждания” – намаление с 23 142 лв. </w:t>
      </w:r>
      <w:r w:rsidRPr="00C33958">
        <w:rPr>
          <w:szCs w:val="28"/>
          <w:lang w:val="bg-BG"/>
        </w:rPr>
        <w:t>Отчетеният брой обслужвани лица е намален с</w:t>
      </w:r>
      <w:r>
        <w:rPr>
          <w:szCs w:val="28"/>
          <w:lang w:val="bg-BG"/>
        </w:rPr>
        <w:t>ъс</w:t>
      </w:r>
      <w:r w:rsidRPr="00C33958">
        <w:rPr>
          <w:szCs w:val="28"/>
          <w:lang w:val="bg-BG"/>
        </w:rPr>
        <w:t xml:space="preserve"> </w:t>
      </w:r>
      <w:r>
        <w:rPr>
          <w:szCs w:val="28"/>
          <w:lang w:val="bg-BG"/>
        </w:rPr>
        <w:t>17.</w:t>
      </w:r>
      <w:r>
        <w:rPr>
          <w:szCs w:val="28"/>
        </w:rPr>
        <w:t xml:space="preserve"> </w:t>
      </w:r>
      <w:r w:rsidRPr="0037491B">
        <w:rPr>
          <w:szCs w:val="28"/>
          <w:lang w:val="bg-BG"/>
        </w:rPr>
        <w:t>Няма осчетоводени задължения към 31.12.2018 г. и 31.12.2019 г.</w:t>
      </w:r>
    </w:p>
    <w:p w:rsidR="00201047" w:rsidRPr="00D27EF8" w:rsidRDefault="00201047" w:rsidP="00201047">
      <w:pPr>
        <w:ind w:firstLine="720"/>
        <w:jc w:val="both"/>
        <w:rPr>
          <w:szCs w:val="28"/>
          <w:lang w:val="bg-BG"/>
        </w:rPr>
      </w:pPr>
      <w:r w:rsidRPr="006F1870">
        <w:rPr>
          <w:szCs w:val="28"/>
          <w:lang w:val="bg-BG"/>
        </w:rPr>
        <w:t>1.2.</w:t>
      </w:r>
      <w:proofErr w:type="spellStart"/>
      <w:r w:rsidRPr="006F1870">
        <w:rPr>
          <w:szCs w:val="28"/>
          <w:lang w:val="bg-BG"/>
        </w:rPr>
        <w:t>2</w:t>
      </w:r>
      <w:proofErr w:type="spellEnd"/>
      <w:r w:rsidRPr="006F1870">
        <w:rPr>
          <w:szCs w:val="28"/>
          <w:lang w:val="bg-BG"/>
        </w:rPr>
        <w:t>. Материали – изпълнение на годишната задача – 66,6 на сто, увеличение с 6,9 на сто – 129 588 лв. спрямо 2018 г.  Дейности</w:t>
      </w:r>
      <w:r w:rsidRPr="00D27EF8">
        <w:rPr>
          <w:szCs w:val="28"/>
          <w:lang w:val="bg-BG"/>
        </w:rPr>
        <w:t xml:space="preserve"> с по-голям относителен дял (отчет над 50 000 лв.):</w:t>
      </w:r>
    </w:p>
    <w:p w:rsidR="00201047" w:rsidRPr="00C659CB" w:rsidRDefault="00201047" w:rsidP="00201047">
      <w:pPr>
        <w:ind w:firstLine="720"/>
        <w:jc w:val="both"/>
        <w:rPr>
          <w:szCs w:val="28"/>
          <w:lang w:val="bg-BG"/>
        </w:rPr>
      </w:pPr>
      <w:r w:rsidRPr="00C659CB">
        <w:rPr>
          <w:szCs w:val="28"/>
          <w:lang w:val="bg-BG"/>
        </w:rPr>
        <w:t>- „Общинска администрация” – увеличение с 16 474 лв.</w:t>
      </w:r>
      <w:r w:rsidRPr="00C659CB">
        <w:rPr>
          <w:b/>
          <w:szCs w:val="28"/>
          <w:lang w:val="bg-BG"/>
        </w:rPr>
        <w:t xml:space="preserve"> </w:t>
      </w:r>
      <w:r w:rsidRPr="00C659CB">
        <w:rPr>
          <w:szCs w:val="28"/>
          <w:lang w:val="bg-BG"/>
        </w:rPr>
        <w:t>Осчетоводените задължения към 31.12.2019 г. са 3 244 лв., към 31.12.2018 г. - 0 лв.;</w:t>
      </w:r>
    </w:p>
    <w:p w:rsidR="00201047" w:rsidRPr="00E2452B" w:rsidRDefault="00201047" w:rsidP="00201047">
      <w:pPr>
        <w:ind w:firstLine="720"/>
        <w:jc w:val="both"/>
        <w:rPr>
          <w:b/>
          <w:szCs w:val="28"/>
          <w:lang w:val="bg-BG"/>
        </w:rPr>
      </w:pPr>
      <w:r w:rsidRPr="00E2452B">
        <w:rPr>
          <w:szCs w:val="28"/>
          <w:lang w:val="bg-BG"/>
        </w:rPr>
        <w:t>- „Детски градини” – увеличение с 44 614 лв. Осчетоводените задължения към 31.12.2018 г. са 0 лв., 5 472 лв. към 31.12.2019 г.;</w:t>
      </w:r>
    </w:p>
    <w:p w:rsidR="00201047" w:rsidRPr="00F507F5" w:rsidRDefault="00201047" w:rsidP="00201047">
      <w:pPr>
        <w:ind w:firstLine="720"/>
        <w:jc w:val="both"/>
        <w:rPr>
          <w:szCs w:val="28"/>
          <w:lang w:val="bg-BG"/>
        </w:rPr>
      </w:pPr>
      <w:r w:rsidRPr="00F507F5">
        <w:rPr>
          <w:szCs w:val="28"/>
          <w:lang w:val="bg-BG"/>
        </w:rPr>
        <w:t>- „Неспециализирани училища, без професионални гимназии” – намаление със 183 546 лв.;</w:t>
      </w:r>
    </w:p>
    <w:p w:rsidR="00201047" w:rsidRPr="0038654E" w:rsidRDefault="00201047" w:rsidP="00201047">
      <w:pPr>
        <w:ind w:firstLine="720"/>
        <w:jc w:val="both"/>
        <w:rPr>
          <w:szCs w:val="28"/>
          <w:lang w:val="bg-BG"/>
        </w:rPr>
      </w:pPr>
      <w:r w:rsidRPr="0038654E">
        <w:rPr>
          <w:szCs w:val="28"/>
          <w:lang w:val="bg-BG"/>
        </w:rPr>
        <w:t>- „Домове за възрастни хора с увреждания” – увеличение с 12 163 лв. Няма осчетоводени задължения към 31.12.2018 г. и 31.12.2019 г.;</w:t>
      </w:r>
    </w:p>
    <w:p w:rsidR="00201047" w:rsidRPr="001C0810" w:rsidRDefault="00201047" w:rsidP="00201047">
      <w:pPr>
        <w:ind w:firstLine="720"/>
        <w:jc w:val="both"/>
        <w:rPr>
          <w:b/>
          <w:szCs w:val="28"/>
          <w:lang w:val="bg-BG"/>
        </w:rPr>
      </w:pPr>
      <w:r w:rsidRPr="001C0810">
        <w:rPr>
          <w:szCs w:val="28"/>
          <w:lang w:val="bg-BG"/>
        </w:rPr>
        <w:t>- „Други дейности по жилищното строителство, благоустройството и регионалното развитие” – намаление с 18 690 лв.;</w:t>
      </w:r>
      <w:r w:rsidRPr="001C0810">
        <w:rPr>
          <w:b/>
          <w:szCs w:val="28"/>
          <w:lang w:val="bg-BG"/>
        </w:rPr>
        <w:t xml:space="preserve"> </w:t>
      </w:r>
    </w:p>
    <w:p w:rsidR="00201047" w:rsidRPr="00210D0D" w:rsidRDefault="00201047" w:rsidP="00201047">
      <w:pPr>
        <w:ind w:firstLine="720"/>
        <w:jc w:val="both"/>
        <w:rPr>
          <w:szCs w:val="28"/>
          <w:lang w:val="bg-BG"/>
        </w:rPr>
      </w:pPr>
      <w:r w:rsidRPr="00210D0D">
        <w:rPr>
          <w:szCs w:val="28"/>
          <w:lang w:val="bg-BG"/>
        </w:rPr>
        <w:t>- „Озеленяване” – увеличение с 26 196 лв.;</w:t>
      </w:r>
    </w:p>
    <w:p w:rsidR="00201047" w:rsidRDefault="00201047" w:rsidP="00201047">
      <w:pPr>
        <w:ind w:firstLine="720"/>
        <w:jc w:val="both"/>
        <w:rPr>
          <w:szCs w:val="28"/>
          <w:lang w:val="bg-BG"/>
        </w:rPr>
      </w:pPr>
      <w:r w:rsidRPr="00210D0D">
        <w:rPr>
          <w:szCs w:val="28"/>
          <w:lang w:val="bg-BG"/>
        </w:rPr>
        <w:t>- „Музеи и художествени галерии с регионален характер” – увеличение с   15 740 лв.</w:t>
      </w:r>
      <w:r>
        <w:rPr>
          <w:szCs w:val="28"/>
          <w:lang w:val="bg-BG"/>
        </w:rPr>
        <w:t>;</w:t>
      </w:r>
    </w:p>
    <w:p w:rsidR="00201047" w:rsidRPr="00210D0D" w:rsidRDefault="00201047" w:rsidP="00201047">
      <w:pPr>
        <w:ind w:firstLine="720"/>
        <w:jc w:val="both"/>
        <w:rPr>
          <w:b/>
          <w:szCs w:val="28"/>
          <w:lang w:val="bg-BG"/>
        </w:rPr>
      </w:pPr>
      <w:r w:rsidRPr="00210D0D">
        <w:rPr>
          <w:szCs w:val="28"/>
          <w:lang w:val="bg-BG"/>
        </w:rPr>
        <w:t>- „Др</w:t>
      </w:r>
      <w:r>
        <w:rPr>
          <w:szCs w:val="28"/>
          <w:lang w:val="bg-BG"/>
        </w:rPr>
        <w:t>уги</w:t>
      </w:r>
      <w:r w:rsidRPr="00210D0D">
        <w:rPr>
          <w:szCs w:val="28"/>
          <w:lang w:val="bg-BG"/>
        </w:rPr>
        <w:t xml:space="preserve"> дейности по културата” – увеличение с   </w:t>
      </w:r>
      <w:r>
        <w:rPr>
          <w:szCs w:val="28"/>
          <w:lang w:val="bg-BG"/>
        </w:rPr>
        <w:t>5</w:t>
      </w:r>
      <w:r w:rsidRPr="00210D0D">
        <w:rPr>
          <w:szCs w:val="28"/>
          <w:lang w:val="bg-BG"/>
        </w:rPr>
        <w:t>1</w:t>
      </w:r>
      <w:r>
        <w:rPr>
          <w:szCs w:val="28"/>
          <w:lang w:val="bg-BG"/>
        </w:rPr>
        <w:t xml:space="preserve"> 697</w:t>
      </w:r>
      <w:r w:rsidRPr="00210D0D">
        <w:rPr>
          <w:szCs w:val="28"/>
          <w:lang w:val="bg-BG"/>
        </w:rPr>
        <w:t xml:space="preserve"> лв.</w:t>
      </w:r>
      <w:r w:rsidRPr="00210D0D">
        <w:rPr>
          <w:b/>
          <w:szCs w:val="28"/>
          <w:lang w:val="bg-BG"/>
        </w:rPr>
        <w:t xml:space="preserve"> </w:t>
      </w:r>
    </w:p>
    <w:p w:rsidR="00201047" w:rsidRPr="001A4CA8" w:rsidRDefault="00201047" w:rsidP="00201047">
      <w:pPr>
        <w:ind w:firstLine="720"/>
        <w:jc w:val="both"/>
        <w:rPr>
          <w:szCs w:val="28"/>
          <w:lang w:val="bg-BG"/>
        </w:rPr>
      </w:pPr>
      <w:r w:rsidRPr="001A4CA8">
        <w:rPr>
          <w:szCs w:val="28"/>
          <w:lang w:val="bg-BG"/>
        </w:rPr>
        <w:t>1.2.3. Вода, горива и енергия  - изпълнение на годишната задача – 82,9 на сто, намаление с 2,1 на сто – 76 918 лв. спрямо 201</w:t>
      </w:r>
      <w:r w:rsidRPr="001A4CA8">
        <w:rPr>
          <w:szCs w:val="28"/>
        </w:rPr>
        <w:t>8</w:t>
      </w:r>
      <w:r w:rsidRPr="001A4CA8">
        <w:rPr>
          <w:szCs w:val="28"/>
          <w:lang w:val="bg-BG"/>
        </w:rPr>
        <w:t xml:space="preserve"> г.  Дейности с по-голям относителен дял (отчет над 50 000 лв.):</w:t>
      </w:r>
    </w:p>
    <w:p w:rsidR="00201047" w:rsidRPr="00225DBF" w:rsidRDefault="00201047" w:rsidP="00201047">
      <w:pPr>
        <w:ind w:firstLine="720"/>
        <w:jc w:val="both"/>
        <w:rPr>
          <w:szCs w:val="28"/>
          <w:lang w:val="bg-BG"/>
        </w:rPr>
      </w:pPr>
      <w:r w:rsidRPr="00225DBF">
        <w:rPr>
          <w:szCs w:val="28"/>
          <w:lang w:val="bg-BG"/>
        </w:rPr>
        <w:lastRenderedPageBreak/>
        <w:t xml:space="preserve">- „Общинска администрация” – увеличение с </w:t>
      </w:r>
      <w:r w:rsidRPr="00225DBF">
        <w:rPr>
          <w:szCs w:val="28"/>
        </w:rPr>
        <w:t>3 090</w:t>
      </w:r>
      <w:r w:rsidRPr="00225DBF">
        <w:rPr>
          <w:szCs w:val="28"/>
          <w:lang w:val="bg-BG"/>
        </w:rPr>
        <w:t xml:space="preserve"> лв.</w:t>
      </w:r>
      <w:r w:rsidRPr="00225DBF">
        <w:rPr>
          <w:b/>
          <w:szCs w:val="28"/>
          <w:lang w:val="bg-BG"/>
        </w:rPr>
        <w:t xml:space="preserve"> </w:t>
      </w:r>
      <w:r w:rsidRPr="00225DBF">
        <w:rPr>
          <w:szCs w:val="28"/>
          <w:lang w:val="bg-BG"/>
        </w:rPr>
        <w:t>Осчетоводените задължения към 31.12.2019 г. са 22 917 лв. и са намалени спрямо тези  към 31.12.201</w:t>
      </w:r>
      <w:r w:rsidRPr="00225DBF">
        <w:rPr>
          <w:szCs w:val="28"/>
        </w:rPr>
        <w:t>8</w:t>
      </w:r>
      <w:r w:rsidRPr="00225DBF">
        <w:rPr>
          <w:szCs w:val="28"/>
          <w:lang w:val="bg-BG"/>
        </w:rPr>
        <w:t xml:space="preserve"> г. – 30 303 лв.;</w:t>
      </w:r>
    </w:p>
    <w:p w:rsidR="00201047" w:rsidRPr="00082B53" w:rsidRDefault="00201047" w:rsidP="00201047">
      <w:pPr>
        <w:ind w:firstLine="720"/>
        <w:jc w:val="both"/>
        <w:rPr>
          <w:szCs w:val="28"/>
          <w:lang w:val="bg-BG"/>
        </w:rPr>
      </w:pPr>
      <w:r w:rsidRPr="00082B53">
        <w:rPr>
          <w:szCs w:val="28"/>
          <w:lang w:val="bg-BG"/>
        </w:rPr>
        <w:t xml:space="preserve">- „Детски градини” – намаление с 60 084 лв. Осчетоводените задължения към 31.12.2019 г. са 19 944 лв. при 20 721 лв. към 31.12.2018 г.; </w:t>
      </w:r>
    </w:p>
    <w:p w:rsidR="00201047" w:rsidRPr="00082B53" w:rsidRDefault="00201047" w:rsidP="00201047">
      <w:pPr>
        <w:ind w:firstLine="720"/>
        <w:jc w:val="both"/>
        <w:rPr>
          <w:szCs w:val="28"/>
          <w:lang w:val="bg-BG"/>
        </w:rPr>
      </w:pPr>
      <w:r w:rsidRPr="00082B53">
        <w:rPr>
          <w:szCs w:val="28"/>
          <w:lang w:val="bg-BG"/>
        </w:rPr>
        <w:t>- „Подготвителна група в училище” – увеличение с</w:t>
      </w:r>
      <w:r w:rsidRPr="00082B53">
        <w:rPr>
          <w:szCs w:val="28"/>
        </w:rPr>
        <w:t xml:space="preserve"> </w:t>
      </w:r>
      <w:r w:rsidRPr="00082B53">
        <w:rPr>
          <w:szCs w:val="28"/>
          <w:lang w:val="bg-BG"/>
        </w:rPr>
        <w:t>5 777 лв.;</w:t>
      </w:r>
    </w:p>
    <w:p w:rsidR="00201047" w:rsidRPr="00082B53" w:rsidRDefault="00201047" w:rsidP="00201047">
      <w:pPr>
        <w:ind w:firstLine="720"/>
        <w:jc w:val="both"/>
        <w:rPr>
          <w:szCs w:val="28"/>
          <w:lang w:val="bg-BG"/>
        </w:rPr>
      </w:pPr>
      <w:r w:rsidRPr="00082B53">
        <w:rPr>
          <w:szCs w:val="28"/>
          <w:lang w:val="bg-BG"/>
        </w:rPr>
        <w:t>- „Неспециализирани училища, без професионални гимназии” – намаление с</w:t>
      </w:r>
      <w:r w:rsidRPr="00082B53">
        <w:rPr>
          <w:szCs w:val="28"/>
        </w:rPr>
        <w:t xml:space="preserve"> </w:t>
      </w:r>
      <w:r w:rsidRPr="00082B53">
        <w:rPr>
          <w:szCs w:val="28"/>
          <w:lang w:val="bg-BG"/>
        </w:rPr>
        <w:t xml:space="preserve">39 036 лв.; </w:t>
      </w:r>
    </w:p>
    <w:p w:rsidR="00201047" w:rsidRPr="00082B53" w:rsidRDefault="00201047" w:rsidP="00201047">
      <w:pPr>
        <w:ind w:firstLine="720"/>
        <w:jc w:val="both"/>
        <w:rPr>
          <w:szCs w:val="28"/>
          <w:lang w:val="bg-BG"/>
        </w:rPr>
      </w:pPr>
      <w:r w:rsidRPr="00082B53">
        <w:rPr>
          <w:szCs w:val="28"/>
          <w:lang w:val="bg-BG"/>
        </w:rPr>
        <w:t>- „Други дейности по образованието” – увеличение с 1 252 лв.;</w:t>
      </w:r>
    </w:p>
    <w:p w:rsidR="00201047" w:rsidRPr="00D17D71" w:rsidRDefault="00201047" w:rsidP="00201047">
      <w:pPr>
        <w:ind w:firstLine="720"/>
        <w:jc w:val="both"/>
        <w:rPr>
          <w:szCs w:val="28"/>
          <w:lang w:val="bg-BG"/>
        </w:rPr>
      </w:pPr>
      <w:r w:rsidRPr="00D17D71">
        <w:rPr>
          <w:szCs w:val="28"/>
          <w:lang w:val="bg-BG"/>
        </w:rPr>
        <w:t xml:space="preserve">- „Детски ясли, детски кухни и </w:t>
      </w:r>
      <w:proofErr w:type="spellStart"/>
      <w:r w:rsidRPr="00D17D71">
        <w:rPr>
          <w:szCs w:val="28"/>
          <w:lang w:val="bg-BG"/>
        </w:rPr>
        <w:t>яслени</w:t>
      </w:r>
      <w:proofErr w:type="spellEnd"/>
      <w:r w:rsidRPr="00D17D71">
        <w:rPr>
          <w:szCs w:val="28"/>
          <w:lang w:val="bg-BG"/>
        </w:rPr>
        <w:t xml:space="preserve"> групи в детски градини” – намаление с 24 509 лв. Осчетоводените задължения към 31.12.2019 г. са 7 385 лв., към 31.12.201</w:t>
      </w:r>
      <w:r w:rsidRPr="00D17D71">
        <w:rPr>
          <w:szCs w:val="28"/>
        </w:rPr>
        <w:t>8</w:t>
      </w:r>
      <w:r w:rsidRPr="00D17D71">
        <w:rPr>
          <w:szCs w:val="28"/>
          <w:lang w:val="bg-BG"/>
        </w:rPr>
        <w:t xml:space="preserve"> г.</w:t>
      </w:r>
      <w:r w:rsidRPr="00D17D71">
        <w:rPr>
          <w:szCs w:val="28"/>
        </w:rPr>
        <w:t xml:space="preserve"> – 2 637</w:t>
      </w:r>
      <w:r w:rsidRPr="00D17D71">
        <w:rPr>
          <w:szCs w:val="28"/>
          <w:lang w:val="bg-BG"/>
        </w:rPr>
        <w:t xml:space="preserve"> </w:t>
      </w:r>
      <w:proofErr w:type="gramStart"/>
      <w:r w:rsidRPr="00D17D71">
        <w:rPr>
          <w:szCs w:val="28"/>
          <w:lang w:val="bg-BG"/>
        </w:rPr>
        <w:t>лв.;</w:t>
      </w:r>
      <w:proofErr w:type="gramEnd"/>
    </w:p>
    <w:p w:rsidR="00201047" w:rsidRPr="003F4A4A" w:rsidRDefault="00201047" w:rsidP="00201047">
      <w:pPr>
        <w:ind w:firstLine="720"/>
        <w:jc w:val="both"/>
        <w:rPr>
          <w:szCs w:val="28"/>
          <w:lang w:val="bg-BG"/>
        </w:rPr>
      </w:pPr>
      <w:r w:rsidRPr="003F4A4A">
        <w:rPr>
          <w:szCs w:val="28"/>
          <w:lang w:val="bg-BG"/>
        </w:rPr>
        <w:t>- „Домашен социален патронаж” – намаление с 3 334 лв. Няма осчетоводени задължения към 31.12.2018 г.  и към 31.12.2019 г.;</w:t>
      </w:r>
    </w:p>
    <w:p w:rsidR="00201047" w:rsidRPr="003F4A4A" w:rsidRDefault="00201047" w:rsidP="00201047">
      <w:pPr>
        <w:ind w:firstLine="720"/>
        <w:jc w:val="both"/>
        <w:rPr>
          <w:szCs w:val="28"/>
          <w:lang w:val="bg-BG"/>
        </w:rPr>
      </w:pPr>
      <w:r w:rsidRPr="003F4A4A">
        <w:rPr>
          <w:szCs w:val="28"/>
          <w:lang w:val="bg-BG"/>
        </w:rPr>
        <w:t>- „Център за настаняване от семеен тип” – увеличение с 2 271 лв.;</w:t>
      </w:r>
    </w:p>
    <w:p w:rsidR="00201047" w:rsidRPr="003F4A4A" w:rsidRDefault="00201047" w:rsidP="00201047">
      <w:pPr>
        <w:ind w:firstLine="720"/>
        <w:jc w:val="both"/>
        <w:rPr>
          <w:szCs w:val="28"/>
          <w:lang w:val="bg-BG"/>
        </w:rPr>
      </w:pPr>
      <w:r w:rsidRPr="003F4A4A">
        <w:rPr>
          <w:szCs w:val="28"/>
          <w:lang w:val="bg-BG"/>
        </w:rPr>
        <w:t xml:space="preserve">- „Домове за стари хора” – увеличение с 11 259 лв. Няма осчетоводени задължения; </w:t>
      </w:r>
    </w:p>
    <w:p w:rsidR="00201047" w:rsidRPr="00E53109" w:rsidRDefault="00201047" w:rsidP="00201047">
      <w:pPr>
        <w:ind w:firstLine="720"/>
        <w:jc w:val="both"/>
        <w:rPr>
          <w:szCs w:val="28"/>
          <w:lang w:val="bg-BG"/>
        </w:rPr>
      </w:pPr>
      <w:r w:rsidRPr="00E53109">
        <w:rPr>
          <w:szCs w:val="28"/>
          <w:lang w:val="bg-BG"/>
        </w:rPr>
        <w:t xml:space="preserve">- „Домове за възрастни хора с увреждания” – намаление с 7 485 лв. Осчетоводените задължения към 31.12.2018 г. и  31.12.2019 г. са </w:t>
      </w:r>
      <w:r w:rsidRPr="00E53109">
        <w:rPr>
          <w:szCs w:val="28"/>
        </w:rPr>
        <w:t>0</w:t>
      </w:r>
      <w:r w:rsidRPr="00E53109">
        <w:rPr>
          <w:szCs w:val="28"/>
          <w:lang w:val="bg-BG"/>
        </w:rPr>
        <w:t xml:space="preserve"> лв.;</w:t>
      </w:r>
    </w:p>
    <w:p w:rsidR="00201047" w:rsidRPr="00AB4788" w:rsidRDefault="00201047" w:rsidP="00201047">
      <w:pPr>
        <w:ind w:firstLine="720"/>
        <w:jc w:val="both"/>
        <w:rPr>
          <w:szCs w:val="28"/>
        </w:rPr>
      </w:pPr>
      <w:r w:rsidRPr="00AB4788">
        <w:rPr>
          <w:szCs w:val="28"/>
          <w:lang w:val="bg-BG"/>
        </w:rPr>
        <w:t>- „Водоснабдяване и канализация” – намаление с 50 088 лв.;</w:t>
      </w:r>
    </w:p>
    <w:p w:rsidR="00201047" w:rsidRPr="00AB4788" w:rsidRDefault="00201047" w:rsidP="00201047">
      <w:pPr>
        <w:ind w:firstLine="720"/>
        <w:jc w:val="both"/>
        <w:rPr>
          <w:szCs w:val="28"/>
          <w:lang w:val="bg-BG"/>
        </w:rPr>
      </w:pPr>
      <w:r w:rsidRPr="00AB4788">
        <w:rPr>
          <w:szCs w:val="28"/>
          <w:lang w:val="bg-BG"/>
        </w:rPr>
        <w:t>- „Осветление на улици и площади” – увеличение с 37 925 лв.;</w:t>
      </w:r>
    </w:p>
    <w:p w:rsidR="00201047" w:rsidRPr="00AB4788" w:rsidRDefault="00201047" w:rsidP="00201047">
      <w:pPr>
        <w:ind w:firstLine="720"/>
        <w:jc w:val="both"/>
        <w:rPr>
          <w:szCs w:val="28"/>
          <w:lang w:val="bg-BG"/>
        </w:rPr>
      </w:pPr>
      <w:r w:rsidRPr="00AB4788">
        <w:rPr>
          <w:szCs w:val="28"/>
          <w:lang w:val="bg-BG"/>
        </w:rPr>
        <w:t xml:space="preserve">- „Спортни бази за спорт за всички” – намаление със 17 078 лв. Осчетоводените задължения към 31.12.2018 г. са 1 978 лв. при 4 999 лв. към 31.12.2019 г. </w:t>
      </w:r>
    </w:p>
    <w:p w:rsidR="00201047" w:rsidRPr="00EC54F9" w:rsidRDefault="00201047" w:rsidP="00201047">
      <w:pPr>
        <w:ind w:firstLine="720"/>
        <w:jc w:val="both"/>
        <w:rPr>
          <w:szCs w:val="28"/>
          <w:lang w:val="bg-BG"/>
        </w:rPr>
      </w:pPr>
      <w:r w:rsidRPr="00EC54F9">
        <w:rPr>
          <w:szCs w:val="28"/>
          <w:lang w:val="bg-BG"/>
        </w:rPr>
        <w:t>1.2.4. Разходи за външни услуги – изпълнение на годишната задача – 79 на сто, намаление с 21,7 на сто – 3 596 169 лв. спрямо 2018 г.  Дейности с по-голям относителен дял (отчет над 100 000 лв.):</w:t>
      </w:r>
    </w:p>
    <w:p w:rsidR="00201047" w:rsidRPr="00E013BB" w:rsidRDefault="00201047" w:rsidP="00201047">
      <w:pPr>
        <w:ind w:firstLine="720"/>
        <w:jc w:val="both"/>
        <w:rPr>
          <w:szCs w:val="28"/>
          <w:lang w:val="bg-BG"/>
        </w:rPr>
      </w:pPr>
      <w:r w:rsidRPr="00E013BB">
        <w:rPr>
          <w:szCs w:val="28"/>
          <w:lang w:val="bg-BG"/>
        </w:rPr>
        <w:t>- „Общинска администрация” – намаление с 37 927 лв.</w:t>
      </w:r>
      <w:r w:rsidRPr="00E013BB">
        <w:rPr>
          <w:b/>
          <w:szCs w:val="28"/>
          <w:lang w:val="bg-BG"/>
        </w:rPr>
        <w:t xml:space="preserve"> </w:t>
      </w:r>
      <w:r w:rsidRPr="00E013BB">
        <w:rPr>
          <w:szCs w:val="28"/>
          <w:lang w:val="bg-BG"/>
        </w:rPr>
        <w:t>Осчетоводените задължения към 31.12.2019 г. са 4 807 лв. и са намалени спрямо тези  към 31.12.2018 г. с 3 755 лв.;</w:t>
      </w:r>
    </w:p>
    <w:p w:rsidR="00201047" w:rsidRPr="00A751E1" w:rsidRDefault="00201047" w:rsidP="00201047">
      <w:pPr>
        <w:ind w:firstLine="720"/>
        <w:jc w:val="both"/>
        <w:rPr>
          <w:szCs w:val="28"/>
        </w:rPr>
      </w:pPr>
      <w:r w:rsidRPr="00A751E1">
        <w:rPr>
          <w:szCs w:val="28"/>
          <w:lang w:val="bg-BG"/>
        </w:rPr>
        <w:t>- „Други дейности по вътрешната сигурност” – увеличение със 119 306 лв. Осчетоводените задължения към 31.12.2019 г. са 403 лв. при 0 лв. към 31.12.2018 г.</w:t>
      </w:r>
      <w:r>
        <w:rPr>
          <w:szCs w:val="28"/>
          <w:lang w:val="bg-BG"/>
        </w:rPr>
        <w:t xml:space="preserve"> </w:t>
      </w:r>
      <w:r w:rsidRPr="00A751E1">
        <w:rPr>
          <w:szCs w:val="28"/>
          <w:lang w:val="bg-BG"/>
        </w:rPr>
        <w:t xml:space="preserve">Отчитат се основно разходите по договора за охрана с „Общинска охрана и СОТ” ЕООД; </w:t>
      </w:r>
    </w:p>
    <w:p w:rsidR="00201047" w:rsidRDefault="00201047" w:rsidP="00201047">
      <w:pPr>
        <w:ind w:firstLine="720"/>
        <w:jc w:val="both"/>
        <w:rPr>
          <w:szCs w:val="28"/>
          <w:lang w:val="bg-BG"/>
        </w:rPr>
      </w:pPr>
      <w:r w:rsidRPr="00AF7F9F">
        <w:rPr>
          <w:szCs w:val="28"/>
          <w:lang w:val="bg-BG"/>
        </w:rPr>
        <w:t>- „Превантивна дейност за намаляване на вредните последствия от бедствия и аварии” – увеличение със 70 109 лв. Осчетоводените задължения към 31.12.2019 г. и 31.12.2018 г. са 0 лв.;</w:t>
      </w:r>
    </w:p>
    <w:p w:rsidR="00201047" w:rsidRDefault="00201047" w:rsidP="00201047">
      <w:pPr>
        <w:ind w:firstLine="720"/>
        <w:jc w:val="both"/>
        <w:rPr>
          <w:szCs w:val="28"/>
          <w:lang w:val="bg-BG"/>
        </w:rPr>
      </w:pPr>
      <w:r w:rsidRPr="00AF7F9F">
        <w:rPr>
          <w:szCs w:val="28"/>
          <w:lang w:val="bg-BG"/>
        </w:rPr>
        <w:t>- „Ликвидиране на последици от стихийни бедствия и производствени аварии” – увеличение с 41 310 лв. Осчетоводените задължения към 31.12.2019 г. са 30 195 лв. при 8 200 лв. към 31.12.2018 г.;</w:t>
      </w:r>
    </w:p>
    <w:p w:rsidR="00201047" w:rsidRPr="00C4537E" w:rsidRDefault="00201047" w:rsidP="00201047">
      <w:pPr>
        <w:ind w:firstLine="720"/>
        <w:jc w:val="both"/>
        <w:rPr>
          <w:b/>
          <w:szCs w:val="28"/>
          <w:lang w:val="bg-BG"/>
        </w:rPr>
      </w:pPr>
      <w:r w:rsidRPr="00C4537E">
        <w:rPr>
          <w:szCs w:val="28"/>
          <w:lang w:val="bg-BG"/>
        </w:rPr>
        <w:t>- „Детски градини” – намаление с 3 892 лв. Осчетоводени задължения към 31.12.2018 г. – 142 лв., 2 326 лв. към 31.12.2019 г.;</w:t>
      </w:r>
    </w:p>
    <w:p w:rsidR="00201047" w:rsidRPr="00C4537E" w:rsidRDefault="00201047" w:rsidP="00201047">
      <w:pPr>
        <w:ind w:firstLine="720"/>
        <w:jc w:val="both"/>
        <w:rPr>
          <w:szCs w:val="28"/>
          <w:lang w:val="bg-BG"/>
        </w:rPr>
      </w:pPr>
      <w:r w:rsidRPr="00C4537E">
        <w:rPr>
          <w:szCs w:val="28"/>
          <w:lang w:val="bg-BG"/>
        </w:rPr>
        <w:t>- „Неспециализирани училища, без професионални гимназии” – увеличение с 106 772 лв.;</w:t>
      </w:r>
    </w:p>
    <w:p w:rsidR="00201047" w:rsidRPr="00C4537E" w:rsidRDefault="00201047" w:rsidP="00201047">
      <w:pPr>
        <w:ind w:firstLine="720"/>
        <w:jc w:val="both"/>
        <w:rPr>
          <w:szCs w:val="28"/>
          <w:lang w:val="bg-BG"/>
        </w:rPr>
      </w:pPr>
      <w:r w:rsidRPr="00C4537E">
        <w:rPr>
          <w:szCs w:val="28"/>
          <w:lang w:val="bg-BG"/>
        </w:rPr>
        <w:t>- „Други дейности по образованието” – увеличение с 6 151 лв.;</w:t>
      </w:r>
    </w:p>
    <w:p w:rsidR="00201047" w:rsidRPr="00EC4B84" w:rsidRDefault="00201047" w:rsidP="00201047">
      <w:pPr>
        <w:ind w:firstLine="720"/>
        <w:jc w:val="both"/>
        <w:rPr>
          <w:szCs w:val="28"/>
          <w:lang w:val="bg-BG"/>
        </w:rPr>
      </w:pPr>
      <w:r w:rsidRPr="00EC4B84">
        <w:rPr>
          <w:szCs w:val="28"/>
          <w:lang w:val="bg-BG"/>
        </w:rPr>
        <w:lastRenderedPageBreak/>
        <w:t>- „Други дейности по здравеопазването” – намаление с 31 945 лв.</w:t>
      </w:r>
      <w:r w:rsidRPr="00EC4B84">
        <w:rPr>
          <w:b/>
          <w:szCs w:val="28"/>
          <w:lang w:val="bg-BG"/>
        </w:rPr>
        <w:t xml:space="preserve"> </w:t>
      </w:r>
      <w:r w:rsidRPr="00EC4B84">
        <w:rPr>
          <w:szCs w:val="28"/>
          <w:lang w:val="bg-BG"/>
        </w:rPr>
        <w:t>Осчетоводените задължения към 31.12.2018 г. и 31.12.2019 г. са 0 лв.;</w:t>
      </w:r>
    </w:p>
    <w:p w:rsidR="00201047" w:rsidRPr="00281D0C" w:rsidRDefault="00201047" w:rsidP="00201047">
      <w:pPr>
        <w:ind w:firstLine="720"/>
        <w:jc w:val="both"/>
        <w:rPr>
          <w:szCs w:val="28"/>
          <w:lang w:val="bg-BG"/>
        </w:rPr>
      </w:pPr>
      <w:r w:rsidRPr="00281D0C">
        <w:rPr>
          <w:szCs w:val="28"/>
          <w:lang w:val="bg-BG"/>
        </w:rPr>
        <w:t>- „Дневни центрове за лица с увреждания” – увеличение с 10 238 лв.</w:t>
      </w:r>
      <w:r w:rsidRPr="00281D0C">
        <w:rPr>
          <w:b/>
          <w:szCs w:val="28"/>
          <w:lang w:val="bg-BG"/>
        </w:rPr>
        <w:t xml:space="preserve"> </w:t>
      </w:r>
      <w:r w:rsidRPr="00281D0C">
        <w:rPr>
          <w:szCs w:val="28"/>
          <w:lang w:val="bg-BG"/>
        </w:rPr>
        <w:t>Осчетоводените задължения са 0 лв.;</w:t>
      </w:r>
    </w:p>
    <w:p w:rsidR="00201047" w:rsidRPr="00C23B99" w:rsidRDefault="00201047" w:rsidP="00201047">
      <w:pPr>
        <w:ind w:firstLine="720"/>
        <w:jc w:val="both"/>
        <w:rPr>
          <w:szCs w:val="28"/>
        </w:rPr>
      </w:pPr>
      <w:r w:rsidRPr="00C23B99">
        <w:rPr>
          <w:szCs w:val="28"/>
          <w:lang w:val="bg-BG"/>
        </w:rPr>
        <w:t>- „Водоснабдяване и канализация” – намаление със 115 003 лв. Основно се отчитат разходи свързани със съдебни дела;</w:t>
      </w:r>
    </w:p>
    <w:p w:rsidR="00201047" w:rsidRPr="00DA490D" w:rsidRDefault="00201047" w:rsidP="00201047">
      <w:pPr>
        <w:ind w:firstLine="720"/>
        <w:jc w:val="both"/>
        <w:rPr>
          <w:szCs w:val="28"/>
          <w:lang w:val="bg-BG"/>
        </w:rPr>
      </w:pPr>
      <w:r w:rsidRPr="00DA490D">
        <w:rPr>
          <w:szCs w:val="28"/>
          <w:lang w:val="bg-BG"/>
        </w:rPr>
        <w:t xml:space="preserve">- „Осветление на улици и площади” – намаление с 585 </w:t>
      </w:r>
      <w:proofErr w:type="spellStart"/>
      <w:r w:rsidRPr="00DA490D">
        <w:rPr>
          <w:szCs w:val="28"/>
          <w:lang w:val="bg-BG"/>
        </w:rPr>
        <w:t>585</w:t>
      </w:r>
      <w:proofErr w:type="spellEnd"/>
      <w:r w:rsidRPr="00DA490D">
        <w:rPr>
          <w:szCs w:val="28"/>
          <w:lang w:val="bg-BG"/>
        </w:rPr>
        <w:t xml:space="preserve"> лв.</w:t>
      </w:r>
      <w:r w:rsidRPr="00DA490D">
        <w:rPr>
          <w:b/>
          <w:szCs w:val="28"/>
          <w:lang w:val="bg-BG"/>
        </w:rPr>
        <w:t xml:space="preserve">  </w:t>
      </w:r>
      <w:r w:rsidRPr="00DA490D">
        <w:rPr>
          <w:szCs w:val="28"/>
          <w:lang w:val="bg-BG"/>
        </w:rPr>
        <w:t>Осчетоводените изискуеми задължения към 31.12.2018 г. и към 31.12.2019 г.  – 0 лв.;</w:t>
      </w:r>
    </w:p>
    <w:p w:rsidR="00201047" w:rsidRPr="0092308A" w:rsidRDefault="00201047" w:rsidP="00201047">
      <w:pPr>
        <w:ind w:firstLine="720"/>
        <w:jc w:val="both"/>
        <w:rPr>
          <w:b/>
          <w:szCs w:val="28"/>
          <w:lang w:val="bg-BG"/>
        </w:rPr>
      </w:pPr>
      <w:r w:rsidRPr="0092308A">
        <w:rPr>
          <w:szCs w:val="28"/>
          <w:lang w:val="bg-BG"/>
        </w:rPr>
        <w:t>- „Други дейности по жилищното строителство, благоустройството и регионалното развитие” – увеличение с 40 755 лв.</w:t>
      </w:r>
      <w:r w:rsidRPr="0092308A">
        <w:rPr>
          <w:b/>
          <w:szCs w:val="28"/>
          <w:lang w:val="bg-BG"/>
        </w:rPr>
        <w:t xml:space="preserve"> </w:t>
      </w:r>
      <w:r w:rsidRPr="0092308A">
        <w:rPr>
          <w:szCs w:val="28"/>
          <w:lang w:val="bg-BG"/>
        </w:rPr>
        <w:t>Осчетоводените задължения към 31.12.2019 г. са 1 350 лв. при 0 лв. към 31.12.2018 г.;</w:t>
      </w:r>
      <w:r w:rsidRPr="0092308A">
        <w:rPr>
          <w:b/>
          <w:szCs w:val="28"/>
          <w:lang w:val="bg-BG"/>
        </w:rPr>
        <w:t xml:space="preserve"> </w:t>
      </w:r>
    </w:p>
    <w:p w:rsidR="00201047" w:rsidRPr="00F232B5" w:rsidRDefault="00201047" w:rsidP="00201047">
      <w:pPr>
        <w:ind w:firstLine="720"/>
        <w:jc w:val="both"/>
        <w:rPr>
          <w:b/>
          <w:szCs w:val="28"/>
          <w:lang w:val="bg-BG"/>
        </w:rPr>
      </w:pPr>
      <w:r w:rsidRPr="00F232B5">
        <w:rPr>
          <w:szCs w:val="28"/>
          <w:lang w:val="bg-BG"/>
        </w:rPr>
        <w:t>- „Озеленяване” – увеличение с 5 194 лв.</w:t>
      </w:r>
      <w:r w:rsidRPr="00F232B5">
        <w:rPr>
          <w:b/>
          <w:szCs w:val="28"/>
          <w:lang w:val="bg-BG"/>
        </w:rPr>
        <w:t xml:space="preserve"> </w:t>
      </w:r>
      <w:r w:rsidRPr="00F232B5">
        <w:rPr>
          <w:szCs w:val="28"/>
          <w:lang w:val="bg-BG"/>
        </w:rPr>
        <w:t>Осчетоводените задължения към 31.12.2018 г. и 31.12.2019 г. са незначителни. От 2017 г. основните дейности се извършват от ОП „Озеленяване”/ОП „Озеленяване и гробищни паркове”;</w:t>
      </w:r>
    </w:p>
    <w:p w:rsidR="00201047" w:rsidRPr="00F232B5" w:rsidRDefault="00201047" w:rsidP="00201047">
      <w:pPr>
        <w:ind w:firstLine="720"/>
        <w:jc w:val="both"/>
        <w:rPr>
          <w:b/>
          <w:szCs w:val="28"/>
          <w:lang w:val="bg-BG"/>
        </w:rPr>
      </w:pPr>
      <w:r w:rsidRPr="00F232B5">
        <w:rPr>
          <w:szCs w:val="28"/>
          <w:lang w:val="bg-BG"/>
        </w:rPr>
        <w:t>- „Чистота” - намаление с 2 809 036 лв.</w:t>
      </w:r>
      <w:r w:rsidRPr="00F232B5">
        <w:rPr>
          <w:b/>
          <w:szCs w:val="28"/>
          <w:lang w:val="bg-BG"/>
        </w:rPr>
        <w:t xml:space="preserve"> </w:t>
      </w:r>
      <w:r w:rsidRPr="00F232B5">
        <w:rPr>
          <w:szCs w:val="28"/>
          <w:lang w:val="bg-BG"/>
        </w:rPr>
        <w:t>Осчетоводените задължения към 31.12.2018 г. и 31.12.2019 г. са 5 631 лв.;</w:t>
      </w:r>
    </w:p>
    <w:p w:rsidR="00201047" w:rsidRPr="00AB17B8" w:rsidRDefault="00201047" w:rsidP="00201047">
      <w:pPr>
        <w:ind w:firstLine="720"/>
        <w:jc w:val="both"/>
        <w:rPr>
          <w:szCs w:val="28"/>
          <w:lang w:val="bg-BG"/>
        </w:rPr>
      </w:pPr>
      <w:r w:rsidRPr="00AB17B8">
        <w:rPr>
          <w:szCs w:val="28"/>
          <w:lang w:val="bg-BG"/>
        </w:rPr>
        <w:t>- „Управление на дейностите по отпадъците” – намаление с 130 166 лв.</w:t>
      </w:r>
      <w:r w:rsidRPr="00AB17B8">
        <w:rPr>
          <w:b/>
          <w:szCs w:val="28"/>
          <w:lang w:val="bg-BG"/>
        </w:rPr>
        <w:t xml:space="preserve"> </w:t>
      </w:r>
      <w:r w:rsidRPr="00AB17B8">
        <w:rPr>
          <w:szCs w:val="28"/>
          <w:lang w:val="bg-BG"/>
        </w:rPr>
        <w:t>Няма осчетоводени задължения;</w:t>
      </w:r>
    </w:p>
    <w:p w:rsidR="00201047" w:rsidRPr="00590A2D" w:rsidRDefault="00201047" w:rsidP="00201047">
      <w:pPr>
        <w:ind w:firstLine="720"/>
        <w:jc w:val="both"/>
        <w:rPr>
          <w:b/>
          <w:szCs w:val="28"/>
          <w:lang w:val="bg-BG"/>
        </w:rPr>
      </w:pPr>
      <w:r w:rsidRPr="00590A2D">
        <w:rPr>
          <w:szCs w:val="28"/>
          <w:lang w:val="bg-BG"/>
        </w:rPr>
        <w:t>- „Други дейности по културата” – увеличение с 63 522 лв.</w:t>
      </w:r>
      <w:r w:rsidRPr="00590A2D">
        <w:rPr>
          <w:b/>
          <w:szCs w:val="28"/>
          <w:lang w:val="bg-BG"/>
        </w:rPr>
        <w:t xml:space="preserve">  </w:t>
      </w:r>
      <w:r w:rsidRPr="00590A2D">
        <w:rPr>
          <w:szCs w:val="28"/>
          <w:lang w:val="bg-BG"/>
        </w:rPr>
        <w:t>Осчетоводените задължения към 31.12.2018 г. и 31.12.2019 г. са незначителни;</w:t>
      </w:r>
    </w:p>
    <w:p w:rsidR="00201047" w:rsidRPr="00590A2D" w:rsidRDefault="00201047" w:rsidP="00201047">
      <w:pPr>
        <w:ind w:firstLine="720"/>
        <w:jc w:val="both"/>
        <w:rPr>
          <w:szCs w:val="28"/>
          <w:lang w:val="bg-BG"/>
        </w:rPr>
      </w:pPr>
      <w:r w:rsidRPr="00590A2D">
        <w:rPr>
          <w:szCs w:val="28"/>
          <w:lang w:val="bg-BG"/>
        </w:rPr>
        <w:t>- „Други дейности по селско и горско стопанство, лов и риболов” – увеличение с 48 769 лв.</w:t>
      </w:r>
      <w:r w:rsidRPr="00590A2D">
        <w:rPr>
          <w:b/>
          <w:szCs w:val="28"/>
          <w:lang w:val="bg-BG"/>
        </w:rPr>
        <w:t xml:space="preserve"> </w:t>
      </w:r>
      <w:r w:rsidRPr="00590A2D">
        <w:rPr>
          <w:szCs w:val="28"/>
          <w:lang w:val="bg-BG"/>
        </w:rPr>
        <w:t>Осчетоводените задължения към 31.12.2018 г. са 86 170 лв. при 1 877 лв. към 31.12.2019 г.;</w:t>
      </w:r>
    </w:p>
    <w:p w:rsidR="00201047" w:rsidRPr="00590A2D" w:rsidRDefault="00201047" w:rsidP="00201047">
      <w:pPr>
        <w:ind w:firstLine="720"/>
        <w:jc w:val="both"/>
        <w:rPr>
          <w:szCs w:val="28"/>
          <w:lang w:val="bg-BG"/>
        </w:rPr>
      </w:pPr>
      <w:r w:rsidRPr="00590A2D">
        <w:rPr>
          <w:szCs w:val="28"/>
          <w:lang w:val="bg-BG"/>
        </w:rPr>
        <w:t>- „Управление, контрол и регулиране на дейностите по транспорт и пътища” – намаление с 309 608 лв.</w:t>
      </w:r>
      <w:r w:rsidRPr="00590A2D">
        <w:rPr>
          <w:b/>
          <w:szCs w:val="28"/>
          <w:lang w:val="bg-BG"/>
        </w:rPr>
        <w:t xml:space="preserve"> </w:t>
      </w:r>
      <w:r w:rsidRPr="00590A2D">
        <w:rPr>
          <w:szCs w:val="28"/>
          <w:lang w:val="bg-BG"/>
        </w:rPr>
        <w:t>Осчетоводените задължения са 0 лв.;</w:t>
      </w:r>
    </w:p>
    <w:p w:rsidR="00201047" w:rsidRPr="00590A2D" w:rsidRDefault="00201047" w:rsidP="00201047">
      <w:pPr>
        <w:ind w:firstLine="720"/>
        <w:jc w:val="both"/>
        <w:rPr>
          <w:szCs w:val="28"/>
          <w:lang w:val="bg-BG"/>
        </w:rPr>
      </w:pPr>
      <w:r w:rsidRPr="00590A2D">
        <w:rPr>
          <w:szCs w:val="28"/>
          <w:lang w:val="bg-BG"/>
        </w:rPr>
        <w:t>- „Служби и дейности по поддържане, ремонт и изграждане на пътища” – намаление със 171 155 лв.</w:t>
      </w:r>
      <w:r w:rsidRPr="00590A2D">
        <w:rPr>
          <w:b/>
          <w:szCs w:val="28"/>
          <w:lang w:val="bg-BG"/>
        </w:rPr>
        <w:t xml:space="preserve"> </w:t>
      </w:r>
      <w:r w:rsidRPr="00590A2D">
        <w:rPr>
          <w:szCs w:val="28"/>
          <w:lang w:val="bg-BG"/>
        </w:rPr>
        <w:t>Осчетоводените задължения към 31.12.2018 г. и 31.12.2019 г. са 0 лв.</w:t>
      </w:r>
    </w:p>
    <w:p w:rsidR="00201047" w:rsidRPr="004F3410" w:rsidRDefault="00201047" w:rsidP="00201047">
      <w:pPr>
        <w:ind w:firstLine="709"/>
        <w:jc w:val="both"/>
        <w:rPr>
          <w:szCs w:val="28"/>
          <w:lang w:val="bg-BG"/>
        </w:rPr>
      </w:pPr>
      <w:r w:rsidRPr="001C42E3">
        <w:rPr>
          <w:szCs w:val="28"/>
          <w:lang w:val="bg-BG"/>
        </w:rPr>
        <w:t>1.2.5. Текущи ремонти – изпълнение на годишната задача – 60,2 на сто, намаление спрямо миналата година с 43,5 на сто. Осчетоводените</w:t>
      </w:r>
      <w:r w:rsidRPr="004F3410">
        <w:rPr>
          <w:szCs w:val="28"/>
          <w:lang w:val="bg-BG"/>
        </w:rPr>
        <w:t xml:space="preserve"> задължения към 31.12.2018 г. са 185 195 лв. са намалени спрямо тези  към 31.12.2019 г. – 0 лв.</w:t>
      </w:r>
    </w:p>
    <w:p w:rsidR="00201047" w:rsidRPr="002C56CD" w:rsidRDefault="00201047" w:rsidP="00201047">
      <w:pPr>
        <w:ind w:firstLine="720"/>
        <w:jc w:val="both"/>
        <w:rPr>
          <w:szCs w:val="28"/>
          <w:lang w:val="bg-BG"/>
        </w:rPr>
      </w:pPr>
      <w:r w:rsidRPr="002C56CD">
        <w:rPr>
          <w:szCs w:val="28"/>
          <w:lang w:val="bg-BG"/>
        </w:rPr>
        <w:t>Увеличението е във функции: „</w:t>
      </w:r>
      <w:r w:rsidRPr="002C56CD">
        <w:rPr>
          <w:lang w:val="bg-BG"/>
        </w:rPr>
        <w:t>Здравеопазване” – 9 830 лв.;</w:t>
      </w:r>
      <w:r w:rsidRPr="002C56CD">
        <w:rPr>
          <w:szCs w:val="28"/>
          <w:lang w:val="bg-BG"/>
        </w:rPr>
        <w:t xml:space="preserve"> „Социално осигуряване, подпомагане и грижи” – 19 581 лв.; „</w:t>
      </w:r>
      <w:r w:rsidRPr="002C56CD">
        <w:rPr>
          <w:lang w:val="bg-BG"/>
        </w:rPr>
        <w:t>Култура, спорт, почивни дейности и религиозно дело</w:t>
      </w:r>
      <w:r w:rsidRPr="002C56CD">
        <w:rPr>
          <w:szCs w:val="28"/>
          <w:lang w:val="bg-BG"/>
        </w:rPr>
        <w:t>” – 1 534 лв.</w:t>
      </w:r>
    </w:p>
    <w:p w:rsidR="00201047" w:rsidRPr="002C56CD" w:rsidRDefault="00201047" w:rsidP="00201047">
      <w:pPr>
        <w:ind w:firstLine="720"/>
        <w:jc w:val="both"/>
        <w:rPr>
          <w:szCs w:val="28"/>
          <w:lang w:val="bg-BG"/>
        </w:rPr>
      </w:pPr>
      <w:r w:rsidRPr="002C56CD">
        <w:rPr>
          <w:szCs w:val="28"/>
          <w:lang w:val="bg-BG"/>
        </w:rPr>
        <w:t>Намалението е във функции: „Общи държавни служби” – 9 582 лв.; „Отбрана и сигурност” – 155 842 лв.;</w:t>
      </w:r>
      <w:r w:rsidRPr="002C56CD">
        <w:rPr>
          <w:b/>
          <w:szCs w:val="28"/>
          <w:lang w:val="bg-BG"/>
        </w:rPr>
        <w:t xml:space="preserve"> </w:t>
      </w:r>
      <w:r w:rsidRPr="002C56CD">
        <w:rPr>
          <w:szCs w:val="28"/>
          <w:lang w:val="bg-BG"/>
        </w:rPr>
        <w:t>„Образование” – 123 002 лв.</w:t>
      </w:r>
      <w:r w:rsidRPr="002C56CD">
        <w:rPr>
          <w:b/>
          <w:szCs w:val="28"/>
          <w:lang w:val="bg-BG"/>
        </w:rPr>
        <w:t xml:space="preserve"> </w:t>
      </w:r>
      <w:r w:rsidRPr="002C56CD">
        <w:rPr>
          <w:szCs w:val="28"/>
          <w:lang w:val="bg-BG"/>
        </w:rPr>
        <w:t>(основно ремонт на детски градини и училища); „Жилищно строителство, БКС и опазване на околната среда” – 462 423 лв. (основно в</w:t>
      </w:r>
      <w:r w:rsidRPr="002C56CD">
        <w:rPr>
          <w:b/>
          <w:szCs w:val="28"/>
          <w:lang w:val="bg-BG"/>
        </w:rPr>
        <w:t xml:space="preserve"> </w:t>
      </w:r>
      <w:r w:rsidRPr="002C56CD">
        <w:rPr>
          <w:szCs w:val="28"/>
          <w:lang w:val="bg-BG"/>
        </w:rPr>
        <w:t>дейност „Изграждане, ремонт и поддръжка на уличната мрежа” – 177 006 лв. и „Други дейности по жилищното строителство, благоустройството и регионалното развитие” – 288 172 лв.); „Икономически дейности и услуги” – 118 034 лв. (основно за текущ ремонт на общински пътища).</w:t>
      </w:r>
    </w:p>
    <w:p w:rsidR="00201047" w:rsidRPr="00CE5F45" w:rsidRDefault="00201047" w:rsidP="00201047">
      <w:pPr>
        <w:ind w:firstLine="720"/>
        <w:jc w:val="both"/>
        <w:rPr>
          <w:szCs w:val="28"/>
          <w:lang w:val="bg-BG"/>
        </w:rPr>
      </w:pPr>
      <w:r w:rsidRPr="00CE5F45">
        <w:rPr>
          <w:szCs w:val="28"/>
          <w:lang w:val="bg-BG"/>
        </w:rPr>
        <w:lastRenderedPageBreak/>
        <w:t xml:space="preserve">1.2.6. Субсидии и други текущи  трансфери за нефинансови предприятия – за текуща дейност – изпълнение на годишната задача 99,6 на сто (1 283 127 лв.), увеличението спрямо 2018 г. е многократно. Разплатени са </w:t>
      </w:r>
      <w:proofErr w:type="spellStart"/>
      <w:r w:rsidRPr="00CE5F45">
        <w:rPr>
          <w:szCs w:val="28"/>
        </w:rPr>
        <w:t>компенсации</w:t>
      </w:r>
      <w:proofErr w:type="spellEnd"/>
      <w:r w:rsidRPr="00CE5F45">
        <w:rPr>
          <w:szCs w:val="28"/>
        </w:rPr>
        <w:t xml:space="preserve"> </w:t>
      </w:r>
      <w:proofErr w:type="spellStart"/>
      <w:r w:rsidRPr="00CE5F45">
        <w:rPr>
          <w:szCs w:val="28"/>
        </w:rPr>
        <w:t>за</w:t>
      </w:r>
      <w:proofErr w:type="spellEnd"/>
      <w:r w:rsidRPr="00CE5F45">
        <w:rPr>
          <w:szCs w:val="28"/>
        </w:rPr>
        <w:t xml:space="preserve"> </w:t>
      </w:r>
      <w:proofErr w:type="spellStart"/>
      <w:r w:rsidRPr="00CE5F45">
        <w:rPr>
          <w:szCs w:val="28"/>
        </w:rPr>
        <w:t>покриване</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загуби</w:t>
      </w:r>
      <w:proofErr w:type="spellEnd"/>
      <w:r w:rsidRPr="00CE5F45">
        <w:rPr>
          <w:szCs w:val="28"/>
        </w:rPr>
        <w:t xml:space="preserve">, </w:t>
      </w:r>
      <w:proofErr w:type="spellStart"/>
      <w:r w:rsidRPr="00CE5F45">
        <w:rPr>
          <w:szCs w:val="28"/>
        </w:rPr>
        <w:t>реализирани</w:t>
      </w:r>
      <w:proofErr w:type="spellEnd"/>
      <w:r w:rsidRPr="00CE5F45">
        <w:rPr>
          <w:szCs w:val="28"/>
        </w:rPr>
        <w:t xml:space="preserve"> </w:t>
      </w:r>
      <w:proofErr w:type="spellStart"/>
      <w:r w:rsidRPr="00CE5F45">
        <w:rPr>
          <w:szCs w:val="28"/>
        </w:rPr>
        <w:t>при</w:t>
      </w:r>
      <w:proofErr w:type="spellEnd"/>
      <w:r w:rsidRPr="00CE5F45">
        <w:rPr>
          <w:szCs w:val="28"/>
        </w:rPr>
        <w:t xml:space="preserve"> </w:t>
      </w:r>
      <w:proofErr w:type="spellStart"/>
      <w:r w:rsidRPr="00CE5F45">
        <w:rPr>
          <w:szCs w:val="28"/>
        </w:rPr>
        <w:t>изпълнение</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услугата</w:t>
      </w:r>
      <w:proofErr w:type="spellEnd"/>
      <w:r w:rsidRPr="00CE5F45">
        <w:rPr>
          <w:szCs w:val="28"/>
        </w:rPr>
        <w:t xml:space="preserve"> </w:t>
      </w:r>
      <w:proofErr w:type="spellStart"/>
      <w:r w:rsidRPr="00CE5F45">
        <w:rPr>
          <w:szCs w:val="28"/>
        </w:rPr>
        <w:t>при</w:t>
      </w:r>
      <w:proofErr w:type="spellEnd"/>
      <w:r w:rsidRPr="00CE5F45">
        <w:rPr>
          <w:szCs w:val="28"/>
        </w:rPr>
        <w:t xml:space="preserve"> </w:t>
      </w:r>
      <w:proofErr w:type="spellStart"/>
      <w:r w:rsidRPr="00CE5F45">
        <w:rPr>
          <w:szCs w:val="28"/>
        </w:rPr>
        <w:t>икономически</w:t>
      </w:r>
      <w:proofErr w:type="spellEnd"/>
      <w:r w:rsidRPr="00CE5F45">
        <w:rPr>
          <w:szCs w:val="28"/>
        </w:rPr>
        <w:t xml:space="preserve"> </w:t>
      </w:r>
      <w:proofErr w:type="spellStart"/>
      <w:r w:rsidRPr="00CE5F45">
        <w:rPr>
          <w:szCs w:val="28"/>
        </w:rPr>
        <w:t>неизгодни</w:t>
      </w:r>
      <w:proofErr w:type="spellEnd"/>
      <w:r w:rsidRPr="00CE5F45">
        <w:rPr>
          <w:szCs w:val="28"/>
        </w:rPr>
        <w:t xml:space="preserve"> </w:t>
      </w:r>
      <w:proofErr w:type="spellStart"/>
      <w:r w:rsidRPr="00CE5F45">
        <w:rPr>
          <w:szCs w:val="28"/>
        </w:rPr>
        <w:t>условия</w:t>
      </w:r>
      <w:proofErr w:type="spellEnd"/>
      <w:r w:rsidRPr="00CE5F45">
        <w:rPr>
          <w:szCs w:val="28"/>
          <w:lang w:val="bg-BG"/>
        </w:rPr>
        <w:t>, с</w:t>
      </w:r>
      <w:proofErr w:type="spellStart"/>
      <w:r w:rsidRPr="00CE5F45">
        <w:rPr>
          <w:szCs w:val="28"/>
        </w:rPr>
        <w:t>ъгласно</w:t>
      </w:r>
      <w:proofErr w:type="spellEnd"/>
      <w:r w:rsidRPr="00CE5F45">
        <w:rPr>
          <w:szCs w:val="28"/>
        </w:rPr>
        <w:t xml:space="preserve"> </w:t>
      </w:r>
      <w:proofErr w:type="spellStart"/>
      <w:r w:rsidRPr="00CE5F45">
        <w:rPr>
          <w:szCs w:val="28"/>
        </w:rPr>
        <w:t>чл</w:t>
      </w:r>
      <w:proofErr w:type="spellEnd"/>
      <w:r w:rsidRPr="00CE5F45">
        <w:rPr>
          <w:szCs w:val="28"/>
        </w:rPr>
        <w:t xml:space="preserve">. </w:t>
      </w:r>
      <w:proofErr w:type="gramStart"/>
      <w:r w:rsidRPr="00CE5F45">
        <w:rPr>
          <w:szCs w:val="28"/>
        </w:rPr>
        <w:t xml:space="preserve">9 </w:t>
      </w:r>
      <w:proofErr w:type="spellStart"/>
      <w:r w:rsidRPr="00CE5F45">
        <w:rPr>
          <w:szCs w:val="28"/>
        </w:rPr>
        <w:t>от</w:t>
      </w:r>
      <w:proofErr w:type="spellEnd"/>
      <w:r w:rsidRPr="00CE5F45">
        <w:rPr>
          <w:szCs w:val="28"/>
        </w:rPr>
        <w:t xml:space="preserve"> </w:t>
      </w:r>
      <w:proofErr w:type="spellStart"/>
      <w:r w:rsidRPr="00CE5F45">
        <w:rPr>
          <w:szCs w:val="28"/>
        </w:rPr>
        <w:t>Договор</w:t>
      </w:r>
      <w:proofErr w:type="spellEnd"/>
      <w:r w:rsidRPr="00CE5F45">
        <w:rPr>
          <w:szCs w:val="28"/>
        </w:rPr>
        <w:t xml:space="preserve"> № 71/14.02.2018 г. </w:t>
      </w:r>
      <w:proofErr w:type="spellStart"/>
      <w:r w:rsidRPr="00CE5F45">
        <w:rPr>
          <w:szCs w:val="28"/>
        </w:rPr>
        <w:t>за</w:t>
      </w:r>
      <w:proofErr w:type="spellEnd"/>
      <w:r w:rsidRPr="00CE5F45">
        <w:rPr>
          <w:szCs w:val="28"/>
        </w:rPr>
        <w:t xml:space="preserve"> </w:t>
      </w:r>
      <w:proofErr w:type="spellStart"/>
      <w:r w:rsidRPr="00CE5F45">
        <w:rPr>
          <w:szCs w:val="28"/>
        </w:rPr>
        <w:t>обществен</w:t>
      </w:r>
      <w:proofErr w:type="spellEnd"/>
      <w:r w:rsidRPr="00CE5F45">
        <w:rPr>
          <w:szCs w:val="28"/>
        </w:rPr>
        <w:t xml:space="preserve"> </w:t>
      </w:r>
      <w:proofErr w:type="spellStart"/>
      <w:r w:rsidRPr="00CE5F45">
        <w:rPr>
          <w:szCs w:val="28"/>
        </w:rPr>
        <w:t>превоз</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пътници</w:t>
      </w:r>
      <w:proofErr w:type="spellEnd"/>
      <w:r w:rsidRPr="00CE5F45">
        <w:rPr>
          <w:szCs w:val="28"/>
        </w:rPr>
        <w:t xml:space="preserve"> с "</w:t>
      </w:r>
      <w:proofErr w:type="spellStart"/>
      <w:r w:rsidRPr="00CE5F45">
        <w:rPr>
          <w:szCs w:val="28"/>
        </w:rPr>
        <w:t>Пътнически</w:t>
      </w:r>
      <w:proofErr w:type="spellEnd"/>
      <w:r w:rsidRPr="00CE5F45">
        <w:rPr>
          <w:szCs w:val="28"/>
        </w:rPr>
        <w:t xml:space="preserve"> </w:t>
      </w:r>
      <w:proofErr w:type="spellStart"/>
      <w:r w:rsidRPr="00CE5F45">
        <w:rPr>
          <w:szCs w:val="28"/>
        </w:rPr>
        <w:t>превози</w:t>
      </w:r>
      <w:proofErr w:type="spellEnd"/>
      <w:r w:rsidRPr="00CE5F45">
        <w:rPr>
          <w:szCs w:val="28"/>
        </w:rPr>
        <w:t>" ЕООД</w:t>
      </w:r>
      <w:r w:rsidRPr="00CE5F45">
        <w:rPr>
          <w:szCs w:val="28"/>
          <w:lang w:val="bg-BG"/>
        </w:rPr>
        <w:t xml:space="preserve"> – 803 816 лв.</w:t>
      </w:r>
      <w:proofErr w:type="gramEnd"/>
    </w:p>
    <w:p w:rsidR="00201047" w:rsidRPr="001C42E3" w:rsidRDefault="00201047" w:rsidP="00201047">
      <w:pPr>
        <w:ind w:firstLine="720"/>
        <w:jc w:val="both"/>
        <w:rPr>
          <w:szCs w:val="28"/>
          <w:lang w:val="bg-BG"/>
        </w:rPr>
      </w:pPr>
      <w:r w:rsidRPr="001C42E3">
        <w:rPr>
          <w:szCs w:val="28"/>
          <w:lang w:val="bg-BG"/>
        </w:rPr>
        <w:t>1.2.7. Други разходи за лихви – изпълнение на годишната задача 100 на сто (1 021 413 лв.), намалението спрямо 2018 г. е 19,1 на сто. Разплатени са лихви за забавени плащания – съдебни и извънсъдебни споразумения.</w:t>
      </w:r>
    </w:p>
    <w:p w:rsidR="00201047" w:rsidRPr="00054385" w:rsidRDefault="00201047" w:rsidP="00201047">
      <w:pPr>
        <w:ind w:firstLine="720"/>
        <w:jc w:val="both"/>
        <w:rPr>
          <w:szCs w:val="28"/>
          <w:lang w:val="bg-BG"/>
        </w:rPr>
      </w:pPr>
      <w:r w:rsidRPr="00054385">
        <w:rPr>
          <w:szCs w:val="28"/>
          <w:lang w:val="bg-BG"/>
        </w:rPr>
        <w:t xml:space="preserve">2. Изпълнението на разходите по функции е както следва: </w:t>
      </w:r>
    </w:p>
    <w:p w:rsidR="00201047" w:rsidRPr="00054385" w:rsidRDefault="00201047" w:rsidP="00201047">
      <w:pPr>
        <w:ind w:firstLine="720"/>
        <w:jc w:val="both"/>
        <w:rPr>
          <w:szCs w:val="28"/>
          <w:lang w:val="bg-BG"/>
        </w:rPr>
      </w:pPr>
      <w:r w:rsidRPr="00054385">
        <w:rPr>
          <w:szCs w:val="28"/>
          <w:lang w:val="bg-BG"/>
        </w:rPr>
        <w:t xml:space="preserve">2.1. За функция „Общи държавни служби” са извършени разходи за     7 221 711 лв. при 5 725 090 лв. през 2018 г. В сравнение с 2018 г. разходите са </w:t>
      </w:r>
      <w:r w:rsidRPr="00054385">
        <w:rPr>
          <w:lang w:val="bg-BG"/>
        </w:rPr>
        <w:t>увеличени</w:t>
      </w:r>
      <w:r w:rsidRPr="00054385">
        <w:rPr>
          <w:szCs w:val="28"/>
          <w:lang w:val="bg-BG"/>
        </w:rPr>
        <w:t xml:space="preserve"> с 26,1 на сто. Годишния план за разходите е изпълнен на 82,9 на сто. Отчетените разходи представляват 7,5 на сто от общия обем на разходите, при 6,3 на сто през 2018 г.</w:t>
      </w:r>
    </w:p>
    <w:p w:rsidR="00201047" w:rsidRPr="00574571" w:rsidRDefault="00201047" w:rsidP="00201047">
      <w:pPr>
        <w:ind w:firstLine="709"/>
        <w:jc w:val="both"/>
        <w:rPr>
          <w:lang w:val="bg-BG"/>
        </w:rPr>
      </w:pPr>
      <w:r w:rsidRPr="00574571">
        <w:rPr>
          <w:lang w:val="bg-BG"/>
        </w:rPr>
        <w:t>Основните причини за увеличението са посочени по-горе в текста, освен това има увеличение на капиталовите  разходи с 66 577 лв.</w:t>
      </w:r>
    </w:p>
    <w:p w:rsidR="00201047" w:rsidRPr="002E21E2" w:rsidRDefault="00201047" w:rsidP="00201047">
      <w:pPr>
        <w:ind w:firstLine="720"/>
        <w:jc w:val="both"/>
        <w:rPr>
          <w:szCs w:val="28"/>
          <w:lang w:val="bg-BG"/>
        </w:rPr>
      </w:pPr>
      <w:r w:rsidRPr="002E21E2">
        <w:rPr>
          <w:szCs w:val="28"/>
          <w:lang w:val="bg-BG"/>
        </w:rPr>
        <w:t>2.</w:t>
      </w:r>
      <w:proofErr w:type="spellStart"/>
      <w:r w:rsidRPr="002E21E2">
        <w:rPr>
          <w:szCs w:val="28"/>
          <w:lang w:val="bg-BG"/>
        </w:rPr>
        <w:t>2</w:t>
      </w:r>
      <w:proofErr w:type="spellEnd"/>
      <w:r w:rsidRPr="002E21E2">
        <w:rPr>
          <w:szCs w:val="28"/>
          <w:lang w:val="bg-BG"/>
        </w:rPr>
        <w:t>. За функция „Отбрана и сигурност” са извършени разходи за 1 932 929 лв.,</w:t>
      </w:r>
      <w:r w:rsidRPr="002E21E2">
        <w:rPr>
          <w:lang w:val="bg-BG"/>
        </w:rPr>
        <w:t xml:space="preserve"> в т .ч. за издръжка 1 601 098 лв.,</w:t>
      </w:r>
      <w:r w:rsidRPr="002E21E2">
        <w:rPr>
          <w:szCs w:val="28"/>
          <w:lang w:val="bg-BG"/>
        </w:rPr>
        <w:t xml:space="preserve"> при 1 918 391 лв. през 2018 г.</w:t>
      </w:r>
      <w:r w:rsidRPr="002E21E2">
        <w:rPr>
          <w:lang w:val="bg-BG"/>
        </w:rPr>
        <w:t xml:space="preserve"> в т .ч. за издръжка 1 523 449 лв.</w:t>
      </w:r>
      <w:r w:rsidRPr="002E21E2">
        <w:rPr>
          <w:b/>
          <w:szCs w:val="28"/>
          <w:lang w:val="bg-BG"/>
        </w:rPr>
        <w:t xml:space="preserve"> </w:t>
      </w:r>
      <w:r w:rsidRPr="002E21E2">
        <w:rPr>
          <w:szCs w:val="28"/>
          <w:lang w:val="bg-BG"/>
        </w:rPr>
        <w:t>Годишния план за разходите е изпълнен на 85 на сто.</w:t>
      </w:r>
      <w:r w:rsidRPr="002E21E2">
        <w:rPr>
          <w:b/>
          <w:szCs w:val="28"/>
          <w:lang w:val="bg-BG"/>
        </w:rPr>
        <w:t xml:space="preserve"> </w:t>
      </w:r>
      <w:r w:rsidRPr="002E21E2">
        <w:rPr>
          <w:szCs w:val="28"/>
          <w:lang w:val="bg-BG"/>
        </w:rPr>
        <w:t>Отчетените разходи представляват 2 на сто от общия обем на разходите, при 2,1 на сто през 2018 г.</w:t>
      </w:r>
    </w:p>
    <w:p w:rsidR="00201047" w:rsidRPr="002E21E2" w:rsidRDefault="00201047" w:rsidP="00201047">
      <w:pPr>
        <w:ind w:firstLine="720"/>
        <w:jc w:val="both"/>
        <w:rPr>
          <w:lang w:val="bg-BG"/>
        </w:rPr>
      </w:pPr>
      <w:r w:rsidRPr="002E21E2">
        <w:rPr>
          <w:lang w:val="bg-BG"/>
        </w:rPr>
        <w:t>Основните причини за намалението са посочени по-горе в текста. Отчетено е намаление на капиталовите разходи със 88 949 лв.</w:t>
      </w:r>
      <w:r w:rsidRPr="002E21E2">
        <w:rPr>
          <w:szCs w:val="28"/>
          <w:lang w:val="bg-BG"/>
        </w:rPr>
        <w:t xml:space="preserve"> </w:t>
      </w:r>
    </w:p>
    <w:p w:rsidR="00201047" w:rsidRPr="005F143D" w:rsidRDefault="00201047" w:rsidP="00201047">
      <w:pPr>
        <w:ind w:firstLine="720"/>
        <w:jc w:val="both"/>
        <w:rPr>
          <w:szCs w:val="28"/>
          <w:lang w:val="ru-RU"/>
        </w:rPr>
      </w:pPr>
      <w:r w:rsidRPr="005F143D">
        <w:rPr>
          <w:szCs w:val="28"/>
          <w:lang w:val="bg-BG"/>
        </w:rPr>
        <w:t>2.3. За функция „Образование” са извършени разходи общо 48 014 689 лв. при 41 439 860 лв. за 2018 г. В сравнение със съпоставимия период на 2018 г. разходите са нараснали с 15,9 на сто. Годишния план за разходите е изпълнен на 86,6 на сто, при 87,9 на сто през 2018 г. Отчетените разходи за образованието представляват 49,7 на сто от обема на разходите на общината.</w:t>
      </w:r>
    </w:p>
    <w:p w:rsidR="00201047" w:rsidRPr="005F143D" w:rsidRDefault="00201047" w:rsidP="00201047">
      <w:pPr>
        <w:ind w:firstLine="709"/>
        <w:jc w:val="both"/>
        <w:rPr>
          <w:szCs w:val="28"/>
          <w:lang w:val="bg-BG"/>
        </w:rPr>
      </w:pPr>
      <w:r w:rsidRPr="005F143D">
        <w:rPr>
          <w:lang w:val="bg-BG"/>
        </w:rPr>
        <w:t>Има увеличение на капиталовите  разходи с 638 168 лв.</w:t>
      </w:r>
      <w:r w:rsidRPr="005F143D">
        <w:rPr>
          <w:b/>
          <w:lang w:val="bg-BG"/>
        </w:rPr>
        <w:t xml:space="preserve"> </w:t>
      </w:r>
    </w:p>
    <w:p w:rsidR="00201047" w:rsidRPr="00EB1240" w:rsidRDefault="00201047" w:rsidP="00201047">
      <w:pPr>
        <w:ind w:firstLine="720"/>
        <w:jc w:val="both"/>
        <w:rPr>
          <w:b/>
          <w:szCs w:val="28"/>
          <w:lang w:val="bg-BG"/>
        </w:rPr>
      </w:pPr>
      <w:r w:rsidRPr="00EB1240">
        <w:rPr>
          <w:szCs w:val="28"/>
          <w:lang w:val="bg-BG"/>
        </w:rPr>
        <w:t>Финансирането на общинските училища се осъществяваше при спазване на изискванията на чл. 39, ал. 1 от ПМС № 344/21.12.2018 г. (средствата са предоставяни в срок до 7 работни дни от получаването им от централния бюджет).</w:t>
      </w:r>
      <w:r w:rsidRPr="00EB1240">
        <w:rPr>
          <w:b/>
          <w:szCs w:val="28"/>
          <w:lang w:val="bg-BG"/>
        </w:rPr>
        <w:t xml:space="preserve"> </w:t>
      </w:r>
    </w:p>
    <w:p w:rsidR="00201047" w:rsidRPr="00EB1240" w:rsidRDefault="00201047" w:rsidP="00201047">
      <w:pPr>
        <w:ind w:firstLine="720"/>
        <w:jc w:val="both"/>
        <w:rPr>
          <w:lang w:val="bg-BG"/>
        </w:rPr>
      </w:pPr>
      <w:r w:rsidRPr="00EB1240">
        <w:rPr>
          <w:lang w:val="bg-BG"/>
        </w:rPr>
        <w:t xml:space="preserve">Учебните заведения прилагащи системата на „делегираните бюджети ” са осигурили от стопанска дейност (наеми на имущество и земеделски земи, услуги и др.) и дарения собствени приходи за 308 052 лв. при 229 308 лв. за 2018 г.  </w:t>
      </w:r>
    </w:p>
    <w:p w:rsidR="00201047" w:rsidRPr="00420855" w:rsidRDefault="00201047" w:rsidP="00201047">
      <w:pPr>
        <w:ind w:firstLine="720"/>
        <w:jc w:val="both"/>
        <w:rPr>
          <w:szCs w:val="28"/>
          <w:lang w:val="bg-BG"/>
        </w:rPr>
      </w:pPr>
      <w:r w:rsidRPr="00420855">
        <w:rPr>
          <w:szCs w:val="28"/>
          <w:lang w:val="bg-BG"/>
        </w:rPr>
        <w:t>2.4. За функция „Здравеопазване” са отчетени разходи за 4 101 647 лв., което в сравнение с 2018 г. е увеличение с 31,7 на сто.</w:t>
      </w:r>
      <w:r w:rsidRPr="00420855">
        <w:rPr>
          <w:b/>
          <w:szCs w:val="28"/>
          <w:lang w:val="bg-BG"/>
        </w:rPr>
        <w:t xml:space="preserve"> </w:t>
      </w:r>
      <w:r w:rsidRPr="00420855">
        <w:rPr>
          <w:szCs w:val="28"/>
          <w:lang w:val="bg-BG"/>
        </w:rPr>
        <w:t xml:space="preserve">Годишния план за разходите е изпълнен на 71,1 на сто. Отчетените разходи за здравеопазването представляват  4,2 на сто от общия обем на разходите. </w:t>
      </w:r>
    </w:p>
    <w:p w:rsidR="00201047" w:rsidRPr="00420855" w:rsidRDefault="00201047" w:rsidP="00201047">
      <w:pPr>
        <w:ind w:firstLine="709"/>
        <w:jc w:val="both"/>
        <w:rPr>
          <w:szCs w:val="28"/>
          <w:lang w:val="bg-BG"/>
        </w:rPr>
      </w:pPr>
      <w:r w:rsidRPr="00420855">
        <w:rPr>
          <w:lang w:val="bg-BG"/>
        </w:rPr>
        <w:t>Основните причини за увеличението са посочени по-горе в текста, освен това има увеличение на капиталовите  разходи с 557 936 лв.</w:t>
      </w:r>
      <w:r w:rsidRPr="00420855">
        <w:rPr>
          <w:b/>
          <w:lang w:val="bg-BG"/>
        </w:rPr>
        <w:t xml:space="preserve"> </w:t>
      </w:r>
    </w:p>
    <w:p w:rsidR="00201047" w:rsidRPr="00187E65" w:rsidRDefault="00201047" w:rsidP="00201047">
      <w:pPr>
        <w:ind w:firstLine="720"/>
        <w:jc w:val="both"/>
        <w:rPr>
          <w:szCs w:val="28"/>
          <w:lang w:val="bg-BG"/>
        </w:rPr>
      </w:pPr>
      <w:r w:rsidRPr="00187E65">
        <w:rPr>
          <w:szCs w:val="28"/>
          <w:lang w:val="bg-BG"/>
        </w:rPr>
        <w:t xml:space="preserve">2.5. За функция „Социално осигуряване, подпомагане и грижи” са </w:t>
      </w:r>
      <w:proofErr w:type="spellStart"/>
      <w:r w:rsidRPr="00187E65">
        <w:rPr>
          <w:szCs w:val="28"/>
          <w:lang w:val="ru-RU"/>
        </w:rPr>
        <w:t>извършени</w:t>
      </w:r>
      <w:proofErr w:type="spellEnd"/>
      <w:r w:rsidRPr="00187E65">
        <w:rPr>
          <w:szCs w:val="28"/>
          <w:lang w:val="ru-RU"/>
        </w:rPr>
        <w:t xml:space="preserve"> </w:t>
      </w:r>
      <w:proofErr w:type="spellStart"/>
      <w:r w:rsidRPr="00187E65">
        <w:rPr>
          <w:szCs w:val="28"/>
          <w:lang w:val="ru-RU"/>
        </w:rPr>
        <w:t>разходи</w:t>
      </w:r>
      <w:proofErr w:type="spellEnd"/>
      <w:r w:rsidRPr="00187E65">
        <w:rPr>
          <w:szCs w:val="28"/>
          <w:lang w:val="ru-RU"/>
        </w:rPr>
        <w:t xml:space="preserve"> за 8 237 212 </w:t>
      </w:r>
      <w:proofErr w:type="spellStart"/>
      <w:r w:rsidRPr="00187E65">
        <w:rPr>
          <w:szCs w:val="28"/>
          <w:lang w:val="ru-RU"/>
        </w:rPr>
        <w:t>лв</w:t>
      </w:r>
      <w:proofErr w:type="spellEnd"/>
      <w:r w:rsidRPr="00187E65">
        <w:rPr>
          <w:szCs w:val="28"/>
          <w:lang w:val="ru-RU"/>
        </w:rPr>
        <w:t>. при 7 699 268</w:t>
      </w:r>
      <w:r w:rsidRPr="00187E65">
        <w:rPr>
          <w:szCs w:val="28"/>
          <w:lang w:val="bg-BG"/>
        </w:rPr>
        <w:t xml:space="preserve"> </w:t>
      </w:r>
      <w:proofErr w:type="spellStart"/>
      <w:r w:rsidRPr="00187E65">
        <w:rPr>
          <w:szCs w:val="28"/>
          <w:lang w:val="ru-RU"/>
        </w:rPr>
        <w:t>лв</w:t>
      </w:r>
      <w:proofErr w:type="spellEnd"/>
      <w:r w:rsidRPr="00187E65">
        <w:rPr>
          <w:szCs w:val="28"/>
          <w:lang w:val="ru-RU"/>
        </w:rPr>
        <w:t xml:space="preserve">. за 2018 г., увеличение </w:t>
      </w:r>
      <w:proofErr w:type="spellStart"/>
      <w:r w:rsidRPr="00187E65">
        <w:rPr>
          <w:szCs w:val="28"/>
          <w:lang w:val="ru-RU"/>
        </w:rPr>
        <w:t>със</w:t>
      </w:r>
      <w:proofErr w:type="spellEnd"/>
      <w:r w:rsidRPr="00187E65">
        <w:rPr>
          <w:szCs w:val="28"/>
          <w:lang w:val="ru-RU"/>
        </w:rPr>
        <w:t xml:space="preserve"> 7 </w:t>
      </w:r>
      <w:r w:rsidRPr="00187E65">
        <w:rPr>
          <w:szCs w:val="28"/>
          <w:lang w:val="ru-RU"/>
        </w:rPr>
        <w:lastRenderedPageBreak/>
        <w:t>на сто.</w:t>
      </w:r>
      <w:r w:rsidRPr="00187E65">
        <w:rPr>
          <w:b/>
          <w:szCs w:val="28"/>
          <w:lang w:val="ru-RU"/>
        </w:rPr>
        <w:t xml:space="preserve"> </w:t>
      </w:r>
      <w:proofErr w:type="spellStart"/>
      <w:r w:rsidRPr="00187E65">
        <w:rPr>
          <w:szCs w:val="28"/>
          <w:lang w:val="ru-RU"/>
        </w:rPr>
        <w:t>Годишния</w:t>
      </w:r>
      <w:proofErr w:type="spellEnd"/>
      <w:r w:rsidRPr="00187E65">
        <w:rPr>
          <w:szCs w:val="28"/>
          <w:lang w:val="bg-BG"/>
        </w:rPr>
        <w:t>т</w:t>
      </w:r>
      <w:r w:rsidRPr="00187E65">
        <w:rPr>
          <w:szCs w:val="28"/>
          <w:lang w:val="ru-RU"/>
        </w:rPr>
        <w:t xml:space="preserve"> план за </w:t>
      </w:r>
      <w:proofErr w:type="spellStart"/>
      <w:r w:rsidRPr="00187E65">
        <w:rPr>
          <w:szCs w:val="28"/>
          <w:lang w:val="ru-RU"/>
        </w:rPr>
        <w:t>разходите</w:t>
      </w:r>
      <w:proofErr w:type="spellEnd"/>
      <w:r w:rsidRPr="00187E65">
        <w:rPr>
          <w:szCs w:val="28"/>
          <w:lang w:val="ru-RU"/>
        </w:rPr>
        <w:t xml:space="preserve"> е </w:t>
      </w:r>
      <w:proofErr w:type="spellStart"/>
      <w:r w:rsidRPr="00187E65">
        <w:rPr>
          <w:szCs w:val="28"/>
          <w:lang w:val="ru-RU"/>
        </w:rPr>
        <w:t>изпълнен</w:t>
      </w:r>
      <w:proofErr w:type="spellEnd"/>
      <w:r w:rsidRPr="00187E65">
        <w:rPr>
          <w:szCs w:val="28"/>
          <w:lang w:val="ru-RU"/>
        </w:rPr>
        <w:t xml:space="preserve"> на </w:t>
      </w:r>
      <w:r w:rsidRPr="00187E65">
        <w:rPr>
          <w:szCs w:val="28"/>
          <w:lang w:val="bg-BG"/>
        </w:rPr>
        <w:t>81,6</w:t>
      </w:r>
      <w:r w:rsidRPr="00187E65">
        <w:rPr>
          <w:szCs w:val="28"/>
          <w:lang w:val="ru-RU"/>
        </w:rPr>
        <w:t xml:space="preserve"> на сто. </w:t>
      </w:r>
      <w:proofErr w:type="spellStart"/>
      <w:r w:rsidRPr="00187E65">
        <w:rPr>
          <w:szCs w:val="28"/>
          <w:lang w:val="ru-RU"/>
        </w:rPr>
        <w:t>Относителният</w:t>
      </w:r>
      <w:proofErr w:type="spellEnd"/>
      <w:r w:rsidRPr="00187E65">
        <w:rPr>
          <w:szCs w:val="28"/>
          <w:lang w:val="ru-RU"/>
        </w:rPr>
        <w:t xml:space="preserve"> </w:t>
      </w:r>
      <w:proofErr w:type="spellStart"/>
      <w:r w:rsidRPr="00187E65">
        <w:rPr>
          <w:szCs w:val="28"/>
          <w:lang w:val="ru-RU"/>
        </w:rPr>
        <w:t>дял</w:t>
      </w:r>
      <w:proofErr w:type="spellEnd"/>
      <w:r w:rsidRPr="00187E65">
        <w:rPr>
          <w:szCs w:val="28"/>
          <w:lang w:val="ru-RU"/>
        </w:rPr>
        <w:t xml:space="preserve"> на </w:t>
      </w:r>
      <w:proofErr w:type="spellStart"/>
      <w:r w:rsidRPr="00187E65">
        <w:rPr>
          <w:szCs w:val="28"/>
          <w:lang w:val="ru-RU"/>
        </w:rPr>
        <w:t>разходите</w:t>
      </w:r>
      <w:proofErr w:type="spellEnd"/>
      <w:r w:rsidRPr="00187E65">
        <w:rPr>
          <w:szCs w:val="28"/>
          <w:lang w:val="ru-RU"/>
        </w:rPr>
        <w:t xml:space="preserve"> за </w:t>
      </w:r>
      <w:proofErr w:type="spellStart"/>
      <w:r w:rsidRPr="00187E65">
        <w:rPr>
          <w:szCs w:val="28"/>
          <w:lang w:val="ru-RU"/>
        </w:rPr>
        <w:t>социални</w:t>
      </w:r>
      <w:proofErr w:type="spellEnd"/>
      <w:r w:rsidRPr="00187E65">
        <w:rPr>
          <w:szCs w:val="28"/>
          <w:lang w:val="ru-RU"/>
        </w:rPr>
        <w:t xml:space="preserve"> </w:t>
      </w:r>
      <w:proofErr w:type="spellStart"/>
      <w:r w:rsidRPr="00187E65">
        <w:rPr>
          <w:szCs w:val="28"/>
          <w:lang w:val="ru-RU"/>
        </w:rPr>
        <w:t>дейности</w:t>
      </w:r>
      <w:proofErr w:type="spellEnd"/>
      <w:r w:rsidRPr="00187E65">
        <w:rPr>
          <w:szCs w:val="28"/>
          <w:lang w:val="ru-RU"/>
        </w:rPr>
        <w:t xml:space="preserve"> е 8,5 на сто от </w:t>
      </w:r>
      <w:proofErr w:type="spellStart"/>
      <w:r w:rsidRPr="00187E65">
        <w:rPr>
          <w:szCs w:val="28"/>
          <w:lang w:val="ru-RU"/>
        </w:rPr>
        <w:t>общия</w:t>
      </w:r>
      <w:proofErr w:type="spellEnd"/>
      <w:r w:rsidRPr="00187E65">
        <w:rPr>
          <w:szCs w:val="28"/>
          <w:lang w:val="ru-RU"/>
        </w:rPr>
        <w:t xml:space="preserve"> </w:t>
      </w:r>
      <w:proofErr w:type="spellStart"/>
      <w:r w:rsidRPr="00187E65">
        <w:rPr>
          <w:szCs w:val="28"/>
          <w:lang w:val="ru-RU"/>
        </w:rPr>
        <w:t>обем</w:t>
      </w:r>
      <w:proofErr w:type="spellEnd"/>
      <w:r w:rsidRPr="00187E65">
        <w:rPr>
          <w:szCs w:val="28"/>
          <w:lang w:val="ru-RU"/>
        </w:rPr>
        <w:t xml:space="preserve"> на </w:t>
      </w:r>
      <w:proofErr w:type="spellStart"/>
      <w:r w:rsidRPr="00187E65">
        <w:rPr>
          <w:szCs w:val="28"/>
          <w:lang w:val="ru-RU"/>
        </w:rPr>
        <w:t>разходите</w:t>
      </w:r>
      <w:proofErr w:type="spellEnd"/>
      <w:r w:rsidRPr="00187E65">
        <w:rPr>
          <w:szCs w:val="28"/>
          <w:lang w:val="ru-RU"/>
        </w:rPr>
        <w:t>.</w:t>
      </w:r>
    </w:p>
    <w:p w:rsidR="00201047" w:rsidRPr="00300080" w:rsidRDefault="00201047" w:rsidP="00201047">
      <w:pPr>
        <w:ind w:firstLine="720"/>
        <w:jc w:val="both"/>
        <w:rPr>
          <w:szCs w:val="28"/>
          <w:lang w:val="bg-BG"/>
        </w:rPr>
      </w:pPr>
      <w:r w:rsidRPr="00300080">
        <w:rPr>
          <w:szCs w:val="28"/>
          <w:lang w:val="bg-BG"/>
        </w:rPr>
        <w:t>В 14 заведения с капацитет 684 места са обслужени 671 лица, в Домашен социален патронаж се обслужват 307 лица.</w:t>
      </w:r>
    </w:p>
    <w:p w:rsidR="00201047" w:rsidRPr="00187E65" w:rsidRDefault="00201047" w:rsidP="00201047">
      <w:pPr>
        <w:ind w:firstLine="720"/>
        <w:jc w:val="both"/>
        <w:rPr>
          <w:lang w:val="bg-BG"/>
        </w:rPr>
      </w:pPr>
      <w:r w:rsidRPr="00187E65">
        <w:rPr>
          <w:lang w:val="bg-BG"/>
        </w:rPr>
        <w:t xml:space="preserve">Основните причини за увеличението са посочени по-горе в текста, освен това има </w:t>
      </w:r>
      <w:r w:rsidRPr="00187E65">
        <w:rPr>
          <w:szCs w:val="28"/>
          <w:lang w:val="ru-RU"/>
        </w:rPr>
        <w:t>увеличение</w:t>
      </w:r>
      <w:r w:rsidRPr="00187E65">
        <w:rPr>
          <w:lang w:val="bg-BG"/>
        </w:rPr>
        <w:t xml:space="preserve"> на капиталовите  разходи с </w:t>
      </w:r>
      <w:r>
        <w:rPr>
          <w:lang w:val="bg-BG"/>
        </w:rPr>
        <w:t>48 776</w:t>
      </w:r>
      <w:r w:rsidRPr="00187E65">
        <w:rPr>
          <w:lang w:val="bg-BG"/>
        </w:rPr>
        <w:t xml:space="preserve"> лв.</w:t>
      </w:r>
    </w:p>
    <w:p w:rsidR="00201047" w:rsidRPr="00937107" w:rsidRDefault="00201047" w:rsidP="00201047">
      <w:pPr>
        <w:ind w:firstLine="720"/>
        <w:jc w:val="both"/>
        <w:rPr>
          <w:szCs w:val="28"/>
          <w:lang w:val="bg-BG"/>
        </w:rPr>
      </w:pPr>
      <w:r w:rsidRPr="00937107">
        <w:rPr>
          <w:szCs w:val="28"/>
          <w:lang w:val="bg-BG"/>
        </w:rPr>
        <w:t xml:space="preserve">2.6. За функция „Жилищно строителство, БКС и опазване на околната среда” са отчетени разходи за 15 024 548 лв. при 20 431 038 лв. за 2018 г. </w:t>
      </w:r>
    </w:p>
    <w:p w:rsidR="00201047" w:rsidRPr="00937107" w:rsidRDefault="00201047" w:rsidP="00201047">
      <w:pPr>
        <w:ind w:firstLine="720"/>
        <w:jc w:val="both"/>
        <w:rPr>
          <w:szCs w:val="28"/>
          <w:lang w:val="bg-BG"/>
        </w:rPr>
      </w:pPr>
      <w:r w:rsidRPr="00937107">
        <w:rPr>
          <w:szCs w:val="28"/>
          <w:lang w:val="bg-BG"/>
        </w:rPr>
        <w:t>За някои основни дейности, изпълнението на планираните разходи е както следва:</w:t>
      </w:r>
    </w:p>
    <w:p w:rsidR="00201047" w:rsidRPr="001A7B9D" w:rsidRDefault="00201047" w:rsidP="00201047">
      <w:pPr>
        <w:ind w:firstLine="720"/>
        <w:jc w:val="both"/>
        <w:rPr>
          <w:szCs w:val="28"/>
          <w:lang w:val="bg-BG"/>
        </w:rPr>
      </w:pPr>
      <w:r w:rsidRPr="001A7B9D">
        <w:rPr>
          <w:szCs w:val="28"/>
          <w:lang w:val="bg-BG"/>
        </w:rPr>
        <w:t>- дейност „Чистота”: 94,3 на сто от годишната задача;</w:t>
      </w:r>
    </w:p>
    <w:p w:rsidR="00201047" w:rsidRPr="001A7B9D" w:rsidRDefault="00201047" w:rsidP="00201047">
      <w:pPr>
        <w:ind w:firstLine="720"/>
        <w:jc w:val="both"/>
        <w:rPr>
          <w:szCs w:val="28"/>
          <w:lang w:val="bg-BG"/>
        </w:rPr>
      </w:pPr>
      <w:r w:rsidRPr="001A7B9D">
        <w:rPr>
          <w:szCs w:val="28"/>
          <w:lang w:val="bg-BG"/>
        </w:rPr>
        <w:t>- дейност „Осветление на улици и площади”: 93,5 на сто от годишната задача;</w:t>
      </w:r>
    </w:p>
    <w:p w:rsidR="00201047" w:rsidRPr="001A7B9D" w:rsidRDefault="00201047" w:rsidP="00201047">
      <w:pPr>
        <w:ind w:firstLine="720"/>
        <w:jc w:val="both"/>
        <w:rPr>
          <w:szCs w:val="28"/>
          <w:lang w:val="bg-BG"/>
        </w:rPr>
      </w:pPr>
      <w:r w:rsidRPr="001A7B9D">
        <w:rPr>
          <w:szCs w:val="28"/>
          <w:lang w:val="bg-BG"/>
        </w:rPr>
        <w:t>- дейност „Изграждане, ремонт и поддържане на уличната мрежа” – 87,4 на сто от годишната задача.</w:t>
      </w:r>
    </w:p>
    <w:p w:rsidR="00201047" w:rsidRPr="00937107" w:rsidRDefault="00201047" w:rsidP="00201047">
      <w:pPr>
        <w:ind w:firstLine="709"/>
        <w:jc w:val="both"/>
        <w:rPr>
          <w:lang w:val="bg-BG"/>
        </w:rPr>
      </w:pPr>
      <w:r w:rsidRPr="00937107">
        <w:rPr>
          <w:lang w:val="bg-BG"/>
        </w:rPr>
        <w:t xml:space="preserve">Основните причини за различията с 2018 г. са посочени по-горе в текста, отчетено е намаление на капиталовите  разходи с 1 158 271 лв. </w:t>
      </w:r>
    </w:p>
    <w:p w:rsidR="00201047" w:rsidRPr="000C765D" w:rsidRDefault="00201047" w:rsidP="00201047">
      <w:pPr>
        <w:ind w:firstLine="720"/>
        <w:jc w:val="both"/>
        <w:rPr>
          <w:szCs w:val="28"/>
          <w:lang w:val="bg-BG"/>
        </w:rPr>
      </w:pPr>
      <w:r w:rsidRPr="000C765D">
        <w:rPr>
          <w:szCs w:val="28"/>
          <w:lang w:val="bg-BG"/>
        </w:rPr>
        <w:t>2.7. За функция „</w:t>
      </w:r>
      <w:r w:rsidRPr="000C765D">
        <w:rPr>
          <w:lang w:val="bg-BG"/>
        </w:rPr>
        <w:t>Култура, спорт, почивни дейности и религиозно дело</w:t>
      </w:r>
      <w:r w:rsidRPr="000C765D">
        <w:rPr>
          <w:szCs w:val="28"/>
          <w:lang w:val="bg-BG"/>
        </w:rPr>
        <w:t xml:space="preserve">” са извършени </w:t>
      </w:r>
      <w:proofErr w:type="spellStart"/>
      <w:r w:rsidRPr="000C765D">
        <w:rPr>
          <w:szCs w:val="28"/>
          <w:lang w:val="ru-RU"/>
        </w:rPr>
        <w:t>разходи</w:t>
      </w:r>
      <w:proofErr w:type="spellEnd"/>
      <w:r w:rsidRPr="000C765D">
        <w:rPr>
          <w:szCs w:val="28"/>
          <w:lang w:val="ru-RU"/>
        </w:rPr>
        <w:t xml:space="preserve"> за 6 242 787 </w:t>
      </w:r>
      <w:proofErr w:type="spellStart"/>
      <w:r w:rsidRPr="000C765D">
        <w:rPr>
          <w:szCs w:val="28"/>
          <w:lang w:val="ru-RU"/>
        </w:rPr>
        <w:t>лв</w:t>
      </w:r>
      <w:proofErr w:type="spellEnd"/>
      <w:r w:rsidRPr="000C765D">
        <w:rPr>
          <w:szCs w:val="28"/>
          <w:lang w:val="ru-RU"/>
        </w:rPr>
        <w:t xml:space="preserve">. </w:t>
      </w:r>
      <w:proofErr w:type="spellStart"/>
      <w:r w:rsidRPr="000C765D">
        <w:rPr>
          <w:szCs w:val="28"/>
          <w:lang w:val="ru-RU"/>
        </w:rPr>
        <w:t>като</w:t>
      </w:r>
      <w:proofErr w:type="spellEnd"/>
      <w:r w:rsidRPr="000C765D">
        <w:rPr>
          <w:szCs w:val="28"/>
          <w:lang w:val="ru-RU"/>
        </w:rPr>
        <w:t xml:space="preserve"> за 2018 г. </w:t>
      </w:r>
      <w:proofErr w:type="spellStart"/>
      <w:r w:rsidRPr="000C765D">
        <w:rPr>
          <w:szCs w:val="28"/>
          <w:lang w:val="ru-RU"/>
        </w:rPr>
        <w:t>са</w:t>
      </w:r>
      <w:proofErr w:type="spellEnd"/>
      <w:r w:rsidRPr="000C765D">
        <w:rPr>
          <w:szCs w:val="28"/>
          <w:lang w:val="ru-RU"/>
        </w:rPr>
        <w:t xml:space="preserve"> 4 644 469</w:t>
      </w:r>
      <w:r w:rsidRPr="000C765D">
        <w:rPr>
          <w:szCs w:val="28"/>
          <w:lang w:val="bg-BG"/>
        </w:rPr>
        <w:t xml:space="preserve"> </w:t>
      </w:r>
      <w:proofErr w:type="spellStart"/>
      <w:r w:rsidRPr="000C765D">
        <w:rPr>
          <w:szCs w:val="28"/>
          <w:lang w:val="ru-RU"/>
        </w:rPr>
        <w:t>лв</w:t>
      </w:r>
      <w:proofErr w:type="spellEnd"/>
      <w:r w:rsidRPr="000C765D">
        <w:rPr>
          <w:szCs w:val="28"/>
          <w:lang w:val="ru-RU"/>
        </w:rPr>
        <w:t xml:space="preserve">., </w:t>
      </w:r>
      <w:proofErr w:type="spellStart"/>
      <w:r w:rsidRPr="000C765D">
        <w:rPr>
          <w:szCs w:val="28"/>
          <w:lang w:val="ru-RU"/>
        </w:rPr>
        <w:t>увеличението</w:t>
      </w:r>
      <w:proofErr w:type="spellEnd"/>
      <w:r w:rsidRPr="000C765D">
        <w:rPr>
          <w:szCs w:val="28"/>
          <w:lang w:val="ru-RU"/>
        </w:rPr>
        <w:t xml:space="preserve"> е с 34,4 на сто.</w:t>
      </w:r>
      <w:r w:rsidRPr="000C765D">
        <w:rPr>
          <w:b/>
          <w:szCs w:val="28"/>
          <w:lang w:val="ru-RU"/>
        </w:rPr>
        <w:t xml:space="preserve"> </w:t>
      </w:r>
      <w:proofErr w:type="spellStart"/>
      <w:r w:rsidRPr="000C765D">
        <w:rPr>
          <w:szCs w:val="28"/>
          <w:lang w:val="ru-RU"/>
        </w:rPr>
        <w:t>Годишната</w:t>
      </w:r>
      <w:proofErr w:type="spellEnd"/>
      <w:r w:rsidRPr="000C765D">
        <w:rPr>
          <w:szCs w:val="28"/>
          <w:lang w:val="ru-RU"/>
        </w:rPr>
        <w:t xml:space="preserve"> задача </w:t>
      </w:r>
      <w:r w:rsidRPr="000C765D">
        <w:rPr>
          <w:szCs w:val="28"/>
          <w:lang w:val="bg-BG"/>
        </w:rPr>
        <w:t xml:space="preserve">за разходите е изпълнена на </w:t>
      </w:r>
      <w:r>
        <w:rPr>
          <w:szCs w:val="28"/>
          <w:lang w:val="bg-BG"/>
        </w:rPr>
        <w:t>72</w:t>
      </w:r>
      <w:r w:rsidRPr="000C765D">
        <w:rPr>
          <w:szCs w:val="28"/>
          <w:lang w:val="bg-BG"/>
        </w:rPr>
        <w:t>,</w:t>
      </w:r>
      <w:r>
        <w:rPr>
          <w:szCs w:val="28"/>
          <w:lang w:val="bg-BG"/>
        </w:rPr>
        <w:t>5</w:t>
      </w:r>
      <w:r w:rsidRPr="000C765D">
        <w:rPr>
          <w:szCs w:val="28"/>
          <w:lang w:val="bg-BG"/>
        </w:rPr>
        <w:t xml:space="preserve"> на сто</w:t>
      </w:r>
      <w:r w:rsidRPr="000C765D">
        <w:rPr>
          <w:szCs w:val="28"/>
          <w:lang w:val="ru-RU"/>
        </w:rPr>
        <w:t>.</w:t>
      </w:r>
      <w:r w:rsidRPr="000C765D">
        <w:rPr>
          <w:b/>
          <w:szCs w:val="28"/>
          <w:lang w:val="ru-RU"/>
        </w:rPr>
        <w:t xml:space="preserve"> </w:t>
      </w:r>
      <w:r w:rsidRPr="000C765D">
        <w:rPr>
          <w:szCs w:val="28"/>
          <w:lang w:val="bg-BG"/>
        </w:rPr>
        <w:t>Относителния дял на разходите за функцията представлява 6,5 на сто от общия обем на разходите, при 5,1</w:t>
      </w:r>
      <w:r w:rsidRPr="000C765D">
        <w:rPr>
          <w:lang w:val="bg-BG"/>
        </w:rPr>
        <w:t xml:space="preserve"> на сто за 2018 г.</w:t>
      </w:r>
    </w:p>
    <w:p w:rsidR="00201047" w:rsidRPr="00300080" w:rsidRDefault="00201047" w:rsidP="00201047">
      <w:pPr>
        <w:ind w:firstLine="720"/>
        <w:jc w:val="both"/>
        <w:rPr>
          <w:lang w:val="bg-BG"/>
        </w:rPr>
      </w:pPr>
      <w:r w:rsidRPr="00300080">
        <w:rPr>
          <w:lang w:val="bg-BG"/>
        </w:rPr>
        <w:t xml:space="preserve">Културните институти, второстепенни разпоредители със самостоятелни бюджети, осигуриха от стопанска, концертна дейност и дарения собствени приходи в размер на 104 902 лв. при 90 949 лв. за 2018 г. </w:t>
      </w:r>
    </w:p>
    <w:p w:rsidR="00201047" w:rsidRPr="00300080" w:rsidRDefault="00201047" w:rsidP="00201047">
      <w:pPr>
        <w:ind w:firstLine="720"/>
        <w:jc w:val="both"/>
        <w:rPr>
          <w:szCs w:val="28"/>
          <w:lang w:val="bg-BG"/>
        </w:rPr>
      </w:pPr>
      <w:r w:rsidRPr="00300080">
        <w:rPr>
          <w:szCs w:val="28"/>
          <w:lang w:val="bg-BG"/>
        </w:rPr>
        <w:t xml:space="preserve">Финансирани са мероприятия от културния календар на община Сливен за 2019 г. – Майски празници на културата „Сливенски огньове”, Международен детски фолклорен танцов фестивал,  Национален фестивал на детската книга, Национален фестивал за млади изпълнители на популярна музика „Цветен камертон”, </w:t>
      </w:r>
      <w:r w:rsidRPr="00300080">
        <w:rPr>
          <w:lang w:val="bg-BG"/>
        </w:rPr>
        <w:t>културни прояви свързани с празника на града – Димитровден, Коледни и Новогодишни празници</w:t>
      </w:r>
      <w:r w:rsidRPr="00300080">
        <w:rPr>
          <w:szCs w:val="28"/>
          <w:lang w:val="bg-BG"/>
        </w:rPr>
        <w:t xml:space="preserve"> и др.  </w:t>
      </w:r>
    </w:p>
    <w:p w:rsidR="00201047" w:rsidRPr="00300080" w:rsidRDefault="00201047" w:rsidP="00201047">
      <w:pPr>
        <w:ind w:firstLine="720"/>
        <w:jc w:val="both"/>
        <w:rPr>
          <w:lang w:val="bg-BG"/>
        </w:rPr>
      </w:pPr>
      <w:r w:rsidRPr="00300080">
        <w:rPr>
          <w:lang w:val="bg-BG"/>
        </w:rPr>
        <w:t>Трансферите за културните институти – Държавен и Куклен театър, се осигуряваха до размера на реализираните собствени приходи на общината –      102 500 лв.</w:t>
      </w:r>
    </w:p>
    <w:p w:rsidR="00201047" w:rsidRPr="000C765D" w:rsidRDefault="00201047" w:rsidP="00201047">
      <w:pPr>
        <w:ind w:firstLine="709"/>
        <w:jc w:val="both"/>
        <w:rPr>
          <w:szCs w:val="28"/>
          <w:lang w:val="bg-BG"/>
        </w:rPr>
      </w:pPr>
      <w:r w:rsidRPr="000C765D">
        <w:rPr>
          <w:lang w:val="bg-BG"/>
        </w:rPr>
        <w:t xml:space="preserve">Основните причини за увеличението са посочени по-горе в текста, освен това има увеличение на капиталовите  разходи с 904 445 лв. </w:t>
      </w:r>
    </w:p>
    <w:p w:rsidR="00201047" w:rsidRPr="00F649E6" w:rsidRDefault="00201047" w:rsidP="00201047">
      <w:pPr>
        <w:ind w:firstLine="720"/>
        <w:jc w:val="both"/>
        <w:rPr>
          <w:szCs w:val="28"/>
          <w:lang w:val="bg-BG"/>
        </w:rPr>
      </w:pPr>
      <w:r w:rsidRPr="00F649E6">
        <w:rPr>
          <w:szCs w:val="28"/>
          <w:lang w:val="bg-BG"/>
        </w:rPr>
        <w:t>2.8. За функция „Икономически дейности и услуги” са отчетени разходи за 4 235 684 лв. при 3 494 835 лв. за 2018 г.</w:t>
      </w:r>
      <w:r w:rsidRPr="00F649E6">
        <w:rPr>
          <w:b/>
          <w:szCs w:val="28"/>
          <w:lang w:val="bg-BG"/>
        </w:rPr>
        <w:t xml:space="preserve"> </w:t>
      </w:r>
      <w:r w:rsidRPr="00F649E6">
        <w:rPr>
          <w:szCs w:val="28"/>
          <w:lang w:val="bg-BG"/>
        </w:rPr>
        <w:t>Разходите са увеличени с 21,2 на сто. Годишния план за разходите е изпълнен на 75,7 на сто. Относителния дял на тези разходи представлява 4,</w:t>
      </w:r>
      <w:proofErr w:type="spellStart"/>
      <w:r w:rsidRPr="00F649E6">
        <w:rPr>
          <w:szCs w:val="28"/>
          <w:lang w:val="bg-BG"/>
        </w:rPr>
        <w:t>4</w:t>
      </w:r>
      <w:proofErr w:type="spellEnd"/>
      <w:r w:rsidRPr="00F649E6">
        <w:rPr>
          <w:szCs w:val="28"/>
          <w:lang w:val="bg-BG"/>
        </w:rPr>
        <w:t xml:space="preserve"> на сто от общия обем на разходите за общината.</w:t>
      </w:r>
    </w:p>
    <w:p w:rsidR="00201047" w:rsidRPr="00F649E6" w:rsidRDefault="00201047" w:rsidP="00201047">
      <w:pPr>
        <w:ind w:firstLine="720"/>
        <w:jc w:val="both"/>
        <w:rPr>
          <w:szCs w:val="28"/>
          <w:lang w:val="bg-BG"/>
        </w:rPr>
      </w:pPr>
      <w:r w:rsidRPr="00F649E6">
        <w:rPr>
          <w:szCs w:val="28"/>
          <w:lang w:val="bg-BG"/>
        </w:rPr>
        <w:t>За някои основни дейности, изпълнението на планираните разходи е както следва:</w:t>
      </w:r>
    </w:p>
    <w:p w:rsidR="00201047" w:rsidRPr="00F80B68" w:rsidRDefault="00201047" w:rsidP="00201047">
      <w:pPr>
        <w:ind w:firstLine="720"/>
        <w:jc w:val="both"/>
        <w:rPr>
          <w:szCs w:val="28"/>
          <w:lang w:val="bg-BG"/>
        </w:rPr>
      </w:pPr>
      <w:r w:rsidRPr="00F80B68">
        <w:rPr>
          <w:szCs w:val="28"/>
          <w:lang w:val="bg-BG"/>
        </w:rPr>
        <w:t>- дейност „Управление, контрол и регулиране на дейностите по транспорта и пътищата” – 887 966 лв., като е изпълнена 68,4 на сто от годишната задача;</w:t>
      </w:r>
    </w:p>
    <w:p w:rsidR="00201047" w:rsidRPr="00F80B68" w:rsidRDefault="00201047" w:rsidP="00201047">
      <w:pPr>
        <w:ind w:firstLine="720"/>
        <w:jc w:val="both"/>
        <w:rPr>
          <w:szCs w:val="28"/>
          <w:lang w:val="bg-BG"/>
        </w:rPr>
      </w:pPr>
      <w:r w:rsidRPr="00F80B68">
        <w:rPr>
          <w:szCs w:val="28"/>
          <w:lang w:val="bg-BG"/>
        </w:rPr>
        <w:lastRenderedPageBreak/>
        <w:t>- дейност „Служби и дейности по поддържане, ремонт и изграждане на пътищата” – 229628 лв., като е изпълнена 24 на сто от годишната задача.</w:t>
      </w:r>
    </w:p>
    <w:p w:rsidR="00201047" w:rsidRPr="00F649E6" w:rsidRDefault="00201047" w:rsidP="00201047">
      <w:pPr>
        <w:ind w:firstLine="709"/>
        <w:jc w:val="both"/>
        <w:rPr>
          <w:szCs w:val="28"/>
          <w:lang w:val="bg-BG"/>
        </w:rPr>
      </w:pPr>
      <w:r w:rsidRPr="00F649E6">
        <w:rPr>
          <w:lang w:val="bg-BG"/>
        </w:rPr>
        <w:t xml:space="preserve">Основните причини за намалението са посочени по-горе в текста, освен това има </w:t>
      </w:r>
      <w:r w:rsidRPr="00F649E6">
        <w:rPr>
          <w:szCs w:val="28"/>
          <w:lang w:val="bg-BG"/>
        </w:rPr>
        <w:t>увеличени</w:t>
      </w:r>
      <w:r w:rsidRPr="00F649E6">
        <w:rPr>
          <w:lang w:val="bg-BG"/>
        </w:rPr>
        <w:t xml:space="preserve">е на капиталовите  разходи с 150 795 лв. </w:t>
      </w:r>
    </w:p>
    <w:p w:rsidR="00201047" w:rsidRPr="001566F6" w:rsidRDefault="00201047" w:rsidP="00201047">
      <w:pPr>
        <w:ind w:firstLine="720"/>
        <w:jc w:val="both"/>
        <w:rPr>
          <w:szCs w:val="28"/>
          <w:lang w:val="bg-BG"/>
        </w:rPr>
      </w:pPr>
      <w:r w:rsidRPr="001566F6">
        <w:rPr>
          <w:lang w:val="bg-BG"/>
        </w:rPr>
        <w:t xml:space="preserve">2.9. За функция „Разходи некласифицирани в другите функции” </w:t>
      </w:r>
      <w:r w:rsidRPr="001566F6">
        <w:rPr>
          <w:szCs w:val="28"/>
          <w:lang w:val="bg-BG"/>
        </w:rPr>
        <w:t>са отчетени разходи за 1 557 507 лв. при 1 834 760 лв. за 2018 г.</w:t>
      </w:r>
      <w:r w:rsidRPr="001566F6">
        <w:rPr>
          <w:b/>
          <w:szCs w:val="28"/>
          <w:lang w:val="bg-BG"/>
        </w:rPr>
        <w:t xml:space="preserve"> </w:t>
      </w:r>
      <w:r w:rsidRPr="001566F6">
        <w:rPr>
          <w:szCs w:val="28"/>
          <w:lang w:val="bg-BG"/>
        </w:rPr>
        <w:t>Разходите са намалени с 15,1 на сто. Годишния план за разходите е изпълнен на 8</w:t>
      </w:r>
      <w:r>
        <w:rPr>
          <w:szCs w:val="28"/>
          <w:lang w:val="bg-BG"/>
        </w:rPr>
        <w:t>1</w:t>
      </w:r>
      <w:r w:rsidRPr="001566F6">
        <w:rPr>
          <w:szCs w:val="28"/>
          <w:lang w:val="bg-BG"/>
        </w:rPr>
        <w:t>,</w:t>
      </w:r>
      <w:r>
        <w:rPr>
          <w:szCs w:val="28"/>
          <w:lang w:val="bg-BG"/>
        </w:rPr>
        <w:t>5</w:t>
      </w:r>
      <w:r w:rsidRPr="001566F6">
        <w:rPr>
          <w:szCs w:val="28"/>
          <w:lang w:val="bg-BG"/>
        </w:rPr>
        <w:t xml:space="preserve"> на сто. </w:t>
      </w:r>
    </w:p>
    <w:p w:rsidR="00201047" w:rsidRPr="00AC3EAD" w:rsidRDefault="00201047" w:rsidP="00201047">
      <w:pPr>
        <w:ind w:firstLine="720"/>
        <w:jc w:val="both"/>
        <w:rPr>
          <w:szCs w:val="28"/>
          <w:lang w:val="bg-BG"/>
        </w:rPr>
      </w:pPr>
      <w:r w:rsidRPr="001566F6">
        <w:rPr>
          <w:szCs w:val="28"/>
          <w:lang w:val="bg-BG"/>
        </w:rPr>
        <w:t>По основната дейност „Разходи за лихви”, изпълнението на планираните</w:t>
      </w:r>
      <w:r w:rsidRPr="00AC3EAD">
        <w:rPr>
          <w:szCs w:val="28"/>
          <w:lang w:val="bg-BG"/>
        </w:rPr>
        <w:t xml:space="preserve"> разходи е 1 554 287 лв., като е изпълнена 97,3 на сто от годишната задача.</w:t>
      </w:r>
    </w:p>
    <w:p w:rsidR="00201047" w:rsidRPr="00807450" w:rsidRDefault="00201047" w:rsidP="00201047">
      <w:pPr>
        <w:pStyle w:val="2"/>
        <w:ind w:firstLine="720"/>
        <w:rPr>
          <w:highlight w:val="yellow"/>
        </w:rPr>
      </w:pPr>
    </w:p>
    <w:p w:rsidR="00201047" w:rsidRPr="007C6493" w:rsidRDefault="00201047" w:rsidP="00201047">
      <w:pPr>
        <w:pStyle w:val="2"/>
        <w:ind w:firstLine="720"/>
      </w:pPr>
      <w:r w:rsidRPr="007C6493">
        <w:t xml:space="preserve">ІІІ. КАПИТАЛОВ БЮДЖЕТ (Приложение № 2, включени второстепенни разпоредители прилагащи системата на делегиран бюджет в системата на образованието). </w:t>
      </w:r>
    </w:p>
    <w:p w:rsidR="00201047" w:rsidRPr="007C6493" w:rsidRDefault="00201047" w:rsidP="00201047">
      <w:pPr>
        <w:ind w:firstLine="720"/>
        <w:jc w:val="both"/>
        <w:rPr>
          <w:lang w:val="bg-BG"/>
        </w:rPr>
      </w:pPr>
      <w:r w:rsidRPr="007C6493">
        <w:rPr>
          <w:lang w:val="bg-BG"/>
        </w:rPr>
        <w:t>През 201</w:t>
      </w:r>
      <w:r w:rsidRPr="007C6493">
        <w:t>9</w:t>
      </w:r>
      <w:r w:rsidRPr="007C6493">
        <w:rPr>
          <w:lang w:val="bg-BG"/>
        </w:rPr>
        <w:t xml:space="preserve"> г. са извършени общо капиталови разходи за </w:t>
      </w:r>
      <w:r w:rsidRPr="007C6493">
        <w:t xml:space="preserve">13 733 042 </w:t>
      </w:r>
      <w:r w:rsidRPr="007C6493">
        <w:rPr>
          <w:lang w:val="bg-BG"/>
        </w:rPr>
        <w:t xml:space="preserve">лв. Инвестиционната програма на общината е изпълнена на </w:t>
      </w:r>
      <w:r w:rsidRPr="007C6493">
        <w:t>53</w:t>
      </w:r>
      <w:r w:rsidRPr="007C6493">
        <w:rPr>
          <w:lang w:val="bg-BG"/>
        </w:rPr>
        <w:t>,</w:t>
      </w:r>
      <w:r w:rsidRPr="007C6493">
        <w:t>3</w:t>
      </w:r>
      <w:r w:rsidRPr="007C6493">
        <w:rPr>
          <w:lang w:val="bg-BG"/>
        </w:rPr>
        <w:t xml:space="preserve"> на  сто, в т.ч.:</w:t>
      </w:r>
    </w:p>
    <w:p w:rsidR="00201047" w:rsidRPr="007C6493" w:rsidRDefault="00201047" w:rsidP="00201047">
      <w:pPr>
        <w:ind w:firstLine="720"/>
        <w:jc w:val="both"/>
        <w:rPr>
          <w:lang w:val="bg-BG"/>
        </w:rPr>
      </w:pPr>
      <w:r w:rsidRPr="007C6493">
        <w:rPr>
          <w:lang w:val="bg-BG"/>
        </w:rPr>
        <w:t>1. По източници:</w:t>
      </w:r>
    </w:p>
    <w:p w:rsidR="00201047" w:rsidRPr="005A59F3" w:rsidRDefault="00201047" w:rsidP="00201047">
      <w:pPr>
        <w:ind w:firstLine="709"/>
        <w:jc w:val="both"/>
        <w:rPr>
          <w:lang w:val="bg-BG"/>
        </w:rPr>
      </w:pPr>
      <w:r w:rsidRPr="005A59F3">
        <w:rPr>
          <w:lang w:val="bg-BG"/>
        </w:rPr>
        <w:t xml:space="preserve">- целева субсидия – </w:t>
      </w:r>
      <w:r w:rsidRPr="005A59F3">
        <w:t>989 826</w:t>
      </w:r>
      <w:r w:rsidRPr="005A59F3">
        <w:rPr>
          <w:lang w:val="bg-BG"/>
        </w:rPr>
        <w:t xml:space="preserve"> лв., изпълнение – </w:t>
      </w:r>
      <w:r w:rsidRPr="005A59F3">
        <w:t>42</w:t>
      </w:r>
      <w:r w:rsidRPr="005A59F3">
        <w:rPr>
          <w:lang w:val="bg-BG"/>
        </w:rPr>
        <w:t>,</w:t>
      </w:r>
      <w:r w:rsidRPr="005A59F3">
        <w:t>4</w:t>
      </w:r>
      <w:r w:rsidRPr="005A59F3">
        <w:rPr>
          <w:lang w:val="bg-BG"/>
        </w:rPr>
        <w:t xml:space="preserve"> на сто;</w:t>
      </w:r>
    </w:p>
    <w:p w:rsidR="00201047" w:rsidRPr="005A59F3" w:rsidRDefault="00201047" w:rsidP="00201047">
      <w:pPr>
        <w:ind w:firstLine="709"/>
        <w:jc w:val="both"/>
        <w:rPr>
          <w:lang w:val="bg-BG"/>
        </w:rPr>
      </w:pPr>
      <w:r w:rsidRPr="005A59F3">
        <w:rPr>
          <w:lang w:val="bg-BG"/>
        </w:rPr>
        <w:t xml:space="preserve">- </w:t>
      </w:r>
      <w:r w:rsidRPr="005A59F3">
        <w:rPr>
          <w:szCs w:val="28"/>
          <w:lang w:val="bg-BG"/>
        </w:rPr>
        <w:t>сметки за средства от ЕС</w:t>
      </w:r>
      <w:r w:rsidRPr="005A59F3">
        <w:rPr>
          <w:lang w:val="bg-BG"/>
        </w:rPr>
        <w:t xml:space="preserve"> – </w:t>
      </w:r>
      <w:r w:rsidRPr="005A59F3">
        <w:t>4 187 603</w:t>
      </w:r>
      <w:r w:rsidRPr="005A59F3">
        <w:rPr>
          <w:lang w:val="bg-BG"/>
        </w:rPr>
        <w:t xml:space="preserve"> лв., изпълнение – 97,</w:t>
      </w:r>
      <w:r w:rsidRPr="005A59F3">
        <w:t>5</w:t>
      </w:r>
      <w:r w:rsidRPr="005A59F3">
        <w:rPr>
          <w:lang w:val="bg-BG"/>
        </w:rPr>
        <w:t xml:space="preserve"> на сто;</w:t>
      </w:r>
    </w:p>
    <w:p w:rsidR="00201047" w:rsidRPr="005A59F3" w:rsidRDefault="00201047" w:rsidP="00201047">
      <w:pPr>
        <w:ind w:firstLine="709"/>
        <w:jc w:val="both"/>
        <w:rPr>
          <w:lang w:val="bg-BG"/>
        </w:rPr>
      </w:pPr>
      <w:r w:rsidRPr="005A59F3">
        <w:rPr>
          <w:lang w:val="bg-BG"/>
        </w:rPr>
        <w:t xml:space="preserve">- собствени средства – </w:t>
      </w:r>
      <w:r w:rsidRPr="005A59F3">
        <w:t>4 170 349</w:t>
      </w:r>
      <w:r w:rsidRPr="005A59F3">
        <w:rPr>
          <w:lang w:val="bg-BG"/>
        </w:rPr>
        <w:t xml:space="preserve"> лв., изпълнение – </w:t>
      </w:r>
      <w:r w:rsidRPr="005A59F3">
        <w:t>43</w:t>
      </w:r>
      <w:r w:rsidRPr="005A59F3">
        <w:rPr>
          <w:lang w:val="bg-BG"/>
        </w:rPr>
        <w:t>,</w:t>
      </w:r>
      <w:r w:rsidRPr="005A59F3">
        <w:t>2</w:t>
      </w:r>
      <w:r w:rsidRPr="005A59F3">
        <w:rPr>
          <w:lang w:val="bg-BG"/>
        </w:rPr>
        <w:t xml:space="preserve"> на сто;</w:t>
      </w:r>
    </w:p>
    <w:p w:rsidR="00201047" w:rsidRPr="005A59F3" w:rsidRDefault="00201047" w:rsidP="00201047">
      <w:pPr>
        <w:ind w:firstLine="709"/>
        <w:jc w:val="both"/>
        <w:rPr>
          <w:lang w:val="bg-BG"/>
        </w:rPr>
      </w:pPr>
      <w:r w:rsidRPr="007C6493">
        <w:rPr>
          <w:lang w:val="bg-BG"/>
        </w:rPr>
        <w:t xml:space="preserve">- други </w:t>
      </w:r>
      <w:r w:rsidRPr="007C0124">
        <w:rPr>
          <w:lang w:val="bg-BG"/>
        </w:rPr>
        <w:t>източници (ПУДООС, Решения и постановления на Министерски съвет, преходни остатъци от предходни години, допълващ стандарт за материална база за дейности от функция „Образование”, дарения) – 4 </w:t>
      </w:r>
      <w:r w:rsidRPr="007C0124">
        <w:t>094 930</w:t>
      </w:r>
      <w:r w:rsidRPr="007C6493">
        <w:rPr>
          <w:lang w:val="bg-BG"/>
        </w:rPr>
        <w:t xml:space="preserve"> </w:t>
      </w:r>
      <w:r w:rsidRPr="005A59F3">
        <w:rPr>
          <w:lang w:val="bg-BG"/>
        </w:rPr>
        <w:t>лв., изпълнение – 4</w:t>
      </w:r>
      <w:r w:rsidRPr="005A59F3">
        <w:t>5</w:t>
      </w:r>
      <w:r w:rsidRPr="005A59F3">
        <w:rPr>
          <w:lang w:val="bg-BG"/>
        </w:rPr>
        <w:t xml:space="preserve"> на сто;</w:t>
      </w:r>
    </w:p>
    <w:p w:rsidR="00201047" w:rsidRPr="005A59F3" w:rsidRDefault="00201047" w:rsidP="00201047">
      <w:pPr>
        <w:ind w:firstLine="709"/>
        <w:jc w:val="both"/>
        <w:rPr>
          <w:lang w:val="bg-BG"/>
        </w:rPr>
      </w:pPr>
      <w:r w:rsidRPr="005A59F3">
        <w:rPr>
          <w:lang w:val="bg-BG"/>
        </w:rPr>
        <w:t xml:space="preserve">- общински облигации – </w:t>
      </w:r>
      <w:r w:rsidRPr="005A59F3">
        <w:t>290 334</w:t>
      </w:r>
      <w:r w:rsidRPr="005A59F3">
        <w:rPr>
          <w:lang w:val="bg-BG"/>
        </w:rPr>
        <w:t xml:space="preserve"> лв., изпълнение – </w:t>
      </w:r>
      <w:r w:rsidRPr="005A59F3">
        <w:t>83</w:t>
      </w:r>
      <w:r w:rsidRPr="005A59F3">
        <w:rPr>
          <w:lang w:val="bg-BG"/>
        </w:rPr>
        <w:t>,</w:t>
      </w:r>
      <w:r w:rsidRPr="005A59F3">
        <w:t>8</w:t>
      </w:r>
      <w:r w:rsidRPr="005A59F3">
        <w:rPr>
          <w:lang w:val="bg-BG"/>
        </w:rPr>
        <w:t xml:space="preserve"> на сто.</w:t>
      </w:r>
    </w:p>
    <w:p w:rsidR="00201047" w:rsidRPr="007C6493" w:rsidRDefault="00201047" w:rsidP="00201047">
      <w:pPr>
        <w:ind w:firstLine="720"/>
        <w:jc w:val="both"/>
        <w:rPr>
          <w:lang w:val="bg-BG"/>
        </w:rPr>
      </w:pPr>
      <w:r w:rsidRPr="007C6493">
        <w:rPr>
          <w:lang w:val="bg-BG"/>
        </w:rPr>
        <w:t>2. По видове разходи:</w:t>
      </w:r>
    </w:p>
    <w:p w:rsidR="00201047" w:rsidRPr="005A59F3" w:rsidRDefault="00201047" w:rsidP="00201047">
      <w:pPr>
        <w:ind w:firstLine="720"/>
        <w:jc w:val="both"/>
        <w:rPr>
          <w:lang w:val="bg-BG"/>
        </w:rPr>
      </w:pPr>
      <w:r w:rsidRPr="005A59F3">
        <w:rPr>
          <w:lang w:val="bg-BG"/>
        </w:rPr>
        <w:t xml:space="preserve">- за основен ремонт – </w:t>
      </w:r>
      <w:r w:rsidRPr="005A59F3">
        <w:t>8 770 228</w:t>
      </w:r>
      <w:r w:rsidRPr="005A59F3">
        <w:rPr>
          <w:lang w:val="bg-BG"/>
        </w:rPr>
        <w:t xml:space="preserve"> лв., изпълнена е </w:t>
      </w:r>
      <w:r w:rsidRPr="005A59F3">
        <w:t>73</w:t>
      </w:r>
      <w:r w:rsidRPr="005A59F3">
        <w:rPr>
          <w:lang w:val="bg-BG"/>
        </w:rPr>
        <w:t>,</w:t>
      </w:r>
      <w:r w:rsidRPr="005A59F3">
        <w:t>3</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lang w:val="bg-BG"/>
        </w:rPr>
        <w:t xml:space="preserve">- за придобиване на ДМА – </w:t>
      </w:r>
      <w:r w:rsidRPr="005A59F3">
        <w:t>4 838 357</w:t>
      </w:r>
      <w:r w:rsidRPr="005A59F3">
        <w:rPr>
          <w:lang w:val="bg-BG"/>
        </w:rPr>
        <w:t xml:space="preserve"> лв., като е изпълнена </w:t>
      </w:r>
      <w:r w:rsidRPr="005A59F3">
        <w:t>35</w:t>
      </w:r>
      <w:r w:rsidRPr="005A59F3">
        <w:rPr>
          <w:lang w:val="bg-BG"/>
        </w:rPr>
        <w:t>,</w:t>
      </w:r>
      <w:r w:rsidRPr="005A59F3">
        <w:t>6</w:t>
      </w:r>
      <w:r w:rsidRPr="005A59F3">
        <w:rPr>
          <w:lang w:val="bg-BG"/>
        </w:rPr>
        <w:t xml:space="preserve"> на сто от годишната задача;</w:t>
      </w:r>
    </w:p>
    <w:p w:rsidR="00201047" w:rsidRPr="005A59F3" w:rsidRDefault="00201047" w:rsidP="00201047">
      <w:pPr>
        <w:ind w:firstLine="720"/>
        <w:jc w:val="both"/>
      </w:pPr>
      <w:r w:rsidRPr="005A59F3">
        <w:rPr>
          <w:lang w:val="bg-BG"/>
        </w:rPr>
        <w:t>- за придобиване на НМДА – 1</w:t>
      </w:r>
      <w:r w:rsidRPr="005A59F3">
        <w:t>24 457</w:t>
      </w:r>
      <w:r w:rsidRPr="005A59F3">
        <w:rPr>
          <w:lang w:val="bg-BG"/>
        </w:rPr>
        <w:t xml:space="preserve"> лв., изпълнена е </w:t>
      </w:r>
      <w:r w:rsidRPr="005A59F3">
        <w:t>61</w:t>
      </w:r>
      <w:r w:rsidRPr="005A59F3">
        <w:rPr>
          <w:lang w:val="bg-BG"/>
        </w:rPr>
        <w:t>,</w:t>
      </w:r>
      <w:r w:rsidRPr="005A59F3">
        <w:t>3</w:t>
      </w:r>
      <w:r w:rsidRPr="005A59F3">
        <w:rPr>
          <w:lang w:val="bg-BG"/>
        </w:rPr>
        <w:t xml:space="preserve">  на сто от годишната задача</w:t>
      </w:r>
      <w:r w:rsidRPr="005A59F3">
        <w:t>.</w:t>
      </w:r>
    </w:p>
    <w:p w:rsidR="00201047" w:rsidRPr="004719CF" w:rsidRDefault="00201047" w:rsidP="00201047">
      <w:pPr>
        <w:ind w:firstLine="720"/>
        <w:jc w:val="both"/>
        <w:rPr>
          <w:lang w:val="bg-BG"/>
        </w:rPr>
      </w:pPr>
      <w:r w:rsidRPr="005A59F3">
        <w:rPr>
          <w:lang w:val="bg-BG"/>
        </w:rPr>
        <w:t>3. По функции:</w:t>
      </w:r>
    </w:p>
    <w:p w:rsidR="00201047" w:rsidRPr="005A59F3" w:rsidRDefault="00201047" w:rsidP="00201047">
      <w:pPr>
        <w:ind w:firstLine="720"/>
        <w:jc w:val="both"/>
        <w:rPr>
          <w:lang w:val="bg-BG"/>
        </w:rPr>
      </w:pPr>
      <w:r w:rsidRPr="005A59F3">
        <w:rPr>
          <w:lang w:val="bg-BG"/>
        </w:rPr>
        <w:t>- функция „Общи държавни служби” – 1</w:t>
      </w:r>
      <w:r w:rsidRPr="005A59F3">
        <w:t>62 237</w:t>
      </w:r>
      <w:r w:rsidRPr="005A59F3">
        <w:rPr>
          <w:lang w:val="bg-BG"/>
        </w:rPr>
        <w:t xml:space="preserve"> лв., изпълнена е </w:t>
      </w:r>
      <w:r w:rsidRPr="005A59F3">
        <w:t>43</w:t>
      </w:r>
      <w:r w:rsidRPr="005A59F3">
        <w:rPr>
          <w:lang w:val="bg-BG"/>
        </w:rPr>
        <w:t>,</w:t>
      </w:r>
      <w:r w:rsidRPr="005A59F3">
        <w:t>6</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szCs w:val="28"/>
          <w:lang w:val="bg-BG"/>
        </w:rPr>
        <w:t xml:space="preserve">- функция „Отбрана и сигурност” </w:t>
      </w:r>
      <w:r w:rsidRPr="005A59F3">
        <w:rPr>
          <w:lang w:val="bg-BG"/>
        </w:rPr>
        <w:t xml:space="preserve">– </w:t>
      </w:r>
      <w:r w:rsidRPr="005A59F3">
        <w:t>372 132</w:t>
      </w:r>
      <w:r w:rsidRPr="005A59F3">
        <w:rPr>
          <w:lang w:val="bg-BG"/>
        </w:rPr>
        <w:t xml:space="preserve"> лв., изпълнена е </w:t>
      </w:r>
      <w:r w:rsidRPr="005A59F3">
        <w:t>80</w:t>
      </w:r>
      <w:r w:rsidRPr="005A59F3">
        <w:rPr>
          <w:lang w:val="bg-BG"/>
        </w:rPr>
        <w:t>,</w:t>
      </w:r>
      <w:r w:rsidRPr="005A59F3">
        <w:t>7</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lang w:val="bg-BG"/>
        </w:rPr>
        <w:t xml:space="preserve">- функция „Образование” – </w:t>
      </w:r>
      <w:r w:rsidRPr="005A59F3">
        <w:t>4 958 942</w:t>
      </w:r>
      <w:r w:rsidRPr="005A59F3">
        <w:rPr>
          <w:lang w:val="bg-BG"/>
        </w:rPr>
        <w:t xml:space="preserve"> лв., изпълнена, е 6</w:t>
      </w:r>
      <w:r w:rsidRPr="005A59F3">
        <w:t>5</w:t>
      </w:r>
      <w:r w:rsidRPr="005A59F3">
        <w:rPr>
          <w:lang w:val="bg-BG"/>
        </w:rPr>
        <w:t>,8 на сто от годишната задача;</w:t>
      </w:r>
    </w:p>
    <w:p w:rsidR="00201047" w:rsidRPr="005A59F3" w:rsidRDefault="00201047" w:rsidP="00201047">
      <w:pPr>
        <w:ind w:firstLine="720"/>
        <w:jc w:val="both"/>
        <w:rPr>
          <w:lang w:val="bg-BG"/>
        </w:rPr>
      </w:pPr>
      <w:r w:rsidRPr="005A59F3">
        <w:rPr>
          <w:lang w:val="bg-BG"/>
        </w:rPr>
        <w:t xml:space="preserve">- функция „Здравеопазване” – </w:t>
      </w:r>
      <w:r w:rsidRPr="005A59F3">
        <w:t>575 687</w:t>
      </w:r>
      <w:r w:rsidRPr="005A59F3">
        <w:rPr>
          <w:lang w:val="bg-BG"/>
        </w:rPr>
        <w:t xml:space="preserve"> лв., изпълнена е </w:t>
      </w:r>
      <w:r w:rsidRPr="005A59F3">
        <w:t>40</w:t>
      </w:r>
      <w:r w:rsidRPr="005A59F3">
        <w:rPr>
          <w:lang w:val="bg-BG"/>
        </w:rPr>
        <w:t>,</w:t>
      </w:r>
      <w:r w:rsidRPr="005A59F3">
        <w:t>9</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lang w:val="bg-BG"/>
        </w:rPr>
        <w:t xml:space="preserve">- функция „Социално осигуряване, подпомагане и грижи” – </w:t>
      </w:r>
      <w:r w:rsidRPr="005A59F3">
        <w:t>598 524</w:t>
      </w:r>
      <w:r w:rsidRPr="005A59F3">
        <w:rPr>
          <w:lang w:val="bg-BG"/>
        </w:rPr>
        <w:t xml:space="preserve"> лв., като е изпълнена </w:t>
      </w:r>
      <w:r w:rsidRPr="005A59F3">
        <w:t>7</w:t>
      </w:r>
      <w:r w:rsidRPr="005A59F3">
        <w:rPr>
          <w:lang w:val="bg-BG"/>
        </w:rPr>
        <w:t>0,</w:t>
      </w:r>
      <w:r w:rsidRPr="005A59F3">
        <w:t>2</w:t>
      </w:r>
      <w:r w:rsidRPr="005A59F3">
        <w:rPr>
          <w:lang w:val="bg-BG"/>
        </w:rPr>
        <w:t xml:space="preserve"> сто от годишната задача;</w:t>
      </w:r>
    </w:p>
    <w:p w:rsidR="00201047" w:rsidRPr="005A59F3" w:rsidRDefault="00201047" w:rsidP="00201047">
      <w:pPr>
        <w:ind w:firstLine="720"/>
        <w:jc w:val="both"/>
        <w:rPr>
          <w:lang w:val="bg-BG"/>
        </w:rPr>
      </w:pPr>
      <w:r w:rsidRPr="005A59F3">
        <w:rPr>
          <w:lang w:val="bg-BG"/>
        </w:rPr>
        <w:t xml:space="preserve">- функция „Жилищно строителство, БКС и опазване на околната среда” –  </w:t>
      </w:r>
      <w:r w:rsidRPr="005A59F3">
        <w:t>5 101 762</w:t>
      </w:r>
      <w:r w:rsidRPr="005A59F3">
        <w:rPr>
          <w:lang w:val="bg-BG"/>
        </w:rPr>
        <w:t xml:space="preserve"> лв., като е изпълнена </w:t>
      </w:r>
      <w:r w:rsidRPr="005A59F3">
        <w:t>4</w:t>
      </w:r>
      <w:r>
        <w:rPr>
          <w:lang w:val="bg-BG"/>
        </w:rPr>
        <w:t>6</w:t>
      </w:r>
      <w:r w:rsidRPr="005A59F3">
        <w:rPr>
          <w:lang w:val="bg-BG"/>
        </w:rPr>
        <w:t>,</w:t>
      </w:r>
      <w:r w:rsidRPr="005A59F3">
        <w:t>3</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lang w:val="bg-BG"/>
        </w:rPr>
        <w:lastRenderedPageBreak/>
        <w:t>- функция „Култура, спорт, почивни дейности и религиозно дело” –</w:t>
      </w:r>
      <w:r w:rsidRPr="005A59F3">
        <w:t xml:space="preserve">    </w:t>
      </w:r>
      <w:r w:rsidRPr="005A59F3">
        <w:rPr>
          <w:lang w:val="bg-BG"/>
        </w:rPr>
        <w:t xml:space="preserve"> </w:t>
      </w:r>
      <w:r w:rsidRPr="005A59F3">
        <w:t>1 279 769</w:t>
      </w:r>
      <w:r w:rsidRPr="005A59F3">
        <w:rPr>
          <w:lang w:val="bg-BG"/>
        </w:rPr>
        <w:t xml:space="preserve"> лв., като е изпълнена </w:t>
      </w:r>
      <w:r w:rsidRPr="005A59F3">
        <w:t>40</w:t>
      </w:r>
      <w:r w:rsidRPr="005A59F3">
        <w:rPr>
          <w:lang w:val="bg-BG"/>
        </w:rPr>
        <w:t>,</w:t>
      </w:r>
      <w:r w:rsidRPr="005A59F3">
        <w:t>9</w:t>
      </w:r>
      <w:r w:rsidRPr="005A59F3">
        <w:rPr>
          <w:lang w:val="bg-BG"/>
        </w:rPr>
        <w:t xml:space="preserve"> на сто от годишната задача;</w:t>
      </w:r>
    </w:p>
    <w:p w:rsidR="00201047" w:rsidRPr="005A59F3" w:rsidRDefault="00201047" w:rsidP="00201047">
      <w:pPr>
        <w:ind w:firstLine="720"/>
        <w:jc w:val="both"/>
        <w:rPr>
          <w:lang w:val="bg-BG"/>
        </w:rPr>
      </w:pPr>
      <w:r w:rsidRPr="005A59F3">
        <w:rPr>
          <w:lang w:val="bg-BG"/>
        </w:rPr>
        <w:t xml:space="preserve">- функция „Икономически дейности и услуги” – </w:t>
      </w:r>
      <w:r w:rsidRPr="005A59F3">
        <w:t>683 989</w:t>
      </w:r>
      <w:r w:rsidRPr="005A59F3">
        <w:rPr>
          <w:lang w:val="bg-BG"/>
        </w:rPr>
        <w:t xml:space="preserve"> лв., изпълнена е </w:t>
      </w:r>
      <w:r w:rsidRPr="005A59F3">
        <w:t>70</w:t>
      </w:r>
      <w:r w:rsidRPr="005A59F3">
        <w:rPr>
          <w:lang w:val="bg-BG"/>
        </w:rPr>
        <w:t>,8  на сто от годишната задача.</w:t>
      </w:r>
    </w:p>
    <w:p w:rsidR="00201047" w:rsidRPr="005A59F3" w:rsidRDefault="00201047" w:rsidP="00201047">
      <w:pPr>
        <w:ind w:firstLine="720"/>
        <w:jc w:val="both"/>
        <w:rPr>
          <w:lang w:val="bg-BG"/>
        </w:rPr>
      </w:pPr>
    </w:p>
    <w:p w:rsidR="00201047" w:rsidRPr="0021038A" w:rsidRDefault="00201047" w:rsidP="00201047">
      <w:pPr>
        <w:pStyle w:val="2"/>
        <w:ind w:firstLine="720"/>
      </w:pPr>
      <w:r w:rsidRPr="0021038A">
        <w:rPr>
          <w:szCs w:val="28"/>
        </w:rPr>
        <w:t xml:space="preserve">ІV. ОБЩИНСКИ ДЪЛГ </w:t>
      </w:r>
      <w:r w:rsidRPr="0021038A">
        <w:t xml:space="preserve">(Приложение № 3). </w:t>
      </w:r>
    </w:p>
    <w:p w:rsidR="00201047" w:rsidRPr="0021038A" w:rsidRDefault="00201047" w:rsidP="00201047">
      <w:pPr>
        <w:ind w:firstLine="720"/>
        <w:jc w:val="both"/>
        <w:rPr>
          <w:lang w:val="ru-RU"/>
        </w:rPr>
      </w:pPr>
      <w:r w:rsidRPr="0021038A">
        <w:rPr>
          <w:lang w:val="bg-BG"/>
        </w:rPr>
        <w:t>Към 01.</w:t>
      </w:r>
      <w:proofErr w:type="spellStart"/>
      <w:r w:rsidRPr="0021038A">
        <w:rPr>
          <w:lang w:val="bg-BG"/>
        </w:rPr>
        <w:t>01</w:t>
      </w:r>
      <w:proofErr w:type="spellEnd"/>
      <w:r w:rsidRPr="0021038A">
        <w:rPr>
          <w:lang w:val="bg-BG"/>
        </w:rPr>
        <w:t>.201</w:t>
      </w:r>
      <w:r w:rsidRPr="0021038A">
        <w:t>9</w:t>
      </w:r>
      <w:r w:rsidRPr="0021038A">
        <w:rPr>
          <w:lang w:val="bg-BG"/>
        </w:rPr>
        <w:t xml:space="preserve"> г. общинският дълг възлиза на </w:t>
      </w:r>
      <w:r w:rsidRPr="0021038A">
        <w:t>2</w:t>
      </w:r>
      <w:r>
        <w:t>9</w:t>
      </w:r>
      <w:r>
        <w:rPr>
          <w:lang w:val="bg-BG"/>
        </w:rPr>
        <w:t> </w:t>
      </w:r>
      <w:r>
        <w:t>379 236</w:t>
      </w:r>
      <w:r w:rsidRPr="0021038A">
        <w:rPr>
          <w:lang w:val="bg-BG"/>
        </w:rPr>
        <w:t xml:space="preserve"> лв.</w:t>
      </w:r>
    </w:p>
    <w:p w:rsidR="00201047" w:rsidRPr="0021038A" w:rsidRDefault="00201047" w:rsidP="00201047">
      <w:pPr>
        <w:ind w:firstLine="720"/>
        <w:jc w:val="both"/>
        <w:rPr>
          <w:lang w:val="bg-BG"/>
        </w:rPr>
      </w:pPr>
      <w:r w:rsidRPr="0021038A">
        <w:rPr>
          <w:lang w:val="bg-BG"/>
        </w:rPr>
        <w:t>За издължаване на поетите задължения по краткосрочен заем от „Фонда за органите на местното самоуправление в България – ФЛАГ” ЕАД и дългосрочен общински дълг чрез емисия на общински ценни книжа – облигации през 201</w:t>
      </w:r>
      <w:r w:rsidRPr="0021038A">
        <w:t>9</w:t>
      </w:r>
      <w:r w:rsidRPr="0021038A">
        <w:rPr>
          <w:lang w:val="bg-BG"/>
        </w:rPr>
        <w:t xml:space="preserve"> г. са изплатени общо </w:t>
      </w:r>
      <w:r w:rsidRPr="0021038A">
        <w:t>2 840 330</w:t>
      </w:r>
      <w:r w:rsidRPr="0021038A">
        <w:rPr>
          <w:lang w:val="bg-BG"/>
        </w:rPr>
        <w:t xml:space="preserve"> лв., в т.ч. за „Фонда за органите на местното самоуправление в България – ФЛАГ” ЕАД – </w:t>
      </w:r>
      <w:r w:rsidRPr="0021038A">
        <w:t>354 236</w:t>
      </w:r>
      <w:r w:rsidRPr="0021038A">
        <w:rPr>
          <w:lang w:val="bg-BG"/>
        </w:rPr>
        <w:t xml:space="preserve"> лв. главница, </w:t>
      </w:r>
      <w:r w:rsidRPr="0021038A">
        <w:t>4 457</w:t>
      </w:r>
      <w:r w:rsidRPr="0021038A">
        <w:rPr>
          <w:lang w:val="bg-BG"/>
        </w:rPr>
        <w:t xml:space="preserve"> лв. лихви и </w:t>
      </w:r>
      <w:r w:rsidRPr="0021038A">
        <w:t>600</w:t>
      </w:r>
      <w:r w:rsidRPr="0021038A">
        <w:rPr>
          <w:lang w:val="bg-BG"/>
        </w:rPr>
        <w:t xml:space="preserve"> лв. такси; общински ценни книжа – облигации – </w:t>
      </w:r>
      <w:r w:rsidRPr="0021038A">
        <w:t xml:space="preserve">1 </w:t>
      </w:r>
      <w:r w:rsidRPr="0021038A">
        <w:rPr>
          <w:lang w:val="bg-BG"/>
        </w:rPr>
        <w:t>95</w:t>
      </w:r>
      <w:r w:rsidRPr="0021038A">
        <w:t>0</w:t>
      </w:r>
      <w:r w:rsidRPr="0021038A">
        <w:rPr>
          <w:lang w:val="bg-BG"/>
        </w:rPr>
        <w:t xml:space="preserve"> 000 лв. главница, 5</w:t>
      </w:r>
      <w:r w:rsidRPr="0021038A">
        <w:t>28 417</w:t>
      </w:r>
      <w:r w:rsidRPr="0021038A">
        <w:rPr>
          <w:lang w:val="bg-BG"/>
        </w:rPr>
        <w:t xml:space="preserve"> лв. лихви и 2 </w:t>
      </w:r>
      <w:r w:rsidRPr="0021038A">
        <w:t>6</w:t>
      </w:r>
      <w:r w:rsidRPr="0021038A">
        <w:rPr>
          <w:lang w:val="bg-BG"/>
        </w:rPr>
        <w:t>2</w:t>
      </w:r>
      <w:r w:rsidRPr="0021038A">
        <w:t>0</w:t>
      </w:r>
      <w:r w:rsidRPr="0021038A">
        <w:rPr>
          <w:lang w:val="bg-BG"/>
        </w:rPr>
        <w:t xml:space="preserve"> лв. такси.</w:t>
      </w:r>
    </w:p>
    <w:p w:rsidR="00201047" w:rsidRPr="0021038A" w:rsidRDefault="00201047" w:rsidP="00201047">
      <w:pPr>
        <w:ind w:firstLine="720"/>
        <w:jc w:val="both"/>
        <w:rPr>
          <w:lang w:val="ru-RU"/>
        </w:rPr>
      </w:pPr>
      <w:r w:rsidRPr="0021038A">
        <w:rPr>
          <w:lang w:val="bg-BG"/>
        </w:rPr>
        <w:t xml:space="preserve">Към </w:t>
      </w:r>
      <w:r>
        <w:t>3</w:t>
      </w:r>
      <w:r w:rsidRPr="0021038A">
        <w:rPr>
          <w:lang w:val="bg-BG"/>
        </w:rPr>
        <w:t>1.1</w:t>
      </w:r>
      <w:r>
        <w:t>2</w:t>
      </w:r>
      <w:r w:rsidRPr="0021038A">
        <w:rPr>
          <w:lang w:val="bg-BG"/>
        </w:rPr>
        <w:t>.201</w:t>
      </w:r>
      <w:r w:rsidRPr="0021038A">
        <w:t>9</w:t>
      </w:r>
      <w:r w:rsidRPr="0021038A">
        <w:rPr>
          <w:lang w:val="bg-BG"/>
        </w:rPr>
        <w:t xml:space="preserve"> г. общинският дълг възлиза на </w:t>
      </w:r>
      <w:r w:rsidRPr="0021038A">
        <w:t>27</w:t>
      </w:r>
      <w:r w:rsidRPr="0021038A">
        <w:rPr>
          <w:lang w:val="bg-BG"/>
        </w:rPr>
        <w:t xml:space="preserve"> 0</w:t>
      </w:r>
      <w:r w:rsidRPr="0021038A">
        <w:t>75</w:t>
      </w:r>
      <w:r w:rsidRPr="0021038A">
        <w:rPr>
          <w:lang w:val="bg-BG"/>
        </w:rPr>
        <w:t xml:space="preserve"> 000 лв.</w:t>
      </w:r>
    </w:p>
    <w:p w:rsidR="00201047" w:rsidRPr="0021038A" w:rsidRDefault="00201047" w:rsidP="00201047">
      <w:pPr>
        <w:ind w:firstLine="720"/>
        <w:jc w:val="both"/>
        <w:rPr>
          <w:lang w:val="bg-BG"/>
        </w:rPr>
      </w:pPr>
      <w:r w:rsidRPr="0021038A">
        <w:rPr>
          <w:lang w:val="bg-BG"/>
        </w:rPr>
        <w:t>За 201</w:t>
      </w:r>
      <w:r w:rsidRPr="0021038A">
        <w:t>9</w:t>
      </w:r>
      <w:r w:rsidRPr="0021038A">
        <w:rPr>
          <w:lang w:val="bg-BG"/>
        </w:rPr>
        <w:t xml:space="preserve"> г. съотношението на плащанията по дълга към средногодишния размер на собствените приходи и общата изравнителна субсидия за последните три години е </w:t>
      </w:r>
      <w:r w:rsidRPr="0021038A">
        <w:t>8</w:t>
      </w:r>
      <w:r w:rsidRPr="0021038A">
        <w:rPr>
          <w:lang w:val="bg-BG"/>
        </w:rPr>
        <w:t>,</w:t>
      </w:r>
      <w:r w:rsidRPr="0021038A">
        <w:t>3</w:t>
      </w:r>
      <w:r w:rsidRPr="0021038A">
        <w:rPr>
          <w:lang w:val="bg-BG"/>
        </w:rPr>
        <w:t xml:space="preserve"> на сто, при нормативно допустими 15 на сто.</w:t>
      </w:r>
    </w:p>
    <w:p w:rsidR="00201047" w:rsidRPr="00807450" w:rsidRDefault="00201047" w:rsidP="00201047">
      <w:pPr>
        <w:ind w:firstLine="720"/>
        <w:jc w:val="both"/>
        <w:rPr>
          <w:b/>
          <w:szCs w:val="28"/>
          <w:highlight w:val="yellow"/>
          <w:lang w:val="bg-BG"/>
        </w:rPr>
      </w:pPr>
    </w:p>
    <w:p w:rsidR="00201047" w:rsidRPr="003E477B" w:rsidRDefault="00201047" w:rsidP="00201047">
      <w:pPr>
        <w:ind w:firstLine="720"/>
        <w:jc w:val="both"/>
        <w:rPr>
          <w:b/>
          <w:szCs w:val="28"/>
          <w:lang w:val="bg-BG"/>
        </w:rPr>
      </w:pPr>
      <w:r w:rsidRPr="003E477B">
        <w:rPr>
          <w:b/>
          <w:szCs w:val="28"/>
          <w:lang w:val="bg-BG"/>
        </w:rPr>
        <w:t xml:space="preserve">V. СМЕТКИ ЗА СРЕДСТВА ОТ ЕС </w:t>
      </w:r>
      <w:r w:rsidRPr="003E477B">
        <w:rPr>
          <w:b/>
        </w:rPr>
        <w:t>(</w:t>
      </w:r>
      <w:proofErr w:type="spellStart"/>
      <w:r w:rsidRPr="003E477B">
        <w:rPr>
          <w:b/>
        </w:rPr>
        <w:t>Приложени</w:t>
      </w:r>
      <w:proofErr w:type="spellEnd"/>
      <w:r w:rsidRPr="003E477B">
        <w:rPr>
          <w:b/>
          <w:lang w:val="bg-BG"/>
        </w:rPr>
        <w:t>я</w:t>
      </w:r>
      <w:r w:rsidRPr="003E477B">
        <w:rPr>
          <w:b/>
        </w:rPr>
        <w:t xml:space="preserve"> №</w:t>
      </w:r>
      <w:r w:rsidRPr="003E477B">
        <w:rPr>
          <w:b/>
          <w:lang w:val="bg-BG"/>
        </w:rPr>
        <w:t>№</w:t>
      </w:r>
      <w:r w:rsidRPr="003E477B">
        <w:rPr>
          <w:b/>
        </w:rPr>
        <w:t xml:space="preserve"> </w:t>
      </w:r>
      <w:r w:rsidRPr="003E477B">
        <w:rPr>
          <w:b/>
          <w:lang w:val="bg-BG"/>
        </w:rPr>
        <w:t>4, 5, 6</w:t>
      </w:r>
      <w:r w:rsidRPr="003E477B">
        <w:rPr>
          <w:b/>
        </w:rPr>
        <w:t>)</w:t>
      </w:r>
      <w:r w:rsidRPr="003E477B">
        <w:rPr>
          <w:b/>
          <w:szCs w:val="28"/>
          <w:lang w:val="bg-BG"/>
        </w:rPr>
        <w:t xml:space="preserve">. </w:t>
      </w:r>
    </w:p>
    <w:p w:rsidR="00201047" w:rsidRPr="007E1583" w:rsidRDefault="00201047" w:rsidP="00201047">
      <w:pPr>
        <w:ind w:firstLine="720"/>
        <w:jc w:val="both"/>
        <w:rPr>
          <w:szCs w:val="28"/>
          <w:lang w:val="bg-BG"/>
        </w:rPr>
      </w:pPr>
      <w:r w:rsidRPr="003E477B">
        <w:rPr>
          <w:szCs w:val="28"/>
          <w:lang w:val="bg-BG"/>
        </w:rPr>
        <w:t>Наличностите по сметките за средства от ЕС (общо) към 01.</w:t>
      </w:r>
      <w:proofErr w:type="spellStart"/>
      <w:r w:rsidRPr="003E477B">
        <w:rPr>
          <w:szCs w:val="28"/>
          <w:lang w:val="bg-BG"/>
        </w:rPr>
        <w:t>01</w:t>
      </w:r>
      <w:proofErr w:type="spellEnd"/>
      <w:r w:rsidRPr="003E477B">
        <w:rPr>
          <w:szCs w:val="28"/>
          <w:lang w:val="bg-BG"/>
        </w:rPr>
        <w:t>.201</w:t>
      </w:r>
      <w:r w:rsidRPr="003E477B">
        <w:rPr>
          <w:szCs w:val="28"/>
        </w:rPr>
        <w:t>9</w:t>
      </w:r>
      <w:r w:rsidRPr="003E477B">
        <w:rPr>
          <w:szCs w:val="28"/>
          <w:lang w:val="bg-BG"/>
        </w:rPr>
        <w:t xml:space="preserve"> г. са в размер на </w:t>
      </w:r>
      <w:r w:rsidRPr="003E477B">
        <w:rPr>
          <w:szCs w:val="28"/>
        </w:rPr>
        <w:t>3 606 787</w:t>
      </w:r>
      <w:r w:rsidRPr="003E477B">
        <w:rPr>
          <w:szCs w:val="28"/>
          <w:lang w:val="bg-BG"/>
        </w:rPr>
        <w:t xml:space="preserve"> лв</w:t>
      </w:r>
      <w:r w:rsidRPr="007E1583">
        <w:rPr>
          <w:szCs w:val="28"/>
          <w:lang w:val="bg-BG"/>
        </w:rPr>
        <w:t>. Постъпилите средства за 201</w:t>
      </w:r>
      <w:r w:rsidRPr="007E1583">
        <w:rPr>
          <w:szCs w:val="28"/>
        </w:rPr>
        <w:t>9</w:t>
      </w:r>
      <w:r w:rsidRPr="007E1583">
        <w:rPr>
          <w:szCs w:val="28"/>
          <w:lang w:val="bg-BG"/>
        </w:rPr>
        <w:t xml:space="preserve"> г. са в размер на </w:t>
      </w:r>
      <w:r w:rsidRPr="007E1583">
        <w:rPr>
          <w:szCs w:val="28"/>
        </w:rPr>
        <w:t>6 247 7</w:t>
      </w:r>
      <w:r>
        <w:rPr>
          <w:szCs w:val="28"/>
        </w:rPr>
        <w:t>44</w:t>
      </w:r>
      <w:r w:rsidRPr="007E1583">
        <w:rPr>
          <w:szCs w:val="28"/>
          <w:lang w:val="bg-BG"/>
        </w:rPr>
        <w:t xml:space="preserve"> лв.</w:t>
      </w:r>
    </w:p>
    <w:p w:rsidR="00201047" w:rsidRPr="007E1583" w:rsidRDefault="00201047" w:rsidP="00201047">
      <w:pPr>
        <w:ind w:firstLine="720"/>
        <w:jc w:val="both"/>
        <w:rPr>
          <w:szCs w:val="28"/>
          <w:lang w:val="bg-BG"/>
        </w:rPr>
      </w:pPr>
      <w:r w:rsidRPr="007E1583">
        <w:rPr>
          <w:szCs w:val="28"/>
          <w:lang w:val="bg-BG"/>
        </w:rPr>
        <w:t xml:space="preserve">Разходите, извършени за отчетния период са в размер на </w:t>
      </w:r>
      <w:r w:rsidRPr="007E1583">
        <w:rPr>
          <w:szCs w:val="28"/>
        </w:rPr>
        <w:t>7 497 893</w:t>
      </w:r>
      <w:r w:rsidRPr="007E1583">
        <w:rPr>
          <w:szCs w:val="28"/>
          <w:lang w:val="bg-BG"/>
        </w:rPr>
        <w:t xml:space="preserve"> лв.</w:t>
      </w:r>
    </w:p>
    <w:p w:rsidR="00201047" w:rsidRPr="007E1583" w:rsidRDefault="00201047" w:rsidP="00201047">
      <w:pPr>
        <w:ind w:firstLine="720"/>
        <w:jc w:val="both"/>
        <w:rPr>
          <w:szCs w:val="28"/>
          <w:lang w:val="bg-BG"/>
        </w:rPr>
      </w:pPr>
      <w:r w:rsidRPr="007E1583">
        <w:rPr>
          <w:szCs w:val="28"/>
          <w:lang w:val="bg-BG"/>
        </w:rPr>
        <w:t xml:space="preserve">Наличността в края на периода е в размер на </w:t>
      </w:r>
      <w:r w:rsidRPr="007E1583">
        <w:rPr>
          <w:szCs w:val="28"/>
        </w:rPr>
        <w:t>2 356 638</w:t>
      </w:r>
      <w:r w:rsidRPr="007E1583">
        <w:rPr>
          <w:szCs w:val="28"/>
          <w:lang w:val="bg-BG"/>
        </w:rPr>
        <w:t xml:space="preserve"> лв.</w:t>
      </w:r>
    </w:p>
    <w:p w:rsidR="00201047" w:rsidRPr="00807450" w:rsidRDefault="00201047" w:rsidP="00201047">
      <w:pPr>
        <w:ind w:firstLine="720"/>
        <w:jc w:val="both"/>
        <w:rPr>
          <w:highlight w:val="yellow"/>
          <w:lang w:val="bg-BG"/>
        </w:rPr>
      </w:pPr>
    </w:p>
    <w:p w:rsidR="00201047" w:rsidRPr="00767C3F" w:rsidRDefault="00201047" w:rsidP="00201047">
      <w:pPr>
        <w:ind w:firstLine="720"/>
        <w:jc w:val="both"/>
        <w:rPr>
          <w:b/>
          <w:szCs w:val="28"/>
          <w:lang w:val="bg-BG"/>
        </w:rPr>
      </w:pPr>
      <w:r w:rsidRPr="00767C3F">
        <w:rPr>
          <w:b/>
          <w:szCs w:val="28"/>
          <w:lang w:val="bg-BG"/>
        </w:rPr>
        <w:t>VІ. ПОКАЗАТЕЛИ ЗА КОНТРОЛИРАНИ ОТ ОБЩИНАТА ЛИЦА ПО ЧЛ. 137, АЛ. 1, Т. 2 ОТ ЗАКОНА ЗА ПУБЛИЧНИТЕ ФИНАНСИ</w:t>
      </w:r>
      <w:r w:rsidRPr="00767C3F">
        <w:rPr>
          <w:b/>
          <w:szCs w:val="28"/>
        </w:rPr>
        <w:t xml:space="preserve"> </w:t>
      </w:r>
      <w:r w:rsidRPr="00767C3F">
        <w:rPr>
          <w:b/>
          <w:lang w:val="bg-BG"/>
        </w:rPr>
        <w:t>/ЗПФ/</w:t>
      </w:r>
      <w:r w:rsidRPr="00767C3F">
        <w:rPr>
          <w:b/>
          <w:szCs w:val="28"/>
          <w:lang w:val="bg-BG"/>
        </w:rPr>
        <w:t>.</w:t>
      </w:r>
    </w:p>
    <w:p w:rsidR="00201047" w:rsidRPr="00C55EEC" w:rsidRDefault="00201047" w:rsidP="00201047">
      <w:pPr>
        <w:ind w:firstLine="709"/>
        <w:jc w:val="both"/>
        <w:rPr>
          <w:szCs w:val="28"/>
          <w:lang w:val="bg-BG"/>
        </w:rPr>
      </w:pPr>
      <w:r w:rsidRPr="00C55EEC">
        <w:rPr>
          <w:szCs w:val="28"/>
          <w:lang w:val="bg-BG"/>
        </w:rPr>
        <w:t xml:space="preserve">Към 31.12.2019 г. няма контролирано от общината лице, което попада в подсектор „Местно управление” и чиито операции и средства не са включени в общинския бюджет (Общински съвет – Сливен - Решение № 10/19.12.2019 г. за приемане на краен ликвидационен баланс и пояснителен доклад към баланса на „Център за кожно-венерически заболявания – Сливен” ЕООД – в ликвидация). </w:t>
      </w:r>
    </w:p>
    <w:p w:rsidR="00201047" w:rsidRPr="00807450" w:rsidRDefault="00201047" w:rsidP="00201047">
      <w:pPr>
        <w:ind w:firstLine="720"/>
        <w:jc w:val="both"/>
        <w:rPr>
          <w:b/>
          <w:szCs w:val="28"/>
          <w:highlight w:val="yellow"/>
          <w:lang w:val="bg-BG"/>
        </w:rPr>
      </w:pPr>
    </w:p>
    <w:p w:rsidR="00201047" w:rsidRPr="00141F06" w:rsidRDefault="00201047" w:rsidP="00201047">
      <w:pPr>
        <w:ind w:firstLine="720"/>
        <w:jc w:val="both"/>
        <w:rPr>
          <w:b/>
          <w:szCs w:val="28"/>
        </w:rPr>
      </w:pPr>
      <w:r w:rsidRPr="00767C3F">
        <w:rPr>
          <w:b/>
          <w:szCs w:val="28"/>
          <w:lang w:val="bg-BG"/>
        </w:rPr>
        <w:t xml:space="preserve">VІІ. СЪЩЕСТВЕНИ СДЕЛКИ И ОПЕРАЦИИ ПО ЧЛ. 137, АЛ. 1, Т. 3 ОТ </w:t>
      </w:r>
      <w:r w:rsidRPr="00767C3F">
        <w:rPr>
          <w:b/>
          <w:lang w:val="bg-BG"/>
        </w:rPr>
        <w:t>ЗПФ</w:t>
      </w:r>
      <w:r w:rsidRPr="00767C3F">
        <w:rPr>
          <w:b/>
          <w:szCs w:val="28"/>
          <w:lang w:val="bg-BG"/>
        </w:rPr>
        <w:t>.</w:t>
      </w:r>
    </w:p>
    <w:p w:rsidR="00201047" w:rsidRPr="00201047" w:rsidRDefault="00201047" w:rsidP="00201047">
      <w:pPr>
        <w:ind w:firstLine="720"/>
        <w:jc w:val="both"/>
        <w:rPr>
          <w:lang w:val="bg-BG"/>
        </w:rPr>
      </w:pPr>
      <w:r w:rsidRPr="00201047">
        <w:rPr>
          <w:lang w:val="bg-BG"/>
        </w:rPr>
        <w:t xml:space="preserve">Липсва отчетна информация за </w:t>
      </w:r>
      <w:proofErr w:type="spellStart"/>
      <w:r w:rsidRPr="00201047">
        <w:t>съществени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на</w:t>
      </w:r>
      <w:proofErr w:type="spellEnd"/>
      <w:r w:rsidRPr="00201047">
        <w:t xml:space="preserve"> </w:t>
      </w:r>
      <w:proofErr w:type="spellStart"/>
      <w:r w:rsidRPr="00201047">
        <w:t>разпоредителите</w:t>
      </w:r>
      <w:proofErr w:type="spellEnd"/>
      <w:r w:rsidRPr="00201047">
        <w:t xml:space="preserve"> с </w:t>
      </w:r>
      <w:proofErr w:type="spellStart"/>
      <w:r w:rsidRPr="00201047">
        <w:t>бюджет</w:t>
      </w:r>
      <w:proofErr w:type="spellEnd"/>
      <w:r w:rsidRPr="00201047">
        <w:t xml:space="preserve"> </w:t>
      </w:r>
      <w:proofErr w:type="spellStart"/>
      <w:r w:rsidRPr="00201047">
        <w:t>по</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rPr>
          <w:lang w:val="bg-BG"/>
        </w:rPr>
        <w:t>.</w:t>
      </w:r>
    </w:p>
    <w:p w:rsidR="00201047" w:rsidRPr="00D54199" w:rsidRDefault="00201047" w:rsidP="00201047">
      <w:pPr>
        <w:ind w:firstLine="709"/>
        <w:jc w:val="both"/>
        <w:rPr>
          <w:highlight w:val="yellow"/>
          <w:lang w:val="bg-BG"/>
        </w:rPr>
      </w:pPr>
    </w:p>
    <w:p w:rsidR="00201047" w:rsidRPr="006F0E33" w:rsidRDefault="00201047" w:rsidP="00201047">
      <w:pPr>
        <w:ind w:firstLine="709"/>
        <w:jc w:val="both"/>
        <w:rPr>
          <w:b/>
          <w:lang w:val="bg-BG"/>
        </w:rPr>
      </w:pPr>
      <w:r w:rsidRPr="006F0E33">
        <w:rPr>
          <w:b/>
          <w:lang w:val="bg-BG"/>
        </w:rPr>
        <w:t>VІІІ. ИНФОРМАЦИЯ ЗА ИЗПЪЛНЕНИЕ НА ПРОГНОЗИТЕ ПО ЧЛ. 82, АЛ. 3 от ЗПФ:</w:t>
      </w:r>
    </w:p>
    <w:p w:rsidR="00201047" w:rsidRPr="006F0E33" w:rsidRDefault="00201047" w:rsidP="00201047">
      <w:pPr>
        <w:ind w:firstLine="709"/>
        <w:jc w:val="both"/>
        <w:rPr>
          <w:lang w:val="bg-BG"/>
        </w:rPr>
      </w:pPr>
      <w:r w:rsidRPr="006F0E33">
        <w:t xml:space="preserve">1. </w:t>
      </w:r>
      <w:r w:rsidRPr="006F0E33">
        <w:rPr>
          <w:lang w:val="bg-BG"/>
        </w:rPr>
        <w:t>О</w:t>
      </w:r>
      <w:proofErr w:type="spellStart"/>
      <w:r w:rsidRPr="006F0E33">
        <w:t>бщински</w:t>
      </w:r>
      <w:proofErr w:type="spellEnd"/>
      <w:r w:rsidRPr="006F0E33">
        <w:t xml:space="preserve"> </w:t>
      </w:r>
      <w:proofErr w:type="spellStart"/>
      <w:r w:rsidRPr="006F0E33">
        <w:t>сметки</w:t>
      </w:r>
      <w:proofErr w:type="spellEnd"/>
      <w:r w:rsidRPr="006F0E33">
        <w:t xml:space="preserve"> </w:t>
      </w:r>
      <w:proofErr w:type="spellStart"/>
      <w:r w:rsidRPr="006F0E33">
        <w:t>за</w:t>
      </w:r>
      <w:proofErr w:type="spellEnd"/>
      <w:r w:rsidRPr="006F0E33">
        <w:t xml:space="preserve"> </w:t>
      </w:r>
      <w:proofErr w:type="spellStart"/>
      <w:r w:rsidRPr="006F0E33">
        <w:t>средствата</w:t>
      </w:r>
      <w:proofErr w:type="spellEnd"/>
      <w:r w:rsidRPr="006F0E33">
        <w:t xml:space="preserve"> </w:t>
      </w:r>
      <w:proofErr w:type="spellStart"/>
      <w:r w:rsidRPr="006F0E33">
        <w:t>от</w:t>
      </w:r>
      <w:proofErr w:type="spellEnd"/>
      <w:r w:rsidRPr="006F0E33">
        <w:t xml:space="preserve"> </w:t>
      </w:r>
      <w:proofErr w:type="spellStart"/>
      <w:r w:rsidRPr="006F0E33">
        <w:t>Европейския</w:t>
      </w:r>
      <w:proofErr w:type="spellEnd"/>
      <w:r w:rsidRPr="006F0E33">
        <w:t xml:space="preserve"> </w:t>
      </w:r>
      <w:proofErr w:type="spellStart"/>
      <w:r w:rsidRPr="006F0E33">
        <w:t>съюз</w:t>
      </w:r>
      <w:proofErr w:type="spellEnd"/>
      <w:r w:rsidRPr="006F0E33">
        <w:rPr>
          <w:lang w:val="bg-BG"/>
        </w:rPr>
        <w:t>:</w:t>
      </w:r>
    </w:p>
    <w:p w:rsidR="00201047" w:rsidRPr="00673A06" w:rsidRDefault="00201047" w:rsidP="00201047">
      <w:pPr>
        <w:ind w:firstLine="709"/>
        <w:jc w:val="both"/>
        <w:rPr>
          <w:lang w:val="bg-BG"/>
        </w:rPr>
      </w:pPr>
      <w:r w:rsidRPr="006F0E33">
        <w:rPr>
          <w:lang w:val="bg-BG"/>
        </w:rPr>
        <w:lastRenderedPageBreak/>
        <w:t xml:space="preserve">- трансфери между бюджети и сметки за средства от ЕС (нето): прогноза от </w:t>
      </w:r>
      <w:r w:rsidRPr="00673A06">
        <w:rPr>
          <w:lang w:val="bg-BG"/>
        </w:rPr>
        <w:t>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w:t>
      </w:r>
      <w:r w:rsidRPr="00673A06">
        <w:t>5</w:t>
      </w:r>
      <w:r w:rsidRPr="00673A06">
        <w:rPr>
          <w:lang w:val="bg-BG"/>
        </w:rPr>
        <w:t xml:space="preserve"> 000 лв.; уточнен план бюджет 201</w:t>
      </w:r>
      <w:r w:rsidRPr="00673A06">
        <w:t>9</w:t>
      </w:r>
      <w:r w:rsidRPr="00673A06">
        <w:rPr>
          <w:lang w:val="bg-BG"/>
        </w:rPr>
        <w:t xml:space="preserve"> г. – -</w:t>
      </w:r>
      <w:r w:rsidRPr="00673A06">
        <w:t>7 000</w:t>
      </w:r>
      <w:r w:rsidRPr="00673A06">
        <w:rPr>
          <w:lang w:val="bg-BG"/>
        </w:rPr>
        <w:t xml:space="preserve"> лв.; отчет бюджет 201</w:t>
      </w:r>
      <w:r w:rsidRPr="00673A06">
        <w:t>9</w:t>
      </w:r>
      <w:r w:rsidRPr="00673A06">
        <w:rPr>
          <w:lang w:val="bg-BG"/>
        </w:rPr>
        <w:t xml:space="preserve"> г. – -</w:t>
      </w:r>
      <w:r w:rsidRPr="00673A06">
        <w:t>76</w:t>
      </w:r>
      <w:r w:rsidRPr="00673A06">
        <w:rPr>
          <w:lang w:val="bg-BG"/>
        </w:rPr>
        <w:t xml:space="preserve"> лв.;</w:t>
      </w:r>
    </w:p>
    <w:p w:rsidR="00201047" w:rsidRPr="00673A06" w:rsidRDefault="00201047" w:rsidP="00201047">
      <w:pPr>
        <w:ind w:firstLine="709"/>
        <w:jc w:val="both"/>
        <w:rPr>
          <w:lang w:val="bg-BG"/>
        </w:rPr>
      </w:pPr>
      <w:r w:rsidRPr="00673A06">
        <w:rPr>
          <w:lang w:val="bg-BG"/>
        </w:rPr>
        <w:t>- временни безлихвени заеми между бюджети и сметки за средства от ЕС (нето): прогноза от 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w:t>
      </w:r>
      <w:r w:rsidRPr="00673A06">
        <w:t>860 3</w:t>
      </w:r>
      <w:r w:rsidRPr="00673A06">
        <w:rPr>
          <w:lang w:val="bg-BG"/>
        </w:rPr>
        <w:t>00 лв.; уточнен план бюджет 201</w:t>
      </w:r>
      <w:r w:rsidRPr="00673A06">
        <w:t>9</w:t>
      </w:r>
      <w:r w:rsidRPr="00673A06">
        <w:rPr>
          <w:lang w:val="bg-BG"/>
        </w:rPr>
        <w:t xml:space="preserve"> г. – -</w:t>
      </w:r>
      <w:r w:rsidRPr="00673A06">
        <w:t>178 163</w:t>
      </w:r>
      <w:r w:rsidRPr="00673A06">
        <w:rPr>
          <w:lang w:val="bg-BG"/>
        </w:rPr>
        <w:t xml:space="preserve"> лв.; отчет бюджет 201</w:t>
      </w:r>
      <w:r w:rsidRPr="00673A06">
        <w:t>9</w:t>
      </w:r>
      <w:r w:rsidRPr="00673A06">
        <w:rPr>
          <w:lang w:val="bg-BG"/>
        </w:rPr>
        <w:t xml:space="preserve"> г. –    -</w:t>
      </w:r>
      <w:r w:rsidRPr="00673A06">
        <w:t>999 299</w:t>
      </w:r>
      <w:r w:rsidRPr="00673A06">
        <w:rPr>
          <w:lang w:val="bg-BG"/>
        </w:rPr>
        <w:t xml:space="preserve"> лв.</w:t>
      </w:r>
    </w:p>
    <w:p w:rsidR="00201047" w:rsidRPr="006F0E33" w:rsidRDefault="00201047" w:rsidP="00201047">
      <w:pPr>
        <w:ind w:firstLine="709"/>
        <w:jc w:val="both"/>
        <w:rPr>
          <w:lang w:val="bg-BG"/>
        </w:rPr>
      </w:pPr>
      <w:r w:rsidRPr="006F0E33">
        <w:t xml:space="preserve">2. </w:t>
      </w:r>
      <w:r w:rsidRPr="006F0E33">
        <w:rPr>
          <w:lang w:val="bg-BG"/>
        </w:rPr>
        <w:t>Д</w:t>
      </w:r>
      <w:proofErr w:type="spellStart"/>
      <w:r w:rsidRPr="006F0E33">
        <w:t>инамика</w:t>
      </w:r>
      <w:proofErr w:type="spellEnd"/>
      <w:r w:rsidRPr="006F0E33">
        <w:t xml:space="preserve"> и </w:t>
      </w:r>
      <w:proofErr w:type="spellStart"/>
      <w:r w:rsidRPr="006F0E33">
        <w:t>състояние</w:t>
      </w:r>
      <w:proofErr w:type="spellEnd"/>
      <w:r w:rsidRPr="006F0E33">
        <w:t xml:space="preserve"> </w:t>
      </w:r>
      <w:proofErr w:type="spellStart"/>
      <w:r w:rsidRPr="006F0E33">
        <w:t>на</w:t>
      </w:r>
      <w:proofErr w:type="spellEnd"/>
      <w:r w:rsidRPr="006F0E33">
        <w:t xml:space="preserve"> </w:t>
      </w:r>
      <w:proofErr w:type="spellStart"/>
      <w:r w:rsidRPr="006F0E33">
        <w:t>общинския</w:t>
      </w:r>
      <w:proofErr w:type="spellEnd"/>
      <w:r w:rsidRPr="006F0E33">
        <w:t xml:space="preserve"> </w:t>
      </w:r>
      <w:proofErr w:type="spellStart"/>
      <w:r w:rsidRPr="006F0E33">
        <w:t>дълг</w:t>
      </w:r>
      <w:proofErr w:type="spellEnd"/>
      <w:r w:rsidRPr="006F0E33">
        <w:t xml:space="preserve"> и </w:t>
      </w:r>
      <w:proofErr w:type="spellStart"/>
      <w:r w:rsidRPr="006F0E33">
        <w:t>на</w:t>
      </w:r>
      <w:proofErr w:type="spellEnd"/>
      <w:r w:rsidRPr="006F0E33">
        <w:t xml:space="preserve"> </w:t>
      </w:r>
      <w:proofErr w:type="spellStart"/>
      <w:r w:rsidRPr="006F0E33">
        <w:t>дълга</w:t>
      </w:r>
      <w:proofErr w:type="spellEnd"/>
      <w:r w:rsidRPr="006F0E33">
        <w:t xml:space="preserve">, </w:t>
      </w:r>
      <w:proofErr w:type="spellStart"/>
      <w:r w:rsidRPr="006F0E33">
        <w:t>гарантиран</w:t>
      </w:r>
      <w:proofErr w:type="spellEnd"/>
      <w:r w:rsidRPr="006F0E33">
        <w:t xml:space="preserve"> </w:t>
      </w:r>
      <w:proofErr w:type="spellStart"/>
      <w:r w:rsidRPr="006F0E33">
        <w:t>от</w:t>
      </w:r>
      <w:proofErr w:type="spellEnd"/>
      <w:r w:rsidRPr="006F0E33">
        <w:t xml:space="preserve"> </w:t>
      </w:r>
      <w:proofErr w:type="spellStart"/>
      <w:r w:rsidRPr="006F0E33">
        <w:t>общината</w:t>
      </w:r>
      <w:proofErr w:type="spellEnd"/>
      <w:r w:rsidRPr="006F0E33">
        <w:rPr>
          <w:lang w:val="bg-BG"/>
        </w:rPr>
        <w:t>:</w:t>
      </w:r>
    </w:p>
    <w:p w:rsidR="00201047" w:rsidRPr="00673A06" w:rsidRDefault="00201047" w:rsidP="00201047">
      <w:pPr>
        <w:ind w:firstLine="709"/>
        <w:jc w:val="both"/>
        <w:rPr>
          <w:lang w:val="bg-BG"/>
        </w:rPr>
      </w:pPr>
      <w:r w:rsidRPr="00673A06">
        <w:rPr>
          <w:lang w:val="bg-BG"/>
        </w:rPr>
        <w:t>- получени заеми: прогноза от 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1</w:t>
      </w:r>
      <w:r w:rsidRPr="00673A06">
        <w:t> 452 6</w:t>
      </w:r>
      <w:r w:rsidRPr="00673A06">
        <w:rPr>
          <w:lang w:val="bg-BG"/>
        </w:rPr>
        <w:t>00 лв.; уточнен план бюджет 201</w:t>
      </w:r>
      <w:r w:rsidRPr="00673A06">
        <w:t xml:space="preserve">9 </w:t>
      </w:r>
      <w:r w:rsidRPr="00673A06">
        <w:rPr>
          <w:lang w:val="bg-BG"/>
        </w:rPr>
        <w:t xml:space="preserve">г. – </w:t>
      </w:r>
      <w:r w:rsidRPr="00673A06">
        <w:t>0</w:t>
      </w:r>
      <w:r w:rsidRPr="00673A06">
        <w:rPr>
          <w:lang w:val="bg-BG"/>
        </w:rPr>
        <w:t xml:space="preserve"> лв.; отчет бюджет 201</w:t>
      </w:r>
      <w:r w:rsidRPr="00673A06">
        <w:t>9</w:t>
      </w:r>
      <w:r w:rsidRPr="00673A06">
        <w:rPr>
          <w:lang w:val="bg-BG"/>
        </w:rPr>
        <w:t xml:space="preserve"> г. – </w:t>
      </w:r>
      <w:r w:rsidRPr="00673A06">
        <w:t>0</w:t>
      </w:r>
      <w:r w:rsidRPr="00673A06">
        <w:rPr>
          <w:lang w:val="bg-BG"/>
        </w:rPr>
        <w:t xml:space="preserve"> лв.;</w:t>
      </w:r>
    </w:p>
    <w:p w:rsidR="00201047" w:rsidRPr="00C87AD4" w:rsidRDefault="00201047" w:rsidP="00201047">
      <w:pPr>
        <w:ind w:firstLine="709"/>
        <w:jc w:val="both"/>
        <w:rPr>
          <w:lang w:val="bg-BG"/>
        </w:rPr>
      </w:pPr>
      <w:r w:rsidRPr="00C87AD4">
        <w:rPr>
          <w:lang w:val="bg-BG"/>
        </w:rPr>
        <w:t>- погашения по заеми: прогноза от 2</w:t>
      </w:r>
      <w:r w:rsidRPr="00C87AD4">
        <w:t>0</w:t>
      </w:r>
      <w:r w:rsidRPr="00C87AD4">
        <w:rPr>
          <w:lang w:val="bg-BG"/>
        </w:rPr>
        <w:t>.03.201</w:t>
      </w:r>
      <w:r w:rsidRPr="00C87AD4">
        <w:t>8</w:t>
      </w:r>
      <w:r w:rsidRPr="00C87AD4">
        <w:rPr>
          <w:lang w:val="bg-BG"/>
        </w:rPr>
        <w:t xml:space="preserve"> г. (Решение № </w:t>
      </w:r>
      <w:r w:rsidRPr="00C87AD4">
        <w:t>1047</w:t>
      </w:r>
      <w:r w:rsidRPr="00C87AD4">
        <w:rPr>
          <w:lang w:val="bg-BG"/>
        </w:rPr>
        <w:t>/</w:t>
      </w:r>
      <w:r w:rsidRPr="00C87AD4">
        <w:t>29</w:t>
      </w:r>
      <w:r w:rsidRPr="00C87AD4">
        <w:rPr>
          <w:lang w:val="bg-BG"/>
        </w:rPr>
        <w:t>.03.201</w:t>
      </w:r>
      <w:r w:rsidRPr="00C87AD4">
        <w:t>8</w:t>
      </w:r>
      <w:r w:rsidRPr="00C87AD4">
        <w:rPr>
          <w:lang w:val="bg-BG"/>
        </w:rPr>
        <w:t xml:space="preserve"> г. на </w:t>
      </w:r>
      <w:proofErr w:type="spellStart"/>
      <w:r w:rsidRPr="00C87AD4">
        <w:rPr>
          <w:lang w:val="bg-BG"/>
        </w:rPr>
        <w:t>ОбС</w:t>
      </w:r>
      <w:proofErr w:type="spellEnd"/>
      <w:r w:rsidRPr="00C87AD4">
        <w:rPr>
          <w:lang w:val="bg-BG"/>
        </w:rPr>
        <w:t xml:space="preserve"> Сливен) – -</w:t>
      </w:r>
      <w:r>
        <w:t>7</w:t>
      </w:r>
      <w:r w:rsidRPr="00C87AD4">
        <w:t xml:space="preserve"> 390 </w:t>
      </w:r>
      <w:r w:rsidRPr="00C87AD4">
        <w:rPr>
          <w:lang w:val="bg-BG"/>
        </w:rPr>
        <w:t>000 лв.; уточнен план бюджет 201</w:t>
      </w:r>
      <w:r w:rsidRPr="00C87AD4">
        <w:t>9</w:t>
      </w:r>
      <w:r w:rsidRPr="00C87AD4">
        <w:rPr>
          <w:lang w:val="bg-BG"/>
        </w:rPr>
        <w:t xml:space="preserve"> г. –   -</w:t>
      </w:r>
      <w:r>
        <w:t>7</w:t>
      </w:r>
      <w:r w:rsidRPr="00C87AD4">
        <w:t> 304 236</w:t>
      </w:r>
      <w:r w:rsidRPr="00C87AD4">
        <w:rPr>
          <w:lang w:val="bg-BG"/>
        </w:rPr>
        <w:t xml:space="preserve"> лв.; отчет бюджет 201</w:t>
      </w:r>
      <w:r w:rsidRPr="00C87AD4">
        <w:t>9</w:t>
      </w:r>
      <w:r w:rsidRPr="00C87AD4">
        <w:rPr>
          <w:lang w:val="bg-BG"/>
        </w:rPr>
        <w:t xml:space="preserve"> г. – -</w:t>
      </w:r>
      <w:r w:rsidRPr="00C87AD4">
        <w:t>2 304 236</w:t>
      </w:r>
      <w:r w:rsidRPr="00C87AD4">
        <w:rPr>
          <w:lang w:val="bg-BG"/>
        </w:rPr>
        <w:t xml:space="preserve"> лв.</w:t>
      </w:r>
    </w:p>
    <w:p w:rsidR="00201047" w:rsidRPr="003C6617" w:rsidRDefault="00201047" w:rsidP="00201047">
      <w:pPr>
        <w:ind w:firstLine="709"/>
        <w:jc w:val="both"/>
        <w:rPr>
          <w:lang w:val="bg-BG"/>
        </w:rPr>
      </w:pPr>
      <w:r w:rsidRPr="00B6331A">
        <w:t xml:space="preserve">3. </w:t>
      </w:r>
      <w:r w:rsidRPr="00B6331A">
        <w:rPr>
          <w:lang w:val="bg-BG"/>
        </w:rPr>
        <w:t>П</w:t>
      </w:r>
      <w:proofErr w:type="spellStart"/>
      <w:r w:rsidRPr="00B6331A">
        <w:t>риходи</w:t>
      </w:r>
      <w:proofErr w:type="spellEnd"/>
      <w:r w:rsidRPr="00B6331A">
        <w:t xml:space="preserve">, </w:t>
      </w:r>
      <w:proofErr w:type="spellStart"/>
      <w:r w:rsidRPr="00B6331A">
        <w:t>разходи</w:t>
      </w:r>
      <w:proofErr w:type="spellEnd"/>
      <w:r w:rsidRPr="00B6331A">
        <w:t xml:space="preserve"> и </w:t>
      </w:r>
      <w:proofErr w:type="spellStart"/>
      <w:r w:rsidRPr="00B6331A">
        <w:t>останали</w:t>
      </w:r>
      <w:proofErr w:type="spellEnd"/>
      <w:r w:rsidRPr="00B6331A">
        <w:t xml:space="preserve"> </w:t>
      </w:r>
      <w:proofErr w:type="spellStart"/>
      <w:r w:rsidRPr="00B6331A">
        <w:t>показатели</w:t>
      </w:r>
      <w:proofErr w:type="spellEnd"/>
      <w:r w:rsidRPr="00B6331A">
        <w:t xml:space="preserve"> </w:t>
      </w:r>
      <w:proofErr w:type="spellStart"/>
      <w:r w:rsidRPr="00B6331A">
        <w:t>по</w:t>
      </w:r>
      <w:proofErr w:type="spellEnd"/>
      <w:r w:rsidRPr="00B6331A">
        <w:t xml:space="preserve"> </w:t>
      </w:r>
      <w:hyperlink r:id="rId10" w:history="1">
        <w:proofErr w:type="spellStart"/>
        <w:r w:rsidRPr="00B6331A">
          <w:rPr>
            <w:rStyle w:val="ab"/>
            <w:color w:val="auto"/>
            <w:u w:val="none"/>
          </w:rPr>
          <w:t>чл</w:t>
        </w:r>
        <w:proofErr w:type="spellEnd"/>
        <w:r w:rsidRPr="00B6331A">
          <w:rPr>
            <w:rStyle w:val="ab"/>
            <w:color w:val="auto"/>
            <w:u w:val="none"/>
          </w:rPr>
          <w:t xml:space="preserve">. </w:t>
        </w:r>
        <w:proofErr w:type="gramStart"/>
        <w:r w:rsidRPr="00B6331A">
          <w:rPr>
            <w:rStyle w:val="ab"/>
            <w:color w:val="auto"/>
            <w:u w:val="none"/>
          </w:rPr>
          <w:t>14</w:t>
        </w:r>
      </w:hyperlink>
      <w:r w:rsidRPr="00B6331A">
        <w:rPr>
          <w:lang w:val="bg-BG"/>
        </w:rPr>
        <w:t xml:space="preserve"> от ЗПФ</w:t>
      </w:r>
      <w:r w:rsidRPr="00B6331A">
        <w:t xml:space="preserve"> </w:t>
      </w:r>
      <w:proofErr w:type="spellStart"/>
      <w:r w:rsidRPr="00B6331A">
        <w:t>за</w:t>
      </w:r>
      <w:proofErr w:type="spellEnd"/>
      <w:r w:rsidRPr="00B6331A">
        <w:t xml:space="preserve"> </w:t>
      </w:r>
      <w:proofErr w:type="spellStart"/>
      <w:r w:rsidRPr="00B6331A">
        <w:t>контролираните</w:t>
      </w:r>
      <w:proofErr w:type="spellEnd"/>
      <w:r w:rsidRPr="00B6331A">
        <w:t xml:space="preserve"> </w:t>
      </w:r>
      <w:proofErr w:type="spellStart"/>
      <w:r w:rsidRPr="00B6331A">
        <w:t>от</w:t>
      </w:r>
      <w:proofErr w:type="spellEnd"/>
      <w:r w:rsidRPr="00B6331A">
        <w:t xml:space="preserve"> </w:t>
      </w:r>
      <w:proofErr w:type="spellStart"/>
      <w:r w:rsidRPr="00B6331A">
        <w:t>общината</w:t>
      </w:r>
      <w:proofErr w:type="spellEnd"/>
      <w:r w:rsidRPr="00B6331A">
        <w:t xml:space="preserve"> </w:t>
      </w:r>
      <w:proofErr w:type="spellStart"/>
      <w:r w:rsidRPr="00B6331A">
        <w:t>лица</w:t>
      </w:r>
      <w:proofErr w:type="spellEnd"/>
      <w:r w:rsidRPr="00B6331A">
        <w:t xml:space="preserve">, </w:t>
      </w:r>
      <w:proofErr w:type="spellStart"/>
      <w:r w:rsidRPr="00B6331A">
        <w:t>които</w:t>
      </w:r>
      <w:proofErr w:type="spellEnd"/>
      <w:r w:rsidRPr="00B6331A">
        <w:t xml:space="preserve"> </w:t>
      </w:r>
      <w:proofErr w:type="spellStart"/>
      <w:r w:rsidRPr="00B6331A">
        <w:t>попадат</w:t>
      </w:r>
      <w:proofErr w:type="spellEnd"/>
      <w:r w:rsidRPr="00B6331A">
        <w:t xml:space="preserve"> в </w:t>
      </w:r>
      <w:proofErr w:type="spellStart"/>
      <w:r w:rsidRPr="00B6331A">
        <w:t>подсектор</w:t>
      </w:r>
      <w:proofErr w:type="spellEnd"/>
      <w:r w:rsidRPr="00B6331A">
        <w:t xml:space="preserve"> </w:t>
      </w:r>
      <w:r w:rsidRPr="00B6331A">
        <w:rPr>
          <w:lang w:val="bg-BG"/>
        </w:rPr>
        <w:t>„</w:t>
      </w:r>
      <w:proofErr w:type="spellStart"/>
      <w:r w:rsidRPr="00B6331A">
        <w:t>Местно</w:t>
      </w:r>
      <w:proofErr w:type="spellEnd"/>
      <w:r w:rsidRPr="00B6331A">
        <w:t xml:space="preserve"> </w:t>
      </w:r>
      <w:proofErr w:type="spellStart"/>
      <w:r w:rsidRPr="00B6331A">
        <w:t>управление</w:t>
      </w:r>
      <w:proofErr w:type="spellEnd"/>
      <w:r w:rsidRPr="00B6331A">
        <w:rPr>
          <w:lang w:val="bg-BG"/>
        </w:rPr>
        <w:t>”</w:t>
      </w:r>
      <w:r w:rsidRPr="00B6331A">
        <w:t xml:space="preserve"> и </w:t>
      </w:r>
      <w:proofErr w:type="spellStart"/>
      <w:r w:rsidRPr="00B6331A">
        <w:t>чиито</w:t>
      </w:r>
      <w:proofErr w:type="spellEnd"/>
      <w:r w:rsidRPr="00B6331A">
        <w:t xml:space="preserve"> </w:t>
      </w:r>
      <w:proofErr w:type="spellStart"/>
      <w:r w:rsidRPr="00B6331A">
        <w:t>операции</w:t>
      </w:r>
      <w:proofErr w:type="spellEnd"/>
      <w:r w:rsidRPr="00B6331A">
        <w:t xml:space="preserve"> и </w:t>
      </w:r>
      <w:proofErr w:type="spellStart"/>
      <w:r w:rsidRPr="00B6331A">
        <w:t>средства</w:t>
      </w:r>
      <w:proofErr w:type="spellEnd"/>
      <w:r w:rsidRPr="00B6331A">
        <w:t xml:space="preserve"> </w:t>
      </w:r>
      <w:proofErr w:type="spellStart"/>
      <w:r w:rsidRPr="00B6331A">
        <w:t>не</w:t>
      </w:r>
      <w:proofErr w:type="spellEnd"/>
      <w:r w:rsidRPr="00B6331A">
        <w:t xml:space="preserve"> </w:t>
      </w:r>
      <w:proofErr w:type="spellStart"/>
      <w:r w:rsidRPr="00B6331A">
        <w:t>са</w:t>
      </w:r>
      <w:proofErr w:type="spellEnd"/>
      <w:r w:rsidRPr="00B6331A">
        <w:t xml:space="preserve"> </w:t>
      </w:r>
      <w:proofErr w:type="spellStart"/>
      <w:r w:rsidRPr="00B6331A">
        <w:t>включени</w:t>
      </w:r>
      <w:proofErr w:type="spellEnd"/>
      <w:r w:rsidRPr="00B6331A">
        <w:t xml:space="preserve"> в </w:t>
      </w:r>
      <w:proofErr w:type="spellStart"/>
      <w:r w:rsidRPr="00B6331A">
        <w:t>общинския</w:t>
      </w:r>
      <w:proofErr w:type="spellEnd"/>
      <w:r w:rsidRPr="00B6331A">
        <w:t xml:space="preserve"> </w:t>
      </w:r>
      <w:proofErr w:type="spellStart"/>
      <w:r w:rsidRPr="00B6331A">
        <w:t>бюджет</w:t>
      </w:r>
      <w:proofErr w:type="spellEnd"/>
      <w:r w:rsidRPr="00B6331A">
        <w:rPr>
          <w:lang w:val="bg-BG"/>
        </w:rPr>
        <w:t xml:space="preserve"> – Приложение № 7.</w:t>
      </w:r>
      <w:proofErr w:type="gramEnd"/>
      <w:r w:rsidRPr="003C6617">
        <w:rPr>
          <w:lang w:val="bg-BG"/>
        </w:rPr>
        <w:t xml:space="preserve"> </w:t>
      </w:r>
    </w:p>
    <w:p w:rsidR="00201047" w:rsidRPr="005A3605" w:rsidRDefault="00201047" w:rsidP="00201047">
      <w:pPr>
        <w:ind w:firstLine="709"/>
        <w:jc w:val="both"/>
      </w:pPr>
      <w:r w:rsidRPr="007177E0">
        <w:t xml:space="preserve">4. </w:t>
      </w:r>
      <w:r w:rsidRPr="007177E0">
        <w:rPr>
          <w:lang w:val="bg-BG"/>
        </w:rPr>
        <w:t>Ф</w:t>
      </w:r>
      <w:proofErr w:type="spellStart"/>
      <w:r w:rsidRPr="007177E0">
        <w:t>инанси</w:t>
      </w:r>
      <w:proofErr w:type="spellEnd"/>
      <w:r w:rsidRPr="007177E0">
        <w:t xml:space="preserve"> </w:t>
      </w:r>
      <w:proofErr w:type="spellStart"/>
      <w:r w:rsidRPr="007177E0">
        <w:t>на</w:t>
      </w:r>
      <w:proofErr w:type="spellEnd"/>
      <w:r w:rsidRPr="007177E0">
        <w:t xml:space="preserve"> </w:t>
      </w:r>
      <w:proofErr w:type="spellStart"/>
      <w:r w:rsidRPr="007177E0">
        <w:t>контролираните</w:t>
      </w:r>
      <w:proofErr w:type="spellEnd"/>
      <w:r w:rsidRPr="007177E0">
        <w:t xml:space="preserve"> </w:t>
      </w:r>
      <w:proofErr w:type="spellStart"/>
      <w:r w:rsidRPr="007177E0">
        <w:t>от</w:t>
      </w:r>
      <w:proofErr w:type="spellEnd"/>
      <w:r w:rsidRPr="007177E0">
        <w:t xml:space="preserve"> </w:t>
      </w:r>
      <w:proofErr w:type="spellStart"/>
      <w:r w:rsidRPr="007177E0">
        <w:t>общината</w:t>
      </w:r>
      <w:proofErr w:type="spellEnd"/>
      <w:r w:rsidRPr="007177E0">
        <w:t xml:space="preserve"> </w:t>
      </w:r>
      <w:proofErr w:type="spellStart"/>
      <w:r w:rsidRPr="007177E0">
        <w:t>дружества</w:t>
      </w:r>
      <w:proofErr w:type="spellEnd"/>
      <w:r w:rsidRPr="007177E0">
        <w:t xml:space="preserve"> и </w:t>
      </w:r>
      <w:proofErr w:type="spellStart"/>
      <w:r w:rsidRPr="007177E0">
        <w:t>други</w:t>
      </w:r>
      <w:proofErr w:type="spellEnd"/>
      <w:r w:rsidRPr="007177E0">
        <w:t xml:space="preserve"> </w:t>
      </w:r>
      <w:proofErr w:type="spellStart"/>
      <w:r w:rsidRPr="007177E0">
        <w:t>лица</w:t>
      </w:r>
      <w:proofErr w:type="spellEnd"/>
      <w:r w:rsidRPr="007177E0">
        <w:t xml:space="preserve">, </w:t>
      </w:r>
      <w:proofErr w:type="spellStart"/>
      <w:r w:rsidRPr="007177E0">
        <w:t>включително</w:t>
      </w:r>
      <w:proofErr w:type="spellEnd"/>
      <w:r w:rsidRPr="007177E0">
        <w:t xml:space="preserve"> </w:t>
      </w:r>
      <w:proofErr w:type="spellStart"/>
      <w:r w:rsidRPr="007177E0">
        <w:t>информация</w:t>
      </w:r>
      <w:proofErr w:type="spellEnd"/>
      <w:r w:rsidRPr="007177E0">
        <w:t xml:space="preserve"> </w:t>
      </w:r>
      <w:proofErr w:type="spellStart"/>
      <w:r w:rsidRPr="007177E0">
        <w:t>за</w:t>
      </w:r>
      <w:proofErr w:type="spellEnd"/>
      <w:r w:rsidRPr="007177E0">
        <w:t xml:space="preserve"> </w:t>
      </w:r>
      <w:proofErr w:type="spellStart"/>
      <w:r w:rsidRPr="007177E0">
        <w:t>прогнозните</w:t>
      </w:r>
      <w:proofErr w:type="spellEnd"/>
      <w:r w:rsidRPr="007177E0">
        <w:t xml:space="preserve"> </w:t>
      </w:r>
      <w:proofErr w:type="spellStart"/>
      <w:r w:rsidRPr="007177E0">
        <w:t>приходи</w:t>
      </w:r>
      <w:proofErr w:type="spellEnd"/>
      <w:r w:rsidRPr="007177E0">
        <w:t xml:space="preserve">, </w:t>
      </w:r>
      <w:proofErr w:type="spellStart"/>
      <w:r w:rsidRPr="007177E0">
        <w:t>разходи</w:t>
      </w:r>
      <w:proofErr w:type="spellEnd"/>
      <w:r w:rsidRPr="007177E0">
        <w:t xml:space="preserve"> и </w:t>
      </w:r>
      <w:proofErr w:type="spellStart"/>
      <w:r w:rsidRPr="007177E0">
        <w:t>инвестиции</w:t>
      </w:r>
      <w:proofErr w:type="spellEnd"/>
      <w:r w:rsidRPr="007177E0">
        <w:t xml:space="preserve">, </w:t>
      </w:r>
      <w:proofErr w:type="spellStart"/>
      <w:r w:rsidRPr="007177E0">
        <w:t>очакваната</w:t>
      </w:r>
      <w:proofErr w:type="spellEnd"/>
      <w:r w:rsidRPr="007177E0">
        <w:t xml:space="preserve"> </w:t>
      </w:r>
      <w:proofErr w:type="spellStart"/>
      <w:r w:rsidRPr="007177E0">
        <w:t>динамика</w:t>
      </w:r>
      <w:proofErr w:type="spellEnd"/>
      <w:r w:rsidRPr="007177E0">
        <w:t xml:space="preserve"> и </w:t>
      </w:r>
      <w:proofErr w:type="spellStart"/>
      <w:r w:rsidRPr="007177E0">
        <w:t>състоянието</w:t>
      </w:r>
      <w:proofErr w:type="spellEnd"/>
      <w:r w:rsidRPr="007177E0">
        <w:t xml:space="preserve"> </w:t>
      </w:r>
      <w:proofErr w:type="spellStart"/>
      <w:r w:rsidRPr="007177E0">
        <w:t>на</w:t>
      </w:r>
      <w:proofErr w:type="spellEnd"/>
      <w:r w:rsidRPr="007177E0">
        <w:t xml:space="preserve"> </w:t>
      </w:r>
      <w:proofErr w:type="spellStart"/>
      <w:r w:rsidRPr="007177E0">
        <w:t>техния</w:t>
      </w:r>
      <w:proofErr w:type="spellEnd"/>
      <w:r w:rsidRPr="007177E0">
        <w:t xml:space="preserve"> </w:t>
      </w:r>
      <w:proofErr w:type="spellStart"/>
      <w:r w:rsidRPr="007177E0">
        <w:t>дълг</w:t>
      </w:r>
      <w:proofErr w:type="spellEnd"/>
      <w:r w:rsidRPr="007177E0">
        <w:t xml:space="preserve">, </w:t>
      </w:r>
      <w:proofErr w:type="spellStart"/>
      <w:r w:rsidRPr="007177E0">
        <w:t>финансови</w:t>
      </w:r>
      <w:proofErr w:type="spellEnd"/>
      <w:r w:rsidRPr="007177E0">
        <w:t xml:space="preserve"> </w:t>
      </w:r>
      <w:proofErr w:type="spellStart"/>
      <w:r w:rsidRPr="007177E0">
        <w:t>резултати</w:t>
      </w:r>
      <w:proofErr w:type="spellEnd"/>
      <w:r w:rsidRPr="007177E0">
        <w:t xml:space="preserve">, </w:t>
      </w:r>
      <w:proofErr w:type="spellStart"/>
      <w:r w:rsidRPr="007177E0">
        <w:t>очакван</w:t>
      </w:r>
      <w:proofErr w:type="spellEnd"/>
      <w:r w:rsidRPr="007177E0">
        <w:t xml:space="preserve"> </w:t>
      </w:r>
      <w:proofErr w:type="spellStart"/>
      <w:r w:rsidRPr="007177E0">
        <w:t>размер</w:t>
      </w:r>
      <w:proofErr w:type="spellEnd"/>
      <w:r w:rsidRPr="007177E0">
        <w:t xml:space="preserve"> </w:t>
      </w:r>
      <w:proofErr w:type="spellStart"/>
      <w:r w:rsidRPr="007177E0">
        <w:t>на</w:t>
      </w:r>
      <w:proofErr w:type="spellEnd"/>
      <w:r w:rsidRPr="007177E0">
        <w:t xml:space="preserve"> </w:t>
      </w:r>
      <w:proofErr w:type="spellStart"/>
      <w:r w:rsidRPr="007177E0">
        <w:t>дивидента</w:t>
      </w:r>
      <w:proofErr w:type="spellEnd"/>
      <w:r w:rsidRPr="007177E0">
        <w:t xml:space="preserve"> </w:t>
      </w:r>
      <w:proofErr w:type="spellStart"/>
      <w:r w:rsidRPr="007177E0">
        <w:t>за</w:t>
      </w:r>
      <w:proofErr w:type="spellEnd"/>
      <w:r w:rsidRPr="007177E0">
        <w:t xml:space="preserve"> </w:t>
      </w:r>
      <w:proofErr w:type="spellStart"/>
      <w:r w:rsidRPr="007177E0">
        <w:t>общината</w:t>
      </w:r>
      <w:proofErr w:type="spellEnd"/>
      <w:r w:rsidRPr="007177E0">
        <w:t xml:space="preserve">, </w:t>
      </w:r>
      <w:proofErr w:type="spellStart"/>
      <w:r w:rsidRPr="007177E0">
        <w:t>прогнозни</w:t>
      </w:r>
      <w:proofErr w:type="spellEnd"/>
      <w:r w:rsidRPr="007177E0">
        <w:t xml:space="preserve"> </w:t>
      </w:r>
      <w:proofErr w:type="spellStart"/>
      <w:r w:rsidRPr="007177E0">
        <w:t>стойности</w:t>
      </w:r>
      <w:proofErr w:type="spellEnd"/>
      <w:r w:rsidRPr="007177E0">
        <w:t xml:space="preserve"> </w:t>
      </w:r>
      <w:proofErr w:type="spellStart"/>
      <w:r w:rsidRPr="007177E0">
        <w:t>за</w:t>
      </w:r>
      <w:proofErr w:type="spellEnd"/>
      <w:r w:rsidRPr="007177E0">
        <w:t xml:space="preserve"> </w:t>
      </w:r>
      <w:proofErr w:type="spellStart"/>
      <w:r w:rsidRPr="007177E0">
        <w:t>субсидии</w:t>
      </w:r>
      <w:proofErr w:type="spellEnd"/>
      <w:r w:rsidRPr="007177E0">
        <w:t xml:space="preserve">, </w:t>
      </w:r>
      <w:proofErr w:type="spellStart"/>
      <w:r w:rsidRPr="007177E0">
        <w:t>капиталови</w:t>
      </w:r>
      <w:proofErr w:type="spellEnd"/>
      <w:r w:rsidRPr="007177E0">
        <w:t xml:space="preserve"> </w:t>
      </w:r>
      <w:proofErr w:type="spellStart"/>
      <w:r w:rsidRPr="007177E0">
        <w:t>трансфери</w:t>
      </w:r>
      <w:proofErr w:type="spellEnd"/>
      <w:r w:rsidRPr="007177E0">
        <w:t xml:space="preserve"> и </w:t>
      </w:r>
      <w:proofErr w:type="spellStart"/>
      <w:r w:rsidRPr="007177E0">
        <w:t>други</w:t>
      </w:r>
      <w:proofErr w:type="spellEnd"/>
      <w:r w:rsidRPr="007177E0">
        <w:t xml:space="preserve"> </w:t>
      </w:r>
      <w:proofErr w:type="spellStart"/>
      <w:r w:rsidRPr="007177E0">
        <w:t>предоставяни</w:t>
      </w:r>
      <w:proofErr w:type="spellEnd"/>
      <w:r w:rsidRPr="007177E0">
        <w:t xml:space="preserve"> </w:t>
      </w:r>
      <w:proofErr w:type="spellStart"/>
      <w:r w:rsidRPr="007177E0">
        <w:t>от</w:t>
      </w:r>
      <w:proofErr w:type="spellEnd"/>
      <w:r w:rsidRPr="007177E0">
        <w:t xml:space="preserve"> </w:t>
      </w:r>
      <w:proofErr w:type="spellStart"/>
      <w:r w:rsidRPr="007177E0">
        <w:t>общината</w:t>
      </w:r>
      <w:proofErr w:type="spellEnd"/>
      <w:r w:rsidRPr="007177E0">
        <w:t xml:space="preserve"> </w:t>
      </w:r>
      <w:proofErr w:type="spellStart"/>
      <w:r w:rsidRPr="007177E0">
        <w:t>средства</w:t>
      </w:r>
      <w:proofErr w:type="spellEnd"/>
      <w:r w:rsidRPr="007177E0">
        <w:t xml:space="preserve">, </w:t>
      </w:r>
      <w:proofErr w:type="spellStart"/>
      <w:r w:rsidRPr="007177E0">
        <w:t>изпълнение</w:t>
      </w:r>
      <w:proofErr w:type="spellEnd"/>
      <w:r w:rsidRPr="007177E0">
        <w:t xml:space="preserve"> </w:t>
      </w:r>
      <w:proofErr w:type="spellStart"/>
      <w:r w:rsidRPr="007177E0">
        <w:t>на</w:t>
      </w:r>
      <w:proofErr w:type="spellEnd"/>
      <w:r w:rsidRPr="007177E0">
        <w:t xml:space="preserve"> </w:t>
      </w:r>
      <w:proofErr w:type="spellStart"/>
      <w:r w:rsidRPr="007177E0">
        <w:t>проекти</w:t>
      </w:r>
      <w:proofErr w:type="spellEnd"/>
      <w:r w:rsidRPr="007177E0">
        <w:t xml:space="preserve"> </w:t>
      </w:r>
      <w:proofErr w:type="spellStart"/>
      <w:r w:rsidRPr="007177E0">
        <w:t>по</w:t>
      </w:r>
      <w:proofErr w:type="spellEnd"/>
      <w:r w:rsidRPr="007177E0">
        <w:t xml:space="preserve"> </w:t>
      </w:r>
      <w:proofErr w:type="spellStart"/>
      <w:r w:rsidRPr="006A2F00">
        <w:t>програми</w:t>
      </w:r>
      <w:proofErr w:type="spellEnd"/>
      <w:r w:rsidRPr="006A2F00">
        <w:t xml:space="preserve"> </w:t>
      </w:r>
      <w:proofErr w:type="spellStart"/>
      <w:r w:rsidRPr="006A2F00">
        <w:t>на</w:t>
      </w:r>
      <w:proofErr w:type="spellEnd"/>
      <w:r w:rsidRPr="006A2F00">
        <w:t xml:space="preserve"> </w:t>
      </w:r>
      <w:proofErr w:type="spellStart"/>
      <w:r w:rsidRPr="006A2F00">
        <w:t>Европейския</w:t>
      </w:r>
      <w:proofErr w:type="spellEnd"/>
      <w:r w:rsidRPr="006A2F00">
        <w:t xml:space="preserve"> </w:t>
      </w:r>
      <w:proofErr w:type="spellStart"/>
      <w:r w:rsidRPr="006A2F00">
        <w:t>съюз</w:t>
      </w:r>
      <w:proofErr w:type="spellEnd"/>
      <w:r w:rsidRPr="006A2F00">
        <w:rPr>
          <w:lang w:val="bg-BG"/>
        </w:rPr>
        <w:t xml:space="preserve"> - Приложение № 8.</w:t>
      </w:r>
    </w:p>
    <w:p w:rsidR="00201047" w:rsidRPr="00201047" w:rsidRDefault="00201047" w:rsidP="00201047">
      <w:pPr>
        <w:ind w:firstLine="709"/>
        <w:jc w:val="both"/>
        <w:rPr>
          <w:lang w:val="bg-BG"/>
        </w:rPr>
      </w:pPr>
      <w:r w:rsidRPr="00201047">
        <w:t xml:space="preserve">5. </w:t>
      </w:r>
      <w:r w:rsidRPr="00201047">
        <w:rPr>
          <w:lang w:val="bg-BG"/>
        </w:rPr>
        <w:t>Липсва информация за о</w:t>
      </w:r>
      <w:proofErr w:type="spellStart"/>
      <w:r w:rsidRPr="00201047">
        <w:t>чакван</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показателите</w:t>
      </w:r>
      <w:proofErr w:type="spellEnd"/>
      <w:r w:rsidRPr="00201047">
        <w:t xml:space="preserve"> </w:t>
      </w:r>
      <w:proofErr w:type="spellStart"/>
      <w:r w:rsidRPr="00201047">
        <w:t>на</w:t>
      </w:r>
      <w:proofErr w:type="spellEnd"/>
      <w:r w:rsidRPr="00201047">
        <w:t xml:space="preserve"> </w:t>
      </w:r>
      <w:proofErr w:type="spellStart"/>
      <w:r w:rsidRPr="00201047">
        <w:t>общинските</w:t>
      </w:r>
      <w:proofErr w:type="spellEnd"/>
      <w:r w:rsidRPr="00201047">
        <w:t xml:space="preserve"> </w:t>
      </w:r>
      <w:proofErr w:type="spellStart"/>
      <w:r w:rsidRPr="00201047">
        <w:t>финанси</w:t>
      </w:r>
      <w:proofErr w:type="spellEnd"/>
      <w:r w:rsidRPr="00201047">
        <w:t xml:space="preserve">, </w:t>
      </w:r>
      <w:proofErr w:type="spellStart"/>
      <w:r w:rsidRPr="00201047">
        <w:t>включително</w:t>
      </w:r>
      <w:proofErr w:type="spellEnd"/>
      <w:r w:rsidRPr="00201047">
        <w:t xml:space="preserve"> </w:t>
      </w:r>
      <w:proofErr w:type="spellStart"/>
      <w:r w:rsidRPr="00201047">
        <w:t>за</w:t>
      </w:r>
      <w:proofErr w:type="spellEnd"/>
      <w:r w:rsidRPr="00201047">
        <w:t xml:space="preserve"> </w:t>
      </w:r>
      <w:proofErr w:type="spellStart"/>
      <w:r w:rsidRPr="00201047">
        <w:t>лицата</w:t>
      </w:r>
      <w:proofErr w:type="spellEnd"/>
      <w:r w:rsidRPr="00201047">
        <w:t xml:space="preserve"> </w:t>
      </w:r>
      <w:proofErr w:type="spellStart"/>
      <w:r w:rsidRPr="00201047">
        <w:t>по</w:t>
      </w:r>
      <w:proofErr w:type="spellEnd"/>
      <w:r w:rsidRPr="00201047">
        <w:t xml:space="preserve"> т. 3 и 4 </w:t>
      </w:r>
      <w:proofErr w:type="spellStart"/>
      <w:r w:rsidRPr="00201047">
        <w:t>от</w:t>
      </w:r>
      <w:proofErr w:type="spellEnd"/>
      <w:r w:rsidRPr="00201047">
        <w:t xml:space="preserve"> </w:t>
      </w:r>
      <w:proofErr w:type="spellStart"/>
      <w:r w:rsidRPr="00201047">
        <w:t>публично-частни</w:t>
      </w:r>
      <w:proofErr w:type="spellEnd"/>
      <w:r w:rsidRPr="00201047">
        <w:t xml:space="preserve"> </w:t>
      </w:r>
      <w:proofErr w:type="spellStart"/>
      <w:r w:rsidRPr="00201047">
        <w:t>партньорства</w:t>
      </w:r>
      <w:proofErr w:type="spellEnd"/>
      <w:r w:rsidRPr="00201047">
        <w:t xml:space="preserve"> и </w:t>
      </w:r>
      <w:proofErr w:type="spellStart"/>
      <w:r w:rsidRPr="00201047">
        <w:t>концесии</w:t>
      </w:r>
      <w:proofErr w:type="spellEnd"/>
      <w:r w:rsidRPr="00201047">
        <w:t xml:space="preserve"> </w:t>
      </w:r>
      <w:proofErr w:type="spellStart"/>
      <w:r w:rsidRPr="00201047">
        <w:t>за</w:t>
      </w:r>
      <w:proofErr w:type="spellEnd"/>
      <w:r w:rsidRPr="00201047">
        <w:t xml:space="preserve"> </w:t>
      </w:r>
      <w:proofErr w:type="spellStart"/>
      <w:r w:rsidRPr="00201047">
        <w:t>срока</w:t>
      </w:r>
      <w:proofErr w:type="spellEnd"/>
      <w:r w:rsidRPr="00201047">
        <w:t xml:space="preserve"> </w:t>
      </w:r>
      <w:proofErr w:type="spellStart"/>
      <w:r w:rsidRPr="00201047">
        <w:t>на</w:t>
      </w:r>
      <w:proofErr w:type="spellEnd"/>
      <w:r w:rsidRPr="00201047">
        <w:t xml:space="preserve"> </w:t>
      </w:r>
      <w:proofErr w:type="spellStart"/>
      <w:r w:rsidRPr="00201047">
        <w:t>прогнозата</w:t>
      </w:r>
      <w:proofErr w:type="spellEnd"/>
      <w:r w:rsidRPr="00201047">
        <w:t xml:space="preserve"> и </w:t>
      </w:r>
      <w:proofErr w:type="spellStart"/>
      <w:r w:rsidRPr="00201047">
        <w:t>до</w:t>
      </w:r>
      <w:proofErr w:type="spellEnd"/>
      <w:r w:rsidRPr="00201047">
        <w:t xml:space="preserve"> </w:t>
      </w:r>
      <w:proofErr w:type="spellStart"/>
      <w:r w:rsidRPr="00201047">
        <w:t>края</w:t>
      </w:r>
      <w:proofErr w:type="spellEnd"/>
      <w:r w:rsidRPr="00201047">
        <w:t xml:space="preserve"> </w:t>
      </w:r>
      <w:proofErr w:type="spellStart"/>
      <w:r w:rsidRPr="00201047">
        <w:t>на</w:t>
      </w:r>
      <w:proofErr w:type="spellEnd"/>
      <w:r w:rsidRPr="00201047">
        <w:t xml:space="preserve"> </w:t>
      </w:r>
      <w:proofErr w:type="spellStart"/>
      <w:r w:rsidRPr="00201047">
        <w:t>действието</w:t>
      </w:r>
      <w:proofErr w:type="spellEnd"/>
      <w:r w:rsidRPr="00201047">
        <w:t xml:space="preserve"> </w:t>
      </w:r>
      <w:proofErr w:type="spellStart"/>
      <w:r w:rsidRPr="00201047">
        <w:t>на</w:t>
      </w:r>
      <w:proofErr w:type="spellEnd"/>
      <w:r w:rsidRPr="00201047">
        <w:t xml:space="preserve"> </w:t>
      </w:r>
      <w:proofErr w:type="spellStart"/>
      <w:r w:rsidRPr="00201047">
        <w:t>съответните</w:t>
      </w:r>
      <w:proofErr w:type="spellEnd"/>
      <w:r w:rsidRPr="00201047">
        <w:t xml:space="preserve"> </w:t>
      </w:r>
      <w:proofErr w:type="spellStart"/>
      <w:r w:rsidRPr="00201047">
        <w:t>договори</w:t>
      </w:r>
      <w:proofErr w:type="spellEnd"/>
      <w:r w:rsidRPr="00201047">
        <w:t xml:space="preserve">, </w:t>
      </w:r>
      <w:proofErr w:type="spellStart"/>
      <w:r w:rsidRPr="00201047">
        <w:t>както</w:t>
      </w:r>
      <w:proofErr w:type="spellEnd"/>
      <w:r w:rsidRPr="00201047">
        <w:t xml:space="preserve"> и </w:t>
      </w:r>
      <w:proofErr w:type="spellStart"/>
      <w:r w:rsidRPr="00201047">
        <w:t>от</w:t>
      </w:r>
      <w:proofErr w:type="spellEnd"/>
      <w:r w:rsidRPr="00201047">
        <w:t xml:space="preserve"> </w:t>
      </w:r>
      <w:proofErr w:type="spellStart"/>
      <w:r w:rsidRPr="00201047">
        <w:t>други</w:t>
      </w:r>
      <w:proofErr w:type="spellEnd"/>
      <w:r w:rsidRPr="00201047">
        <w:t xml:space="preserve"> </w:t>
      </w:r>
      <w:proofErr w:type="spellStart"/>
      <w:r w:rsidRPr="00201047">
        <w:t>съществени</w:t>
      </w:r>
      <w:proofErr w:type="spellEnd"/>
      <w:r w:rsidRPr="00201047">
        <w:t xml:space="preserve">, </w:t>
      </w:r>
      <w:proofErr w:type="spellStart"/>
      <w:r w:rsidRPr="00201047">
        <w:t>извършени</w:t>
      </w:r>
      <w:proofErr w:type="spellEnd"/>
      <w:r w:rsidRPr="00201047">
        <w:t xml:space="preserve"> </w:t>
      </w:r>
      <w:proofErr w:type="spellStart"/>
      <w:r w:rsidRPr="00201047">
        <w:t>или</w:t>
      </w:r>
      <w:proofErr w:type="spellEnd"/>
      <w:r w:rsidRPr="00201047">
        <w:t xml:space="preserve"> </w:t>
      </w:r>
      <w:proofErr w:type="spellStart"/>
      <w:r w:rsidRPr="00201047">
        <w:t>планирани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нейните</w:t>
      </w:r>
      <w:proofErr w:type="spellEnd"/>
      <w:r w:rsidRPr="00201047">
        <w:t xml:space="preserve"> </w:t>
      </w:r>
      <w:proofErr w:type="spellStart"/>
      <w:r w:rsidRPr="00201047">
        <w:t>подведомствени</w:t>
      </w:r>
      <w:proofErr w:type="spellEnd"/>
      <w:r w:rsidRPr="00201047">
        <w:t xml:space="preserve"> </w:t>
      </w:r>
      <w:proofErr w:type="spellStart"/>
      <w:r w:rsidRPr="00201047">
        <w:t>разпоредители</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за</w:t>
      </w:r>
      <w:proofErr w:type="spellEnd"/>
      <w:r w:rsidRPr="00201047">
        <w:t xml:space="preserve"> </w:t>
      </w:r>
      <w:proofErr w:type="spellStart"/>
      <w:r w:rsidRPr="00201047">
        <w:t>периода</w:t>
      </w:r>
      <w:proofErr w:type="spellEnd"/>
      <w:r w:rsidRPr="00201047">
        <w:t xml:space="preserve"> </w:t>
      </w:r>
      <w:proofErr w:type="spellStart"/>
      <w:r w:rsidRPr="00201047">
        <w:t>на</w:t>
      </w:r>
      <w:proofErr w:type="spellEnd"/>
      <w:r w:rsidRPr="00201047">
        <w:t xml:space="preserve"> </w:t>
      </w:r>
      <w:proofErr w:type="spellStart"/>
      <w:r w:rsidRPr="00201047">
        <w:t>прогнозата</w:t>
      </w:r>
      <w:proofErr w:type="spellEnd"/>
      <w:r w:rsidRPr="00201047">
        <w:rPr>
          <w:lang w:val="bg-BG"/>
        </w:rPr>
        <w:t>.</w:t>
      </w:r>
    </w:p>
    <w:p w:rsidR="00201047" w:rsidRPr="009E7B38" w:rsidRDefault="00201047" w:rsidP="00201047">
      <w:pPr>
        <w:ind w:firstLine="709"/>
        <w:jc w:val="both"/>
        <w:rPr>
          <w:lang w:val="bg-BG"/>
        </w:rPr>
      </w:pPr>
    </w:p>
    <w:p w:rsidR="00201047" w:rsidRPr="00FC2F65" w:rsidRDefault="00201047" w:rsidP="00201047">
      <w:pPr>
        <w:ind w:firstLine="720"/>
        <w:jc w:val="both"/>
        <w:rPr>
          <w:lang w:val="bg-BG"/>
        </w:rPr>
      </w:pPr>
      <w:proofErr w:type="spellStart"/>
      <w:proofErr w:type="gramStart"/>
      <w:r w:rsidRPr="00FC2F65">
        <w:rPr>
          <w:szCs w:val="28"/>
        </w:rPr>
        <w:t>На</w:t>
      </w:r>
      <w:proofErr w:type="spellEnd"/>
      <w:r w:rsidRPr="00FC2F65">
        <w:rPr>
          <w:szCs w:val="28"/>
        </w:rPr>
        <w:t xml:space="preserve"> </w:t>
      </w:r>
      <w:proofErr w:type="spellStart"/>
      <w:r w:rsidRPr="00FC2F65">
        <w:rPr>
          <w:szCs w:val="28"/>
        </w:rPr>
        <w:t>основание</w:t>
      </w:r>
      <w:proofErr w:type="spellEnd"/>
      <w:r w:rsidRPr="00FC2F65">
        <w:rPr>
          <w:szCs w:val="28"/>
        </w:rPr>
        <w:t xml:space="preserve"> </w:t>
      </w:r>
      <w:proofErr w:type="spellStart"/>
      <w:r w:rsidRPr="00FC2F65">
        <w:rPr>
          <w:szCs w:val="28"/>
        </w:rPr>
        <w:t>чл</w:t>
      </w:r>
      <w:proofErr w:type="spellEnd"/>
      <w:r w:rsidRPr="00FC2F65">
        <w:rPr>
          <w:szCs w:val="28"/>
        </w:rPr>
        <w:t>.</w:t>
      </w:r>
      <w:proofErr w:type="gramEnd"/>
      <w:r w:rsidRPr="00FC2F65">
        <w:rPr>
          <w:szCs w:val="28"/>
        </w:rPr>
        <w:t xml:space="preserve"> </w:t>
      </w:r>
      <w:proofErr w:type="gramStart"/>
      <w:r w:rsidRPr="00FC2F65">
        <w:rPr>
          <w:szCs w:val="28"/>
        </w:rPr>
        <w:t xml:space="preserve">21, </w:t>
      </w:r>
      <w:proofErr w:type="spellStart"/>
      <w:r w:rsidRPr="00FC2F65">
        <w:rPr>
          <w:szCs w:val="28"/>
        </w:rPr>
        <w:t>ал</w:t>
      </w:r>
      <w:proofErr w:type="spellEnd"/>
      <w:r w:rsidRPr="00FC2F65">
        <w:rPr>
          <w:szCs w:val="28"/>
        </w:rPr>
        <w:t>.</w:t>
      </w:r>
      <w:proofErr w:type="gramEnd"/>
      <w:r w:rsidRPr="00FC2F65">
        <w:rPr>
          <w:szCs w:val="28"/>
        </w:rPr>
        <w:t xml:space="preserve"> </w:t>
      </w:r>
      <w:proofErr w:type="gramStart"/>
      <w:r w:rsidRPr="00FC2F65">
        <w:rPr>
          <w:szCs w:val="28"/>
        </w:rPr>
        <w:t xml:space="preserve">2, </w:t>
      </w:r>
      <w:proofErr w:type="spellStart"/>
      <w:r w:rsidRPr="00FC2F65">
        <w:rPr>
          <w:szCs w:val="28"/>
        </w:rPr>
        <w:t>във</w:t>
      </w:r>
      <w:proofErr w:type="spellEnd"/>
      <w:r w:rsidRPr="00FC2F65">
        <w:rPr>
          <w:szCs w:val="28"/>
        </w:rPr>
        <w:t xml:space="preserve"> </w:t>
      </w:r>
      <w:proofErr w:type="spellStart"/>
      <w:r w:rsidRPr="00FC2F65">
        <w:rPr>
          <w:szCs w:val="28"/>
        </w:rPr>
        <w:t>връзка</w:t>
      </w:r>
      <w:proofErr w:type="spellEnd"/>
      <w:r w:rsidRPr="00FC2F65">
        <w:rPr>
          <w:szCs w:val="28"/>
        </w:rPr>
        <w:t xml:space="preserve"> с</w:t>
      </w:r>
      <w:r w:rsidRPr="00FC2F65">
        <w:rPr>
          <w:lang w:val="bg-BG"/>
        </w:rPr>
        <w:t xml:space="preserve"> чл.</w:t>
      </w:r>
      <w:proofErr w:type="gramEnd"/>
      <w:r w:rsidRPr="00FC2F65">
        <w:rPr>
          <w:lang w:val="bg-BG"/>
        </w:rPr>
        <w:t xml:space="preserve"> 21, ал. 1, т. 6 от </w:t>
      </w:r>
      <w:proofErr w:type="spellStart"/>
      <w:r w:rsidRPr="00FC2F65">
        <w:rPr>
          <w:szCs w:val="28"/>
        </w:rPr>
        <w:t>Закона</w:t>
      </w:r>
      <w:proofErr w:type="spellEnd"/>
      <w:r w:rsidRPr="00FC2F65">
        <w:rPr>
          <w:szCs w:val="28"/>
        </w:rPr>
        <w:t xml:space="preserve"> </w:t>
      </w:r>
      <w:proofErr w:type="spellStart"/>
      <w:r w:rsidRPr="00FC2F65">
        <w:rPr>
          <w:szCs w:val="28"/>
        </w:rPr>
        <w:t>за</w:t>
      </w:r>
      <w:proofErr w:type="spellEnd"/>
      <w:r w:rsidRPr="00FC2F65">
        <w:rPr>
          <w:szCs w:val="28"/>
        </w:rPr>
        <w:t xml:space="preserve"> </w:t>
      </w:r>
      <w:proofErr w:type="spellStart"/>
      <w:r w:rsidRPr="00FC2F65">
        <w:rPr>
          <w:szCs w:val="28"/>
        </w:rPr>
        <w:t>местното</w:t>
      </w:r>
      <w:proofErr w:type="spellEnd"/>
      <w:r w:rsidRPr="00FC2F65">
        <w:rPr>
          <w:szCs w:val="28"/>
        </w:rPr>
        <w:t xml:space="preserve"> </w:t>
      </w:r>
      <w:proofErr w:type="spellStart"/>
      <w:r w:rsidRPr="00FC2F65">
        <w:rPr>
          <w:szCs w:val="28"/>
        </w:rPr>
        <w:t>самоуправление</w:t>
      </w:r>
      <w:proofErr w:type="spellEnd"/>
      <w:r w:rsidRPr="00FC2F65">
        <w:rPr>
          <w:szCs w:val="28"/>
        </w:rPr>
        <w:t xml:space="preserve"> и </w:t>
      </w:r>
      <w:proofErr w:type="spellStart"/>
      <w:r w:rsidRPr="00FC2F65">
        <w:rPr>
          <w:szCs w:val="28"/>
        </w:rPr>
        <w:t>местната</w:t>
      </w:r>
      <w:proofErr w:type="spellEnd"/>
      <w:r w:rsidRPr="00FC2F65">
        <w:rPr>
          <w:szCs w:val="28"/>
        </w:rPr>
        <w:t xml:space="preserve"> </w:t>
      </w:r>
      <w:proofErr w:type="spellStart"/>
      <w:r w:rsidRPr="00FC2F65">
        <w:rPr>
          <w:szCs w:val="28"/>
        </w:rPr>
        <w:t>администрация</w:t>
      </w:r>
      <w:proofErr w:type="spellEnd"/>
      <w:r w:rsidRPr="00FC2F65">
        <w:rPr>
          <w:szCs w:val="28"/>
        </w:rPr>
        <w:t xml:space="preserve"> </w:t>
      </w:r>
      <w:r w:rsidRPr="00FC2F65">
        <w:rPr>
          <w:szCs w:val="28"/>
          <w:lang w:val="bg-BG"/>
        </w:rPr>
        <w:t>и чл.</w:t>
      </w:r>
      <w:r w:rsidRPr="00FC2F65">
        <w:rPr>
          <w:szCs w:val="28"/>
        </w:rPr>
        <w:t xml:space="preserve"> </w:t>
      </w:r>
      <w:r w:rsidRPr="00FC2F65">
        <w:rPr>
          <w:lang w:val="bg-BG"/>
        </w:rPr>
        <w:t>140, ал. 5 от Закона за публичните финанси, предлагам на Общинския съвет да вземе следното</w:t>
      </w:r>
    </w:p>
    <w:p w:rsidR="00201047" w:rsidRPr="00FC2F65" w:rsidRDefault="00201047" w:rsidP="00201047">
      <w:pPr>
        <w:ind w:firstLine="720"/>
        <w:jc w:val="both"/>
        <w:rPr>
          <w:lang w:val="bg-BG"/>
        </w:rPr>
      </w:pPr>
    </w:p>
    <w:p w:rsidR="00201047" w:rsidRPr="00FC2F65" w:rsidRDefault="00201047" w:rsidP="00201047">
      <w:pPr>
        <w:ind w:firstLine="709"/>
        <w:jc w:val="center"/>
        <w:rPr>
          <w:b/>
          <w:sz w:val="32"/>
          <w:szCs w:val="32"/>
          <w:lang w:val="bg-BG"/>
        </w:rPr>
      </w:pPr>
      <w:r w:rsidRPr="00FC2F65">
        <w:rPr>
          <w:b/>
          <w:sz w:val="32"/>
          <w:szCs w:val="32"/>
          <w:lang w:val="bg-BG"/>
        </w:rPr>
        <w:t>Р Е Ш Е Н И Е:</w:t>
      </w:r>
    </w:p>
    <w:p w:rsidR="00201047" w:rsidRPr="00807450" w:rsidRDefault="00201047" w:rsidP="00201047">
      <w:pPr>
        <w:ind w:firstLine="720"/>
        <w:jc w:val="center"/>
        <w:rPr>
          <w:b/>
          <w:highlight w:val="yellow"/>
        </w:rPr>
      </w:pPr>
    </w:p>
    <w:p w:rsidR="00201047" w:rsidRPr="00FC2F65" w:rsidRDefault="00201047" w:rsidP="00201047">
      <w:pPr>
        <w:ind w:firstLine="720"/>
        <w:jc w:val="both"/>
        <w:rPr>
          <w:lang w:val="bg-BG"/>
        </w:rPr>
      </w:pPr>
      <w:r w:rsidRPr="00FC2F65">
        <w:rPr>
          <w:lang w:val="bg-BG"/>
        </w:rPr>
        <w:t>1. Приема отчета на бюджета на Община Сливен за 201</w:t>
      </w:r>
      <w:r w:rsidRPr="00FC2F65">
        <w:t>9</w:t>
      </w:r>
      <w:r w:rsidRPr="00FC2F65">
        <w:rPr>
          <w:lang w:val="bg-BG"/>
        </w:rPr>
        <w:t xml:space="preserve"> г., както следва:</w:t>
      </w:r>
    </w:p>
    <w:p w:rsidR="00201047" w:rsidRPr="00FC2F65" w:rsidRDefault="00201047" w:rsidP="00201047">
      <w:pPr>
        <w:ind w:firstLine="709"/>
        <w:jc w:val="both"/>
        <w:rPr>
          <w:lang w:val="bg-BG"/>
        </w:rPr>
      </w:pPr>
      <w:r w:rsidRPr="00FC2F65">
        <w:rPr>
          <w:lang w:val="bg-BG"/>
        </w:rPr>
        <w:t xml:space="preserve">- по приходите общо </w:t>
      </w:r>
      <w:r w:rsidRPr="00FC2F65">
        <w:rPr>
          <w:lang w:val="bg-BG"/>
        </w:rPr>
        <w:tab/>
      </w:r>
      <w:r w:rsidRPr="00FC2F65">
        <w:rPr>
          <w:lang w:val="bg-BG"/>
        </w:rPr>
        <w:tab/>
      </w:r>
      <w:r w:rsidRPr="00FC2F65">
        <w:rPr>
          <w:lang w:val="bg-BG"/>
        </w:rPr>
        <w:tab/>
      </w:r>
      <w:r w:rsidRPr="00FC2F65">
        <w:rPr>
          <w:lang w:val="bg-BG"/>
        </w:rPr>
        <w:tab/>
        <w:t>9</w:t>
      </w:r>
      <w:r w:rsidRPr="00FC2F65">
        <w:t>6</w:t>
      </w:r>
      <w:r w:rsidRPr="00FC2F65">
        <w:rPr>
          <w:lang w:val="bg-BG"/>
        </w:rPr>
        <w:t> </w:t>
      </w:r>
      <w:r w:rsidRPr="00FC2F65">
        <w:t>568 714</w:t>
      </w:r>
      <w:r w:rsidRPr="00FC2F65">
        <w:rPr>
          <w:lang w:val="bg-BG"/>
        </w:rPr>
        <w:t xml:space="preserve"> лв.</w:t>
      </w:r>
    </w:p>
    <w:p w:rsidR="00201047" w:rsidRPr="00FC2F65" w:rsidRDefault="00201047" w:rsidP="00201047">
      <w:pPr>
        <w:ind w:firstLine="709"/>
        <w:jc w:val="both"/>
        <w:rPr>
          <w:lang w:val="bg-BG"/>
        </w:rPr>
      </w:pPr>
      <w:r w:rsidRPr="00FC2F65">
        <w:rPr>
          <w:lang w:val="bg-BG"/>
        </w:rPr>
        <w:t>(разпределени съгласно Приложение 1)</w:t>
      </w:r>
    </w:p>
    <w:p w:rsidR="00201047" w:rsidRPr="00FC2F65" w:rsidRDefault="00201047" w:rsidP="00201047">
      <w:pPr>
        <w:ind w:firstLine="709"/>
        <w:jc w:val="both"/>
        <w:rPr>
          <w:lang w:val="bg-BG"/>
        </w:rPr>
      </w:pPr>
      <w:r w:rsidRPr="00FC2F65">
        <w:rPr>
          <w:lang w:val="bg-BG"/>
        </w:rPr>
        <w:t>- по разходите общо</w:t>
      </w:r>
      <w:r w:rsidRPr="00FC2F65">
        <w:rPr>
          <w:lang w:val="bg-BG"/>
        </w:rPr>
        <w:tab/>
      </w:r>
      <w:r w:rsidRPr="00FC2F65">
        <w:rPr>
          <w:lang w:val="bg-BG"/>
        </w:rPr>
        <w:tab/>
      </w:r>
      <w:r w:rsidRPr="00FC2F65">
        <w:rPr>
          <w:lang w:val="bg-BG"/>
        </w:rPr>
        <w:tab/>
      </w:r>
      <w:r w:rsidRPr="00FC2F65">
        <w:rPr>
          <w:lang w:val="bg-BG"/>
        </w:rPr>
        <w:tab/>
        <w:t>9</w:t>
      </w:r>
      <w:r w:rsidRPr="00FC2F65">
        <w:t>6</w:t>
      </w:r>
      <w:r w:rsidRPr="00FC2F65">
        <w:rPr>
          <w:lang w:val="bg-BG"/>
        </w:rPr>
        <w:t> </w:t>
      </w:r>
      <w:r w:rsidRPr="00FC2F65">
        <w:t>568 714</w:t>
      </w:r>
      <w:r w:rsidRPr="00FC2F65">
        <w:rPr>
          <w:lang w:val="bg-BG"/>
        </w:rPr>
        <w:t xml:space="preserve"> лв.</w:t>
      </w:r>
    </w:p>
    <w:p w:rsidR="00201047" w:rsidRPr="00FC2F65" w:rsidRDefault="00201047" w:rsidP="00201047">
      <w:pPr>
        <w:ind w:firstLine="720"/>
        <w:jc w:val="both"/>
      </w:pPr>
      <w:r w:rsidRPr="00FC2F65">
        <w:rPr>
          <w:lang w:val="bg-BG"/>
        </w:rPr>
        <w:t>(разпределени съгласно Приложение 1)</w:t>
      </w:r>
      <w:r>
        <w:t>.</w:t>
      </w:r>
    </w:p>
    <w:p w:rsidR="00201047" w:rsidRPr="007177E0" w:rsidRDefault="00201047" w:rsidP="00201047">
      <w:pPr>
        <w:ind w:firstLine="720"/>
        <w:jc w:val="both"/>
        <w:rPr>
          <w:lang w:val="bg-BG"/>
        </w:rPr>
      </w:pPr>
      <w:r w:rsidRPr="007177E0">
        <w:rPr>
          <w:lang w:val="bg-BG"/>
        </w:rPr>
        <w:t>2. Приема отчета на инвестиционната програма за 201</w:t>
      </w:r>
      <w:r w:rsidRPr="007177E0">
        <w:t>9</w:t>
      </w:r>
      <w:r w:rsidRPr="007177E0">
        <w:rPr>
          <w:lang w:val="bg-BG"/>
        </w:rPr>
        <w:t xml:space="preserve"> г. (съгласно Приложение № 2).</w:t>
      </w:r>
    </w:p>
    <w:p w:rsidR="00201047" w:rsidRPr="007177E0" w:rsidRDefault="00201047" w:rsidP="00201047">
      <w:pPr>
        <w:ind w:firstLine="720"/>
        <w:jc w:val="both"/>
        <w:rPr>
          <w:lang w:val="bg-BG"/>
        </w:rPr>
      </w:pPr>
      <w:r w:rsidRPr="007177E0">
        <w:rPr>
          <w:lang w:val="ru-RU"/>
        </w:rPr>
        <w:lastRenderedPageBreak/>
        <w:t>3.</w:t>
      </w:r>
      <w:r w:rsidRPr="007177E0">
        <w:rPr>
          <w:lang w:val="bg-BG"/>
        </w:rPr>
        <w:t xml:space="preserve"> Приема годишния отчет за състоянието на общинския дълг (съгласно Приложение № 3).</w:t>
      </w:r>
    </w:p>
    <w:p w:rsidR="00201047" w:rsidRPr="00041EE4" w:rsidRDefault="00201047" w:rsidP="00201047">
      <w:pPr>
        <w:ind w:firstLine="720"/>
        <w:jc w:val="both"/>
        <w:rPr>
          <w:lang w:val="bg-BG"/>
        </w:rPr>
      </w:pPr>
      <w:r w:rsidRPr="00041EE4">
        <w:rPr>
          <w:lang w:val="bg-BG"/>
        </w:rPr>
        <w:t xml:space="preserve">4. Приема отчета </w:t>
      </w:r>
      <w:proofErr w:type="spellStart"/>
      <w:r w:rsidRPr="00041EE4">
        <w:t>за</w:t>
      </w:r>
      <w:proofErr w:type="spellEnd"/>
      <w:r w:rsidRPr="00041EE4">
        <w:t xml:space="preserve"> </w:t>
      </w:r>
      <w:proofErr w:type="spellStart"/>
      <w:r w:rsidRPr="00041EE4">
        <w:t>изпълнението</w:t>
      </w:r>
      <w:proofErr w:type="spellEnd"/>
      <w:r w:rsidRPr="00041EE4">
        <w:t xml:space="preserve"> </w:t>
      </w:r>
      <w:proofErr w:type="spellStart"/>
      <w:r w:rsidRPr="00041EE4">
        <w:t>на</w:t>
      </w:r>
      <w:proofErr w:type="spellEnd"/>
      <w:r w:rsidRPr="00041EE4">
        <w:t xml:space="preserve"> </w:t>
      </w:r>
      <w:proofErr w:type="spellStart"/>
      <w:r w:rsidRPr="00041EE4">
        <w:t>сметките</w:t>
      </w:r>
      <w:proofErr w:type="spellEnd"/>
      <w:r w:rsidRPr="00041EE4">
        <w:t xml:space="preserve"> </w:t>
      </w:r>
      <w:proofErr w:type="spellStart"/>
      <w:r w:rsidRPr="00041EE4">
        <w:t>за</w:t>
      </w:r>
      <w:proofErr w:type="spellEnd"/>
      <w:r w:rsidRPr="00041EE4">
        <w:t xml:space="preserve"> </w:t>
      </w:r>
      <w:proofErr w:type="spellStart"/>
      <w:r w:rsidRPr="00041EE4">
        <w:t>средства</w:t>
      </w:r>
      <w:proofErr w:type="spellEnd"/>
      <w:r w:rsidRPr="00041EE4">
        <w:t xml:space="preserve"> </w:t>
      </w:r>
      <w:proofErr w:type="spellStart"/>
      <w:r w:rsidRPr="00041EE4">
        <w:t>от</w:t>
      </w:r>
      <w:proofErr w:type="spellEnd"/>
      <w:r w:rsidRPr="00041EE4">
        <w:t xml:space="preserve"> </w:t>
      </w:r>
      <w:proofErr w:type="spellStart"/>
      <w:r w:rsidRPr="00041EE4">
        <w:t>Европейския</w:t>
      </w:r>
      <w:proofErr w:type="spellEnd"/>
      <w:r w:rsidRPr="00041EE4">
        <w:t xml:space="preserve"> </w:t>
      </w:r>
      <w:proofErr w:type="spellStart"/>
      <w:r w:rsidRPr="00041EE4">
        <w:t>съюз</w:t>
      </w:r>
      <w:proofErr w:type="spellEnd"/>
      <w:r w:rsidRPr="00041EE4">
        <w:rPr>
          <w:lang w:val="bg-BG"/>
        </w:rPr>
        <w:t xml:space="preserve"> (съгласно Приложения №№ 4, 5, 6).</w:t>
      </w:r>
    </w:p>
    <w:p w:rsidR="00201047" w:rsidRPr="002D36F7" w:rsidRDefault="00201047" w:rsidP="00201047">
      <w:pPr>
        <w:ind w:firstLine="720"/>
        <w:jc w:val="both"/>
        <w:rPr>
          <w:lang w:val="bg-BG"/>
        </w:rPr>
      </w:pPr>
      <w:r w:rsidRPr="00FD59DC">
        <w:rPr>
          <w:lang w:val="bg-BG"/>
        </w:rPr>
        <w:t>5. Приема отчетна информация за липса на показатели на контролирани от общината лица от подсектор „Местно управление”.</w:t>
      </w:r>
    </w:p>
    <w:p w:rsidR="0044730C" w:rsidRDefault="00201047" w:rsidP="00201047">
      <w:pPr>
        <w:ind w:firstLine="720"/>
        <w:jc w:val="both"/>
        <w:rPr>
          <w:lang w:val="bg-BG"/>
        </w:rPr>
      </w:pPr>
      <w:r w:rsidRPr="00201047">
        <w:rPr>
          <w:lang w:val="bg-BG"/>
        </w:rPr>
        <w:t xml:space="preserve">6. Приема отчетна информация за липса на </w:t>
      </w:r>
      <w:proofErr w:type="spellStart"/>
      <w:r w:rsidRPr="00201047">
        <w:t>съществени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на</w:t>
      </w:r>
      <w:proofErr w:type="spellEnd"/>
      <w:r w:rsidRPr="00201047">
        <w:t xml:space="preserve"> </w:t>
      </w:r>
      <w:proofErr w:type="spellStart"/>
      <w:r w:rsidRPr="00201047">
        <w:t>разпоредителите</w:t>
      </w:r>
      <w:proofErr w:type="spellEnd"/>
      <w:r w:rsidRPr="00201047">
        <w:t xml:space="preserve"> с </w:t>
      </w:r>
      <w:proofErr w:type="spellStart"/>
      <w:r w:rsidRPr="00201047">
        <w:t>бюджет</w:t>
      </w:r>
      <w:proofErr w:type="spellEnd"/>
      <w:r w:rsidRPr="00201047">
        <w:t xml:space="preserve"> </w:t>
      </w:r>
      <w:proofErr w:type="spellStart"/>
      <w:r w:rsidRPr="00201047">
        <w:t>по</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rPr>
          <w:lang w:val="bg-BG"/>
        </w:rPr>
        <w:t>.</w:t>
      </w:r>
    </w:p>
    <w:p w:rsidR="0044730C" w:rsidRDefault="0044730C" w:rsidP="0044730C">
      <w:pPr>
        <w:jc w:val="both"/>
        <w:rPr>
          <w:b/>
          <w:szCs w:val="28"/>
          <w:lang w:val="bg-BG"/>
        </w:rPr>
      </w:pPr>
    </w:p>
    <w:p w:rsidR="0044730C" w:rsidRDefault="0044730C" w:rsidP="0044730C">
      <w:pPr>
        <w:jc w:val="both"/>
        <w:rPr>
          <w:b/>
          <w:szCs w:val="28"/>
          <w:lang w:val="bg-BG"/>
        </w:rPr>
      </w:pPr>
    </w:p>
    <w:p w:rsidR="0044730C" w:rsidRDefault="0044730C" w:rsidP="0044730C">
      <w:pPr>
        <w:jc w:val="both"/>
        <w:rPr>
          <w:b/>
          <w:szCs w:val="28"/>
          <w:lang w:val="bg-BG"/>
        </w:rPr>
      </w:pPr>
    </w:p>
    <w:p w:rsidR="0044730C" w:rsidRPr="004A06DB" w:rsidRDefault="0044730C" w:rsidP="0044730C">
      <w:pPr>
        <w:rPr>
          <w:b/>
          <w:szCs w:val="28"/>
        </w:rPr>
      </w:pPr>
      <w:proofErr w:type="gramStart"/>
      <w:r w:rsidRPr="004A06DB">
        <w:rPr>
          <w:b/>
          <w:szCs w:val="28"/>
        </w:rPr>
        <w:t xml:space="preserve">СТЕФАН </w:t>
      </w:r>
      <w:r>
        <w:rPr>
          <w:b/>
          <w:szCs w:val="28"/>
        </w:rPr>
        <w:t xml:space="preserve"> </w:t>
      </w:r>
      <w:r w:rsidRPr="004A06DB">
        <w:rPr>
          <w:b/>
          <w:szCs w:val="28"/>
        </w:rPr>
        <w:t>РАДЕВ</w:t>
      </w:r>
      <w:proofErr w:type="gramEnd"/>
    </w:p>
    <w:p w:rsidR="004A06DB" w:rsidRPr="004A06DB" w:rsidRDefault="0044730C" w:rsidP="0044730C">
      <w:pPr>
        <w:rPr>
          <w:b/>
          <w:szCs w:val="28"/>
        </w:rPr>
      </w:pPr>
      <w:r w:rsidRPr="004A06DB">
        <w:rPr>
          <w:b/>
        </w:rPr>
        <w:t>КМЕТ НА ОБЩИНА СЛИВЕН</w:t>
      </w:r>
    </w:p>
    <w:p w:rsidR="007C7A4B" w:rsidRDefault="007C7A4B">
      <w:pPr>
        <w:rPr>
          <w:b/>
          <w:szCs w:val="28"/>
        </w:rPr>
      </w:pPr>
      <w:r>
        <w:rPr>
          <w:b/>
          <w:szCs w:val="28"/>
        </w:rPr>
        <w:br w:type="page"/>
      </w:r>
    </w:p>
    <w:p w:rsidR="002E3B37" w:rsidRDefault="002E3B37" w:rsidP="001E0AD1">
      <w:pPr>
        <w:jc w:val="both"/>
        <w:rPr>
          <w:b/>
          <w:szCs w:val="28"/>
        </w:rPr>
      </w:pPr>
    </w:p>
    <w:p w:rsidR="00627729" w:rsidRDefault="006F7A0B" w:rsidP="00627729">
      <w:r>
        <w:rPr>
          <w:noProof/>
          <w:lang w:eastAsia="zh-TW"/>
        </w:rPr>
        <w:pict>
          <v:shape id="_x0000_s1036" type="#_x0000_t202" style="position:absolute;margin-left:52.85pt;margin-top:-6pt;width:445.45pt;height:34.1pt;z-index:251666432;mso-width-relative:margin;mso-height-relative:margin" strokecolor="white">
            <v:textbox>
              <w:txbxContent>
                <w:p w:rsidR="00D474A4" w:rsidRPr="00614218" w:rsidRDefault="00D474A4" w:rsidP="00BB3945">
                  <w:pPr>
                    <w:jc w:val="center"/>
                    <w:rPr>
                      <w:sz w:val="40"/>
                      <w:szCs w:val="40"/>
                    </w:rPr>
                  </w:pPr>
                  <w:r w:rsidRPr="00614218">
                    <w:rPr>
                      <w:b/>
                      <w:sz w:val="40"/>
                      <w:szCs w:val="40"/>
                    </w:rPr>
                    <w:t>ОБЩИНА СЛИВЕН</w:t>
                  </w:r>
                </w:p>
              </w:txbxContent>
            </v:textbox>
          </v:shape>
        </w:pict>
      </w:r>
      <w:r w:rsidR="00627729">
        <w:rPr>
          <w:noProof/>
          <w:sz w:val="16"/>
          <w:szCs w:val="16"/>
          <w:lang w:val="bg-BG"/>
        </w:rPr>
        <w:drawing>
          <wp:anchor distT="0" distB="0" distL="114300" distR="114300" simplePos="0" relativeHeight="251665408" behindDoc="0" locked="0" layoutInCell="1" allowOverlap="1">
            <wp:simplePos x="0" y="0"/>
            <wp:positionH relativeFrom="column">
              <wp:posOffset>-457200</wp:posOffset>
            </wp:positionH>
            <wp:positionV relativeFrom="paragraph">
              <wp:posOffset>-97155</wp:posOffset>
            </wp:positionV>
            <wp:extent cx="973455" cy="1314450"/>
            <wp:effectExtent l="19050" t="0" r="0" b="0"/>
            <wp:wrapNone/>
            <wp:docPr id="11" name="Picture 2" descr="C:\Documents and Settings\GAbraamyan\Desktop\Nova blanka_obshtina Sliven\Gerb\Gerb_obshtina Sliv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Abraamyan\Desktop\Nova blanka_obshtina Sliven\Gerb\Gerb_obshtina Sliven.jpg"/>
                    <pic:cNvPicPr>
                      <a:picLocks noChangeAspect="1" noChangeArrowheads="1"/>
                    </pic:cNvPicPr>
                  </pic:nvPicPr>
                  <pic:blipFill>
                    <a:blip r:embed="rId9"/>
                    <a:srcRect/>
                    <a:stretch>
                      <a:fillRect/>
                    </a:stretch>
                  </pic:blipFill>
                  <pic:spPr bwMode="auto">
                    <a:xfrm>
                      <a:off x="0" y="0"/>
                      <a:ext cx="973455" cy="1314450"/>
                    </a:xfrm>
                    <a:prstGeom prst="rect">
                      <a:avLst/>
                    </a:prstGeom>
                    <a:noFill/>
                    <a:ln w="9525">
                      <a:noFill/>
                      <a:miter lim="800000"/>
                      <a:headEnd/>
                      <a:tailEnd/>
                    </a:ln>
                  </pic:spPr>
                </pic:pic>
              </a:graphicData>
            </a:graphic>
          </wp:anchor>
        </w:drawing>
      </w:r>
    </w:p>
    <w:p w:rsidR="00627729" w:rsidRDefault="006F7A0B" w:rsidP="00627729">
      <w:r>
        <w:rPr>
          <w:noProof/>
          <w:lang w:eastAsia="zh-TW"/>
        </w:rPr>
        <w:pict>
          <v:shape id="_x0000_s1037" type="#_x0000_t202" style="position:absolute;margin-left:57.75pt;margin-top:5.65pt;width:428.65pt;height:70.55pt;z-index:251667456;mso-width-relative:margin;mso-height-relative:margin" strokecolor="white">
            <v:textbox>
              <w:txbxContent>
                <w:p w:rsidR="00D474A4" w:rsidRPr="00284DC4" w:rsidRDefault="00D474A4" w:rsidP="00627729">
                  <w:pPr>
                    <w:spacing w:after="60"/>
                    <w:rPr>
                      <w:b/>
                      <w:sz w:val="22"/>
                      <w:szCs w:val="22"/>
                      <w:lang w:val="ru-RU"/>
                    </w:rPr>
                  </w:pPr>
                  <w:r w:rsidRPr="00284DC4">
                    <w:rPr>
                      <w:b/>
                      <w:sz w:val="22"/>
                      <w:szCs w:val="22"/>
                      <w:lang w:val="ru-RU"/>
                    </w:rPr>
                    <w:t>8800</w:t>
                  </w:r>
                  <w:r w:rsidRPr="00284DC4">
                    <w:rPr>
                      <w:b/>
                      <w:sz w:val="22"/>
                      <w:szCs w:val="22"/>
                    </w:rPr>
                    <w:t xml:space="preserve"> </w:t>
                  </w:r>
                  <w:proofErr w:type="spellStart"/>
                  <w:r w:rsidRPr="00284DC4">
                    <w:rPr>
                      <w:b/>
                      <w:sz w:val="22"/>
                      <w:szCs w:val="22"/>
                    </w:rPr>
                    <w:t>Сливен</w:t>
                  </w:r>
                  <w:proofErr w:type="spellEnd"/>
                  <w:r w:rsidRPr="00284DC4">
                    <w:rPr>
                      <w:b/>
                      <w:sz w:val="22"/>
                      <w:szCs w:val="22"/>
                      <w:lang w:val="ru-RU"/>
                    </w:rPr>
                    <w:t>,</w:t>
                  </w:r>
                  <w:r w:rsidRPr="00284DC4">
                    <w:rPr>
                      <w:b/>
                      <w:sz w:val="22"/>
                      <w:szCs w:val="22"/>
                    </w:rPr>
                    <w:t xml:space="preserve"> </w:t>
                  </w:r>
                  <w:proofErr w:type="spellStart"/>
                  <w:r w:rsidRPr="00284DC4">
                    <w:rPr>
                      <w:b/>
                      <w:sz w:val="22"/>
                      <w:szCs w:val="22"/>
                    </w:rPr>
                    <w:t>бул</w:t>
                  </w:r>
                  <w:proofErr w:type="spellEnd"/>
                  <w:r w:rsidRPr="00284DC4">
                    <w:rPr>
                      <w:b/>
                      <w:sz w:val="22"/>
                      <w:szCs w:val="22"/>
                    </w:rPr>
                    <w:t>.</w:t>
                  </w:r>
                  <w:r w:rsidRPr="00284DC4">
                    <w:rPr>
                      <w:b/>
                      <w:sz w:val="22"/>
                      <w:szCs w:val="22"/>
                      <w:lang w:val="ru-RU"/>
                    </w:rPr>
                    <w:t xml:space="preserve"> </w:t>
                  </w:r>
                  <w:r w:rsidRPr="00284DC4">
                    <w:rPr>
                      <w:b/>
                      <w:sz w:val="22"/>
                      <w:szCs w:val="22"/>
                    </w:rPr>
                    <w:t>”</w:t>
                  </w:r>
                  <w:proofErr w:type="spellStart"/>
                  <w:r w:rsidRPr="00284DC4">
                    <w:rPr>
                      <w:b/>
                      <w:sz w:val="22"/>
                      <w:szCs w:val="22"/>
                    </w:rPr>
                    <w:t>Цар</w:t>
                  </w:r>
                  <w:proofErr w:type="spellEnd"/>
                  <w:r w:rsidRPr="00284DC4">
                    <w:rPr>
                      <w:b/>
                      <w:sz w:val="22"/>
                      <w:szCs w:val="22"/>
                    </w:rPr>
                    <w:t xml:space="preserve"> </w:t>
                  </w:r>
                  <w:proofErr w:type="spellStart"/>
                  <w:r w:rsidRPr="00284DC4">
                    <w:rPr>
                      <w:b/>
                      <w:sz w:val="22"/>
                      <w:szCs w:val="22"/>
                    </w:rPr>
                    <w:t>Освободител</w:t>
                  </w:r>
                  <w:proofErr w:type="spellEnd"/>
                  <w:r w:rsidRPr="00284DC4">
                    <w:rPr>
                      <w:b/>
                      <w:sz w:val="22"/>
                      <w:szCs w:val="22"/>
                    </w:rPr>
                    <w:t xml:space="preserve">” </w:t>
                  </w:r>
                  <w:r>
                    <w:rPr>
                      <w:b/>
                      <w:sz w:val="22"/>
                      <w:szCs w:val="22"/>
                    </w:rPr>
                    <w:t xml:space="preserve">№ </w:t>
                  </w:r>
                  <w:r w:rsidRPr="00284DC4">
                    <w:rPr>
                      <w:b/>
                      <w:sz w:val="22"/>
                      <w:szCs w:val="22"/>
                    </w:rPr>
                    <w:t>1</w:t>
                  </w:r>
                  <w:r>
                    <w:rPr>
                      <w:b/>
                      <w:sz w:val="22"/>
                      <w:szCs w:val="22"/>
                    </w:rPr>
                    <w:t xml:space="preserve">, </w:t>
                  </w:r>
                  <w:proofErr w:type="spellStart"/>
                  <w:r w:rsidRPr="00284DC4">
                    <w:rPr>
                      <w:b/>
                      <w:sz w:val="22"/>
                      <w:szCs w:val="22"/>
                    </w:rPr>
                    <w:t>тел</w:t>
                  </w:r>
                  <w:proofErr w:type="spellEnd"/>
                  <w:r w:rsidRPr="00284DC4">
                    <w:rPr>
                      <w:b/>
                      <w:sz w:val="22"/>
                      <w:szCs w:val="22"/>
                    </w:rPr>
                    <w:t>.</w:t>
                  </w:r>
                  <w:r w:rsidRPr="00284DC4">
                    <w:rPr>
                      <w:b/>
                      <w:sz w:val="22"/>
                      <w:szCs w:val="22"/>
                      <w:lang w:val="ru-RU"/>
                    </w:rPr>
                    <w:t xml:space="preserve">: </w:t>
                  </w:r>
                  <w:r w:rsidRPr="00284DC4">
                    <w:rPr>
                      <w:b/>
                      <w:sz w:val="22"/>
                      <w:szCs w:val="22"/>
                    </w:rPr>
                    <w:t>044/611</w:t>
                  </w:r>
                  <w:r>
                    <w:rPr>
                      <w:b/>
                      <w:sz w:val="22"/>
                      <w:szCs w:val="22"/>
                    </w:rPr>
                    <w:t xml:space="preserve"> </w:t>
                  </w:r>
                  <w:r w:rsidRPr="00284DC4">
                    <w:rPr>
                      <w:b/>
                      <w:sz w:val="22"/>
                      <w:szCs w:val="22"/>
                    </w:rPr>
                    <w:t>100</w:t>
                  </w:r>
                  <w:r w:rsidRPr="00284DC4">
                    <w:rPr>
                      <w:b/>
                      <w:sz w:val="22"/>
                      <w:szCs w:val="22"/>
                      <w:lang w:val="ru-RU"/>
                    </w:rPr>
                    <w:t xml:space="preserve">; </w:t>
                  </w:r>
                  <w:proofErr w:type="spellStart"/>
                  <w:r w:rsidRPr="00284DC4">
                    <w:rPr>
                      <w:b/>
                      <w:sz w:val="22"/>
                      <w:szCs w:val="22"/>
                    </w:rPr>
                    <w:t>факс</w:t>
                  </w:r>
                  <w:proofErr w:type="spellEnd"/>
                  <w:r w:rsidRPr="00284DC4">
                    <w:rPr>
                      <w:b/>
                      <w:sz w:val="22"/>
                      <w:szCs w:val="22"/>
                    </w:rPr>
                    <w:t>:</w:t>
                  </w:r>
                  <w:r w:rsidRPr="00284DC4">
                    <w:rPr>
                      <w:b/>
                      <w:sz w:val="22"/>
                      <w:szCs w:val="22"/>
                      <w:lang w:val="ru-RU"/>
                    </w:rPr>
                    <w:t xml:space="preserve"> </w:t>
                  </w:r>
                  <w:r w:rsidRPr="00284DC4">
                    <w:rPr>
                      <w:b/>
                      <w:sz w:val="22"/>
                      <w:szCs w:val="22"/>
                    </w:rPr>
                    <w:t>044/662350</w:t>
                  </w:r>
                </w:p>
                <w:p w:rsidR="00D474A4" w:rsidRPr="00614218" w:rsidRDefault="00D474A4" w:rsidP="00627729">
                  <w:pPr>
                    <w:spacing w:after="60"/>
                  </w:pPr>
                  <w:r w:rsidRPr="00284DC4">
                    <w:rPr>
                      <w:b/>
                      <w:sz w:val="22"/>
                      <w:szCs w:val="22"/>
                    </w:rPr>
                    <w:t>www.sliven.bg; e-mail:</w:t>
                  </w:r>
                  <w:r w:rsidRPr="00614218">
                    <w:rPr>
                      <w:b/>
                    </w:rPr>
                    <w:t xml:space="preserve"> obstina@sliven.bg</w:t>
                  </w:r>
                </w:p>
              </w:txbxContent>
            </v:textbox>
          </v:shape>
        </w:pict>
      </w:r>
    </w:p>
    <w:p w:rsidR="00627729" w:rsidRDefault="00627729" w:rsidP="00627729"/>
    <w:p w:rsidR="00627729" w:rsidRDefault="00627729" w:rsidP="00627729"/>
    <w:p w:rsidR="00627729" w:rsidRDefault="006F7A0B" w:rsidP="00627729">
      <w:r>
        <w:rPr>
          <w:noProof/>
        </w:rPr>
        <w:pict>
          <v:shape id="_x0000_s1038" type="#_x0000_t32" style="position:absolute;margin-left:48pt;margin-top:12.35pt;width:455.25pt;height:0;z-index:251668480" o:connectortype="straight" strokeweight="2pt">
            <v:shadow on="t" opacity=".5" offset="6pt,-6pt"/>
          </v:shape>
        </w:pict>
      </w:r>
    </w:p>
    <w:p w:rsidR="00627729" w:rsidRDefault="00627729" w:rsidP="00627729">
      <w:pPr>
        <w:tabs>
          <w:tab w:val="left" w:pos="1276"/>
        </w:tabs>
        <w:rPr>
          <w:b/>
          <w:szCs w:val="24"/>
        </w:rPr>
      </w:pPr>
      <w:r w:rsidRPr="006759FE">
        <w:rPr>
          <w:rFonts w:ascii="Arial" w:hAnsi="Arial" w:cs="Arial"/>
        </w:rPr>
        <w:tab/>
      </w:r>
    </w:p>
    <w:p w:rsidR="00627729" w:rsidRPr="00D333DF" w:rsidRDefault="00627729" w:rsidP="00627729">
      <w:pPr>
        <w:ind w:firstLine="1260"/>
      </w:pPr>
      <w:proofErr w:type="spellStart"/>
      <w:proofErr w:type="gramStart"/>
      <w:r w:rsidRPr="006759FE">
        <w:rPr>
          <w:b/>
        </w:rPr>
        <w:t>Изх</w:t>
      </w:r>
      <w:proofErr w:type="spellEnd"/>
      <w:r w:rsidRPr="006759FE">
        <w:rPr>
          <w:b/>
        </w:rPr>
        <w:t>. № ...................../.............................</w:t>
      </w:r>
      <w:proofErr w:type="gramEnd"/>
    </w:p>
    <w:p w:rsidR="00627729" w:rsidRDefault="00627729" w:rsidP="00627729">
      <w:pPr>
        <w:pStyle w:val="1"/>
        <w:ind w:firstLine="5760"/>
      </w:pPr>
    </w:p>
    <w:p w:rsidR="00627729" w:rsidRPr="00541434" w:rsidRDefault="00627729" w:rsidP="00627729"/>
    <w:p w:rsidR="00627729" w:rsidRDefault="00627729" w:rsidP="00627729">
      <w:pPr>
        <w:pStyle w:val="1"/>
        <w:ind w:firstLine="567"/>
        <w:jc w:val="left"/>
      </w:pPr>
      <w:r>
        <w:t>ДО</w:t>
      </w:r>
    </w:p>
    <w:p w:rsidR="00627729" w:rsidRPr="00220102" w:rsidRDefault="00627729" w:rsidP="00627729">
      <w:pPr>
        <w:ind w:firstLine="567"/>
        <w:jc w:val="both"/>
        <w:rPr>
          <w:b/>
          <w:szCs w:val="28"/>
        </w:rPr>
      </w:pPr>
      <w:r w:rsidRPr="00220102">
        <w:rPr>
          <w:b/>
          <w:szCs w:val="28"/>
        </w:rPr>
        <w:t>ОБЩИНСКИ СЪВЕТ</w:t>
      </w:r>
    </w:p>
    <w:p w:rsidR="00627729" w:rsidRPr="00220102" w:rsidRDefault="00627729" w:rsidP="00627729">
      <w:pPr>
        <w:ind w:firstLine="567"/>
        <w:jc w:val="both"/>
        <w:rPr>
          <w:b/>
          <w:szCs w:val="28"/>
        </w:rPr>
      </w:pPr>
      <w:r w:rsidRPr="00220102">
        <w:rPr>
          <w:b/>
          <w:szCs w:val="28"/>
        </w:rPr>
        <w:t>С Л И В Е Н</w:t>
      </w:r>
    </w:p>
    <w:p w:rsidR="007C7A4B" w:rsidRPr="00D56797" w:rsidRDefault="007C7A4B" w:rsidP="007C7A4B">
      <w:pPr>
        <w:ind w:firstLine="5954"/>
        <w:jc w:val="both"/>
        <w:rPr>
          <w:lang w:val="bg-BG"/>
        </w:rPr>
      </w:pPr>
    </w:p>
    <w:p w:rsidR="007C7A4B" w:rsidRPr="00D56797" w:rsidRDefault="007C7A4B" w:rsidP="007C7A4B">
      <w:pPr>
        <w:jc w:val="both"/>
        <w:rPr>
          <w:lang w:val="bg-BG"/>
        </w:rPr>
      </w:pPr>
    </w:p>
    <w:p w:rsidR="007C7A4B" w:rsidRPr="00627729" w:rsidRDefault="007C7A4B" w:rsidP="007C7A4B">
      <w:pPr>
        <w:pStyle w:val="2"/>
        <w:jc w:val="center"/>
        <w:rPr>
          <w:sz w:val="32"/>
          <w:szCs w:val="32"/>
        </w:rPr>
      </w:pPr>
      <w:r w:rsidRPr="00627729">
        <w:rPr>
          <w:sz w:val="32"/>
          <w:szCs w:val="32"/>
        </w:rPr>
        <w:t>П Р Е Д Л О Ж Е Н И Е</w:t>
      </w:r>
    </w:p>
    <w:p w:rsidR="007C7A4B" w:rsidRPr="00D56797" w:rsidRDefault="007C7A4B" w:rsidP="007C7A4B">
      <w:pPr>
        <w:jc w:val="center"/>
        <w:rPr>
          <w:lang w:val="bg-BG"/>
        </w:rPr>
      </w:pPr>
    </w:p>
    <w:p w:rsidR="007C7A4B" w:rsidRPr="00694CCA" w:rsidRDefault="007C7A4B" w:rsidP="007C7A4B">
      <w:pPr>
        <w:jc w:val="center"/>
        <w:rPr>
          <w:b/>
          <w:szCs w:val="28"/>
        </w:rPr>
      </w:pPr>
      <w:proofErr w:type="spellStart"/>
      <w:r w:rsidRPr="00694CCA">
        <w:rPr>
          <w:b/>
          <w:szCs w:val="28"/>
        </w:rPr>
        <w:t>От</w:t>
      </w:r>
      <w:proofErr w:type="spellEnd"/>
      <w:r w:rsidRPr="00694CCA">
        <w:rPr>
          <w:b/>
          <w:szCs w:val="28"/>
        </w:rPr>
        <w:t xml:space="preserve"> СТЕФАН РАДЕВ – КМЕТ НА ОБЩИНА СЛИВЕН</w:t>
      </w:r>
    </w:p>
    <w:p w:rsidR="007C7A4B" w:rsidRDefault="007C7A4B" w:rsidP="007C7A4B">
      <w:pPr>
        <w:jc w:val="center"/>
        <w:rPr>
          <w:b/>
        </w:rPr>
      </w:pPr>
    </w:p>
    <w:p w:rsidR="007C7A4B" w:rsidRDefault="007C7A4B" w:rsidP="007C7A4B">
      <w:pPr>
        <w:jc w:val="center"/>
        <w:rPr>
          <w:b/>
          <w:lang w:val="bg-BG"/>
        </w:rPr>
      </w:pPr>
      <w:r>
        <w:rPr>
          <w:b/>
          <w:lang w:val="bg-BG"/>
        </w:rPr>
        <w:tab/>
      </w:r>
      <w:r>
        <w:rPr>
          <w:b/>
          <w:lang w:val="bg-BG"/>
        </w:rPr>
        <w:tab/>
        <w:t xml:space="preserve">                                                     </w:t>
      </w:r>
      <w:r>
        <w:rPr>
          <w:b/>
          <w:lang w:val="bg-BG"/>
        </w:rPr>
        <w:tab/>
      </w:r>
    </w:p>
    <w:p w:rsidR="00B169C6" w:rsidRPr="00F32510" w:rsidRDefault="00B169C6" w:rsidP="00B169C6">
      <w:pPr>
        <w:ind w:firstLine="720"/>
        <w:jc w:val="both"/>
        <w:rPr>
          <w:b/>
          <w:lang w:val="bg-BG"/>
        </w:rPr>
      </w:pPr>
      <w:r w:rsidRPr="00F32510">
        <w:rPr>
          <w:b/>
          <w:lang w:val="bg-BG"/>
        </w:rPr>
        <w:t xml:space="preserve">Относно:  </w:t>
      </w:r>
      <w:r w:rsidRPr="005C3172">
        <w:rPr>
          <w:lang w:val="bg-BG"/>
        </w:rPr>
        <w:t>Годишен отчет за изпълнението на бюджета община Сливен за 201</w:t>
      </w:r>
      <w:r>
        <w:t>9</w:t>
      </w:r>
      <w:r w:rsidRPr="005C3172">
        <w:rPr>
          <w:lang w:val="bg-BG"/>
        </w:rPr>
        <w:t xml:space="preserve"> г.</w:t>
      </w:r>
    </w:p>
    <w:p w:rsidR="00B169C6" w:rsidRDefault="00B169C6" w:rsidP="00B169C6">
      <w:pPr>
        <w:ind w:firstLine="720"/>
        <w:jc w:val="center"/>
        <w:rPr>
          <w:b/>
          <w:lang w:val="bg-BG"/>
        </w:rPr>
      </w:pPr>
    </w:p>
    <w:p w:rsidR="00B169C6" w:rsidRPr="00A91EA6" w:rsidRDefault="00B169C6" w:rsidP="00B169C6">
      <w:pPr>
        <w:ind w:firstLine="720"/>
        <w:jc w:val="center"/>
        <w:rPr>
          <w:b/>
          <w:lang w:val="bg-BG"/>
        </w:rPr>
      </w:pPr>
    </w:p>
    <w:p w:rsidR="00B169C6" w:rsidRPr="0027178E" w:rsidRDefault="00B169C6" w:rsidP="00B169C6">
      <w:pPr>
        <w:ind w:firstLine="720"/>
        <w:jc w:val="both"/>
        <w:rPr>
          <w:lang w:val="bg-BG"/>
        </w:rPr>
      </w:pPr>
      <w:r w:rsidRPr="0027178E">
        <w:rPr>
          <w:lang w:val="bg-BG"/>
        </w:rPr>
        <w:t>През отчетният период дейността на общината беше насочена към осигуряване изпълнението на приоритетите, целите и мерките, заложени в програмата за икономическо развитие, плана за финансово оздравяване и ефективното управление на финансовите ресурси.</w:t>
      </w:r>
    </w:p>
    <w:p w:rsidR="00B169C6" w:rsidRPr="0027178E" w:rsidRDefault="00B169C6" w:rsidP="00B169C6">
      <w:pPr>
        <w:ind w:firstLine="720"/>
        <w:jc w:val="both"/>
        <w:rPr>
          <w:lang w:val="ru-RU"/>
        </w:rPr>
      </w:pPr>
      <w:r w:rsidRPr="0027178E">
        <w:rPr>
          <w:lang w:val="bg-BG"/>
        </w:rPr>
        <w:t>Изпълнението на основните параметри на бюджета за 201</w:t>
      </w:r>
      <w:r w:rsidRPr="0027178E">
        <w:t>9</w:t>
      </w:r>
      <w:r w:rsidRPr="0027178E">
        <w:rPr>
          <w:lang w:val="bg-BG"/>
        </w:rPr>
        <w:t xml:space="preserve"> г. се характеризира със следното: </w:t>
      </w:r>
    </w:p>
    <w:p w:rsidR="00B169C6" w:rsidRPr="0027178E" w:rsidRDefault="00B169C6" w:rsidP="00B169C6">
      <w:pPr>
        <w:ind w:firstLine="720"/>
        <w:jc w:val="both"/>
        <w:rPr>
          <w:b/>
          <w:lang w:val="bg-BG"/>
        </w:rPr>
      </w:pPr>
      <w:r w:rsidRPr="0027178E">
        <w:rPr>
          <w:b/>
          <w:lang w:val="bg-BG"/>
        </w:rPr>
        <w:t>І. ПРИХОДИ</w:t>
      </w:r>
    </w:p>
    <w:p w:rsidR="00B169C6" w:rsidRPr="0027178E" w:rsidRDefault="00B169C6" w:rsidP="00B169C6">
      <w:pPr>
        <w:ind w:firstLine="720"/>
        <w:jc w:val="both"/>
      </w:pPr>
      <w:r w:rsidRPr="0027178E">
        <w:rPr>
          <w:b/>
          <w:lang w:val="bg-BG"/>
        </w:rPr>
        <w:t>Постъпленията от приходи, общо</w:t>
      </w:r>
      <w:r w:rsidRPr="0027178E">
        <w:rPr>
          <w:lang w:val="bg-BG"/>
        </w:rPr>
        <w:t xml:space="preserve"> са в размер на </w:t>
      </w:r>
      <w:r w:rsidRPr="0027178E">
        <w:t>9</w:t>
      </w:r>
      <w:r w:rsidRPr="0027178E">
        <w:rPr>
          <w:lang w:val="bg-BG"/>
        </w:rPr>
        <w:t>6</w:t>
      </w:r>
      <w:r w:rsidRPr="0027178E">
        <w:t> </w:t>
      </w:r>
      <w:r w:rsidRPr="0027178E">
        <w:rPr>
          <w:lang w:val="bg-BG"/>
        </w:rPr>
        <w:t>568 714 лв., като уточнения годишен план за приходите е изпълнен 80</w:t>
      </w:r>
      <w:r w:rsidRPr="0027178E">
        <w:t xml:space="preserve"> </w:t>
      </w:r>
      <w:r w:rsidRPr="0027178E">
        <w:rPr>
          <w:lang w:val="bg-BG"/>
        </w:rPr>
        <w:t xml:space="preserve">на сто при </w:t>
      </w:r>
      <w:r w:rsidRPr="0027178E">
        <w:t>7</w:t>
      </w:r>
      <w:r w:rsidRPr="0027178E">
        <w:rPr>
          <w:lang w:val="bg-BG"/>
        </w:rPr>
        <w:t>9,4 на сто за 2018 г.</w:t>
      </w:r>
    </w:p>
    <w:p w:rsidR="00B169C6" w:rsidRPr="0027178E" w:rsidRDefault="00B169C6" w:rsidP="00B169C6">
      <w:pPr>
        <w:ind w:firstLine="720"/>
        <w:jc w:val="both"/>
        <w:rPr>
          <w:b/>
          <w:szCs w:val="28"/>
          <w:lang w:val="bg-BG"/>
        </w:rPr>
      </w:pPr>
      <w:r w:rsidRPr="0027178E">
        <w:rPr>
          <w:b/>
          <w:szCs w:val="28"/>
          <w:lang w:val="bg-BG"/>
        </w:rPr>
        <w:t>1. Общински приходи.</w:t>
      </w:r>
    </w:p>
    <w:p w:rsidR="00B169C6" w:rsidRPr="00F15147" w:rsidRDefault="00B169C6" w:rsidP="00B169C6">
      <w:pPr>
        <w:ind w:firstLine="720"/>
        <w:jc w:val="both"/>
        <w:rPr>
          <w:lang w:val="bg-BG"/>
        </w:rPr>
      </w:pPr>
      <w:r w:rsidRPr="00F15147">
        <w:rPr>
          <w:szCs w:val="28"/>
          <w:lang w:val="bg-BG"/>
        </w:rPr>
        <w:t>1.</w:t>
      </w:r>
      <w:proofErr w:type="spellStart"/>
      <w:r w:rsidRPr="00F15147">
        <w:rPr>
          <w:szCs w:val="28"/>
          <w:lang w:val="bg-BG"/>
        </w:rPr>
        <w:t>1</w:t>
      </w:r>
      <w:proofErr w:type="spellEnd"/>
      <w:r w:rsidRPr="00F15147">
        <w:rPr>
          <w:szCs w:val="28"/>
          <w:lang w:val="bg-BG"/>
        </w:rPr>
        <w:t xml:space="preserve">. </w:t>
      </w:r>
      <w:r w:rsidRPr="00F15147">
        <w:rPr>
          <w:lang w:val="bg-BG"/>
        </w:rPr>
        <w:t xml:space="preserve">Годишният план за приходите от местни данъци е изпълнен на </w:t>
      </w:r>
      <w:r w:rsidRPr="00F15147">
        <w:t>10</w:t>
      </w:r>
      <w:r w:rsidRPr="00F15147">
        <w:rPr>
          <w:lang w:val="bg-BG"/>
        </w:rPr>
        <w:t>4,3 на сто, като е отчетено увеличение спрямо 2018 г. с 8,</w:t>
      </w:r>
      <w:proofErr w:type="spellStart"/>
      <w:r w:rsidRPr="00F15147">
        <w:rPr>
          <w:lang w:val="bg-BG"/>
        </w:rPr>
        <w:t>8</w:t>
      </w:r>
      <w:proofErr w:type="spellEnd"/>
      <w:r w:rsidRPr="00F15147">
        <w:rPr>
          <w:lang w:val="bg-BG"/>
        </w:rPr>
        <w:t xml:space="preserve"> на сто, в т.ч.:</w:t>
      </w:r>
    </w:p>
    <w:p w:rsidR="00B169C6" w:rsidRPr="000D53EF" w:rsidRDefault="00B169C6" w:rsidP="00B169C6">
      <w:pPr>
        <w:ind w:firstLine="720"/>
        <w:jc w:val="both"/>
        <w:rPr>
          <w:szCs w:val="28"/>
          <w:lang w:val="bg-BG"/>
        </w:rPr>
      </w:pPr>
      <w:r w:rsidRPr="000D53EF">
        <w:rPr>
          <w:lang w:val="bg-BG"/>
        </w:rPr>
        <w:t>1.</w:t>
      </w:r>
      <w:proofErr w:type="spellStart"/>
      <w:r w:rsidRPr="000D53EF">
        <w:rPr>
          <w:lang w:val="bg-BG"/>
        </w:rPr>
        <w:t>1</w:t>
      </w:r>
      <w:proofErr w:type="spellEnd"/>
      <w:r w:rsidRPr="000D53EF">
        <w:rPr>
          <w:lang w:val="bg-BG"/>
        </w:rPr>
        <w:t xml:space="preserve">.1. Данък върху недвижимите имоти: изпълнение на годишната задача 96,9 на сто, увеличение спрямо 2018 г. с 4,9 на сто. </w:t>
      </w:r>
      <w:r w:rsidRPr="000D53EF">
        <w:rPr>
          <w:color w:val="000000"/>
          <w:spacing w:val="-9"/>
          <w:w w:val="105"/>
          <w:szCs w:val="28"/>
          <w:lang w:val="bg-BG"/>
        </w:rPr>
        <w:t xml:space="preserve">Събрани </w:t>
      </w:r>
      <w:r w:rsidRPr="000D53EF">
        <w:rPr>
          <w:color w:val="000000"/>
          <w:spacing w:val="-9"/>
          <w:szCs w:val="28"/>
          <w:lang w:val="bg-BG"/>
        </w:rPr>
        <w:t>са вземания</w:t>
      </w:r>
      <w:r w:rsidRPr="000D53EF">
        <w:rPr>
          <w:rFonts w:ascii="Arial" w:hAnsi="Arial"/>
          <w:color w:val="000000"/>
          <w:spacing w:val="-9"/>
          <w:szCs w:val="28"/>
          <w:lang w:val="bg-BG"/>
        </w:rPr>
        <w:t xml:space="preserve"> </w:t>
      </w:r>
      <w:r w:rsidRPr="000D53EF">
        <w:rPr>
          <w:color w:val="000000"/>
          <w:spacing w:val="1"/>
          <w:w w:val="105"/>
          <w:szCs w:val="28"/>
          <w:lang w:val="bg-BG"/>
        </w:rPr>
        <w:t xml:space="preserve">от предходни години в </w:t>
      </w:r>
      <w:r w:rsidRPr="000D53EF">
        <w:rPr>
          <w:color w:val="000000"/>
          <w:spacing w:val="1"/>
          <w:szCs w:val="28"/>
          <w:lang w:val="bg-BG"/>
        </w:rPr>
        <w:t>размер</w:t>
      </w:r>
      <w:r w:rsidRPr="000D53EF">
        <w:rPr>
          <w:b/>
          <w:color w:val="000000"/>
          <w:spacing w:val="1"/>
          <w:szCs w:val="28"/>
          <w:lang w:val="bg-BG"/>
        </w:rPr>
        <w:t xml:space="preserve"> </w:t>
      </w:r>
      <w:r w:rsidRPr="000D53EF">
        <w:rPr>
          <w:color w:val="000000"/>
          <w:spacing w:val="1"/>
          <w:w w:val="105"/>
          <w:szCs w:val="28"/>
          <w:lang w:val="bg-BG"/>
        </w:rPr>
        <w:t>на 1</w:t>
      </w:r>
      <w:r w:rsidRPr="000D53EF">
        <w:rPr>
          <w:color w:val="000000"/>
          <w:spacing w:val="1"/>
          <w:w w:val="105"/>
          <w:szCs w:val="28"/>
        </w:rPr>
        <w:t> 375 000</w:t>
      </w:r>
      <w:r w:rsidRPr="000D53EF">
        <w:rPr>
          <w:color w:val="000000"/>
          <w:spacing w:val="1"/>
          <w:w w:val="105"/>
          <w:szCs w:val="28"/>
          <w:lang w:val="bg-BG"/>
        </w:rPr>
        <w:t xml:space="preserve"> лв. при 1</w:t>
      </w:r>
      <w:r w:rsidRPr="000D53EF">
        <w:rPr>
          <w:color w:val="000000"/>
          <w:spacing w:val="1"/>
          <w:w w:val="105"/>
          <w:szCs w:val="28"/>
        </w:rPr>
        <w:t> 196 000</w:t>
      </w:r>
      <w:r w:rsidRPr="000D53EF">
        <w:rPr>
          <w:color w:val="000000"/>
          <w:spacing w:val="1"/>
          <w:w w:val="105"/>
          <w:szCs w:val="28"/>
          <w:lang w:val="bg-BG"/>
        </w:rPr>
        <w:t xml:space="preserve"> лв. </w:t>
      </w:r>
      <w:r w:rsidRPr="000D53EF">
        <w:rPr>
          <w:color w:val="000000"/>
          <w:spacing w:val="1"/>
          <w:szCs w:val="28"/>
          <w:lang w:val="bg-BG"/>
        </w:rPr>
        <w:t>за</w:t>
      </w:r>
      <w:r w:rsidRPr="000D53EF">
        <w:rPr>
          <w:b/>
          <w:color w:val="000000"/>
          <w:spacing w:val="1"/>
          <w:szCs w:val="28"/>
          <w:lang w:val="bg-BG"/>
        </w:rPr>
        <w:t xml:space="preserve"> </w:t>
      </w:r>
      <w:r w:rsidRPr="000D53EF">
        <w:rPr>
          <w:color w:val="000000"/>
          <w:spacing w:val="1"/>
          <w:w w:val="105"/>
          <w:szCs w:val="28"/>
          <w:lang w:val="bg-BG"/>
        </w:rPr>
        <w:t>201</w:t>
      </w:r>
      <w:r w:rsidRPr="000D53EF">
        <w:rPr>
          <w:color w:val="000000"/>
          <w:spacing w:val="1"/>
          <w:w w:val="105"/>
          <w:szCs w:val="28"/>
        </w:rPr>
        <w:t>8</w:t>
      </w:r>
      <w:r w:rsidRPr="000D53EF">
        <w:rPr>
          <w:color w:val="000000"/>
          <w:spacing w:val="1"/>
          <w:w w:val="105"/>
          <w:szCs w:val="28"/>
          <w:lang w:val="bg-BG"/>
        </w:rPr>
        <w:t xml:space="preserve"> г.</w:t>
      </w:r>
      <w:r w:rsidRPr="000D53EF">
        <w:rPr>
          <w:rFonts w:ascii="Arial" w:hAnsi="Arial"/>
          <w:color w:val="000000"/>
          <w:spacing w:val="1"/>
          <w:szCs w:val="28"/>
          <w:lang w:val="bg-BG"/>
        </w:rPr>
        <w:t xml:space="preserve"> </w:t>
      </w:r>
    </w:p>
    <w:p w:rsidR="00B169C6" w:rsidRPr="00102BB4" w:rsidRDefault="00B169C6" w:rsidP="00B169C6">
      <w:pPr>
        <w:ind w:firstLine="709"/>
        <w:jc w:val="both"/>
        <w:rPr>
          <w:szCs w:val="28"/>
        </w:rPr>
      </w:pPr>
      <w:r w:rsidRPr="00557107">
        <w:rPr>
          <w:szCs w:val="28"/>
          <w:lang w:val="bg-BG"/>
        </w:rPr>
        <w:t>1.</w:t>
      </w:r>
      <w:proofErr w:type="spellStart"/>
      <w:r w:rsidRPr="00557107">
        <w:rPr>
          <w:szCs w:val="28"/>
          <w:lang w:val="bg-BG"/>
        </w:rPr>
        <w:t>1</w:t>
      </w:r>
      <w:proofErr w:type="spellEnd"/>
      <w:r w:rsidRPr="00557107">
        <w:rPr>
          <w:szCs w:val="28"/>
          <w:lang w:val="bg-BG"/>
        </w:rPr>
        <w:t>.2. Д</w:t>
      </w:r>
      <w:r w:rsidRPr="00557107">
        <w:rPr>
          <w:lang w:val="bg-BG"/>
        </w:rPr>
        <w:t xml:space="preserve">анък върху превозните средства: изпълнение на годишната задача </w:t>
      </w:r>
      <w:r w:rsidRPr="00102BB4">
        <w:rPr>
          <w:lang w:val="bg-BG"/>
        </w:rPr>
        <w:t xml:space="preserve">110,1 на сто, като е отчетено увеличение спрямо предходната година с 10,9 на сто. </w:t>
      </w:r>
      <w:proofErr w:type="spellStart"/>
      <w:r w:rsidRPr="00102BB4">
        <w:rPr>
          <w:szCs w:val="28"/>
        </w:rPr>
        <w:t>Спрямо</w:t>
      </w:r>
      <w:proofErr w:type="spellEnd"/>
      <w:r w:rsidRPr="00102BB4">
        <w:rPr>
          <w:szCs w:val="28"/>
        </w:rPr>
        <w:t xml:space="preserve"> </w:t>
      </w:r>
      <w:proofErr w:type="spellStart"/>
      <w:r w:rsidRPr="00102BB4">
        <w:rPr>
          <w:szCs w:val="28"/>
        </w:rPr>
        <w:t>отчета</w:t>
      </w:r>
      <w:proofErr w:type="spellEnd"/>
      <w:r w:rsidRPr="00102BB4">
        <w:rPr>
          <w:szCs w:val="28"/>
        </w:rPr>
        <w:t xml:space="preserve"> </w:t>
      </w:r>
      <w:proofErr w:type="spellStart"/>
      <w:r w:rsidRPr="00102BB4">
        <w:rPr>
          <w:szCs w:val="28"/>
        </w:rPr>
        <w:t>за</w:t>
      </w:r>
      <w:proofErr w:type="spellEnd"/>
      <w:r w:rsidRPr="00102BB4">
        <w:rPr>
          <w:szCs w:val="28"/>
        </w:rPr>
        <w:t xml:space="preserve"> 201</w:t>
      </w:r>
      <w:r w:rsidRPr="00102BB4">
        <w:rPr>
          <w:szCs w:val="28"/>
          <w:lang w:val="bg-BG"/>
        </w:rPr>
        <w:t>8</w:t>
      </w:r>
      <w:r w:rsidRPr="00102BB4">
        <w:rPr>
          <w:szCs w:val="28"/>
        </w:rPr>
        <w:t xml:space="preserve"> г.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повече</w:t>
      </w:r>
      <w:proofErr w:type="spellEnd"/>
      <w:r w:rsidRPr="00102BB4">
        <w:rPr>
          <w:szCs w:val="28"/>
        </w:rPr>
        <w:t xml:space="preserve"> 498 000 </w:t>
      </w:r>
      <w:proofErr w:type="spellStart"/>
      <w:proofErr w:type="gramStart"/>
      <w:r w:rsidRPr="00102BB4">
        <w:rPr>
          <w:szCs w:val="28"/>
        </w:rPr>
        <w:t>лв</w:t>
      </w:r>
      <w:proofErr w:type="spellEnd"/>
      <w:r w:rsidRPr="00102BB4">
        <w:rPr>
          <w:szCs w:val="28"/>
        </w:rPr>
        <w:t>.</w:t>
      </w:r>
      <w:r w:rsidRPr="00102BB4">
        <w:rPr>
          <w:szCs w:val="28"/>
          <w:lang w:val="bg-BG"/>
        </w:rPr>
        <w:t>,</w:t>
      </w:r>
      <w:proofErr w:type="gramEnd"/>
      <w:r w:rsidRPr="00102BB4">
        <w:rPr>
          <w:szCs w:val="28"/>
          <w:lang w:val="bg-BG"/>
        </w:rPr>
        <w:t xml:space="preserve"> като </w:t>
      </w:r>
      <w:proofErr w:type="spellStart"/>
      <w:r w:rsidRPr="00102BB4">
        <w:rPr>
          <w:szCs w:val="28"/>
        </w:rPr>
        <w:t>за</w:t>
      </w:r>
      <w:proofErr w:type="spellEnd"/>
      <w:r w:rsidRPr="00102BB4">
        <w:rPr>
          <w:szCs w:val="28"/>
        </w:rPr>
        <w:t xml:space="preserve"> </w:t>
      </w:r>
      <w:proofErr w:type="spellStart"/>
      <w:r w:rsidRPr="00102BB4">
        <w:rPr>
          <w:szCs w:val="28"/>
        </w:rPr>
        <w:t>текущи</w:t>
      </w:r>
      <w:proofErr w:type="spellEnd"/>
      <w:r w:rsidRPr="00102BB4">
        <w:rPr>
          <w:szCs w:val="28"/>
        </w:rPr>
        <w:t xml:space="preserve"> </w:t>
      </w:r>
      <w:proofErr w:type="spellStart"/>
      <w:r w:rsidRPr="00102BB4">
        <w:rPr>
          <w:szCs w:val="28"/>
        </w:rPr>
        <w:t>задължения</w:t>
      </w:r>
      <w:proofErr w:type="spellEnd"/>
      <w:r w:rsidRPr="00102BB4">
        <w:rPr>
          <w:szCs w:val="28"/>
        </w:rPr>
        <w:t xml:space="preserve">,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повече</w:t>
      </w:r>
      <w:proofErr w:type="spellEnd"/>
      <w:r w:rsidRPr="00102BB4">
        <w:rPr>
          <w:szCs w:val="28"/>
        </w:rPr>
        <w:t xml:space="preserve"> 531 000 </w:t>
      </w:r>
      <w:proofErr w:type="spellStart"/>
      <w:r w:rsidRPr="00102BB4">
        <w:rPr>
          <w:szCs w:val="28"/>
        </w:rPr>
        <w:t>лв</w:t>
      </w:r>
      <w:proofErr w:type="spellEnd"/>
      <w:r w:rsidRPr="00102BB4">
        <w:rPr>
          <w:szCs w:val="28"/>
        </w:rPr>
        <w:t xml:space="preserve">., </w:t>
      </w:r>
      <w:proofErr w:type="spellStart"/>
      <w:r w:rsidRPr="00102BB4">
        <w:rPr>
          <w:szCs w:val="28"/>
        </w:rPr>
        <w:t>за</w:t>
      </w:r>
      <w:proofErr w:type="spellEnd"/>
      <w:r w:rsidRPr="00102BB4">
        <w:rPr>
          <w:szCs w:val="28"/>
        </w:rPr>
        <w:t xml:space="preserve"> </w:t>
      </w:r>
      <w:proofErr w:type="spellStart"/>
      <w:r w:rsidRPr="00102BB4">
        <w:rPr>
          <w:szCs w:val="28"/>
        </w:rPr>
        <w:t>недоборите</w:t>
      </w:r>
      <w:proofErr w:type="spellEnd"/>
      <w:r w:rsidRPr="00102BB4">
        <w:rPr>
          <w:szCs w:val="28"/>
        </w:rPr>
        <w:t xml:space="preserve">, </w:t>
      </w:r>
      <w:proofErr w:type="spellStart"/>
      <w:r w:rsidRPr="00102BB4">
        <w:rPr>
          <w:szCs w:val="28"/>
        </w:rPr>
        <w:t>са</w:t>
      </w:r>
      <w:proofErr w:type="spellEnd"/>
      <w:r w:rsidRPr="00102BB4">
        <w:rPr>
          <w:szCs w:val="28"/>
        </w:rPr>
        <w:t xml:space="preserve"> </w:t>
      </w:r>
      <w:proofErr w:type="spellStart"/>
      <w:r w:rsidRPr="00102BB4">
        <w:rPr>
          <w:szCs w:val="28"/>
        </w:rPr>
        <w:t>събрани</w:t>
      </w:r>
      <w:proofErr w:type="spellEnd"/>
      <w:r w:rsidRPr="00102BB4">
        <w:rPr>
          <w:szCs w:val="28"/>
        </w:rPr>
        <w:t xml:space="preserve"> в </w:t>
      </w:r>
      <w:proofErr w:type="spellStart"/>
      <w:r w:rsidRPr="00102BB4">
        <w:rPr>
          <w:szCs w:val="28"/>
        </w:rPr>
        <w:t>по-малко</w:t>
      </w:r>
      <w:proofErr w:type="spellEnd"/>
      <w:r w:rsidRPr="00102BB4">
        <w:rPr>
          <w:szCs w:val="28"/>
        </w:rPr>
        <w:t xml:space="preserve"> 33 000 </w:t>
      </w:r>
      <w:proofErr w:type="spellStart"/>
      <w:r w:rsidRPr="00102BB4">
        <w:rPr>
          <w:szCs w:val="28"/>
        </w:rPr>
        <w:t>лв</w:t>
      </w:r>
      <w:proofErr w:type="spellEnd"/>
      <w:r w:rsidRPr="00102BB4">
        <w:rPr>
          <w:szCs w:val="28"/>
        </w:rPr>
        <w:t xml:space="preserve">. </w:t>
      </w:r>
    </w:p>
    <w:p w:rsidR="00B169C6" w:rsidRPr="00102BB4" w:rsidRDefault="00B169C6" w:rsidP="00B169C6">
      <w:pPr>
        <w:ind w:firstLine="709"/>
        <w:jc w:val="both"/>
        <w:rPr>
          <w:szCs w:val="28"/>
          <w:lang w:val="bg-BG"/>
        </w:rPr>
      </w:pPr>
      <w:proofErr w:type="spellStart"/>
      <w:r w:rsidRPr="00102BB4">
        <w:rPr>
          <w:szCs w:val="28"/>
        </w:rPr>
        <w:lastRenderedPageBreak/>
        <w:t>Намаленият</w:t>
      </w:r>
      <w:proofErr w:type="spellEnd"/>
      <w:r w:rsidRPr="00102BB4">
        <w:rPr>
          <w:szCs w:val="28"/>
        </w:rPr>
        <w:t xml:space="preserve"> </w:t>
      </w:r>
      <w:proofErr w:type="spellStart"/>
      <w:r w:rsidRPr="00102BB4">
        <w:rPr>
          <w:szCs w:val="28"/>
        </w:rPr>
        <w:t>размер</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събраните</w:t>
      </w:r>
      <w:proofErr w:type="spellEnd"/>
      <w:r w:rsidRPr="00102BB4">
        <w:rPr>
          <w:szCs w:val="28"/>
        </w:rPr>
        <w:t xml:space="preserve"> </w:t>
      </w:r>
      <w:proofErr w:type="spellStart"/>
      <w:r w:rsidRPr="00102BB4">
        <w:rPr>
          <w:szCs w:val="28"/>
        </w:rPr>
        <w:t>по-малко</w:t>
      </w:r>
      <w:proofErr w:type="spellEnd"/>
      <w:r w:rsidRPr="00102BB4">
        <w:rPr>
          <w:szCs w:val="28"/>
        </w:rPr>
        <w:t xml:space="preserve"> </w:t>
      </w:r>
      <w:proofErr w:type="spellStart"/>
      <w:r w:rsidRPr="00102BB4">
        <w:rPr>
          <w:szCs w:val="28"/>
        </w:rPr>
        <w:t>просрочени</w:t>
      </w:r>
      <w:proofErr w:type="spellEnd"/>
      <w:r w:rsidRPr="00102BB4">
        <w:rPr>
          <w:szCs w:val="28"/>
        </w:rPr>
        <w:t xml:space="preserve"> </w:t>
      </w:r>
      <w:proofErr w:type="spellStart"/>
      <w:r w:rsidRPr="00102BB4">
        <w:rPr>
          <w:szCs w:val="28"/>
        </w:rPr>
        <w:t>задължения</w:t>
      </w:r>
      <w:proofErr w:type="spellEnd"/>
      <w:r w:rsidRPr="00102BB4">
        <w:rPr>
          <w:szCs w:val="28"/>
        </w:rPr>
        <w:t xml:space="preserve">, </w:t>
      </w:r>
      <w:proofErr w:type="spellStart"/>
      <w:r w:rsidRPr="00102BB4">
        <w:rPr>
          <w:szCs w:val="28"/>
        </w:rPr>
        <w:t>се</w:t>
      </w:r>
      <w:proofErr w:type="spellEnd"/>
      <w:r w:rsidRPr="00102BB4">
        <w:rPr>
          <w:szCs w:val="28"/>
        </w:rPr>
        <w:t xml:space="preserve"> </w:t>
      </w:r>
      <w:proofErr w:type="spellStart"/>
      <w:r w:rsidRPr="00102BB4">
        <w:rPr>
          <w:szCs w:val="28"/>
        </w:rPr>
        <w:t>дължи</w:t>
      </w:r>
      <w:proofErr w:type="spellEnd"/>
      <w:r w:rsidRPr="00102BB4">
        <w:rPr>
          <w:szCs w:val="28"/>
        </w:rPr>
        <w:t xml:space="preserve"> </w:t>
      </w:r>
      <w:proofErr w:type="spellStart"/>
      <w:r w:rsidRPr="00102BB4">
        <w:rPr>
          <w:szCs w:val="28"/>
        </w:rPr>
        <w:t>основно</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обстоятелството</w:t>
      </w:r>
      <w:proofErr w:type="spellEnd"/>
      <w:r w:rsidRPr="00102BB4">
        <w:rPr>
          <w:szCs w:val="28"/>
        </w:rPr>
        <w:t xml:space="preserve">, </w:t>
      </w:r>
      <w:proofErr w:type="spellStart"/>
      <w:r w:rsidRPr="00102BB4">
        <w:rPr>
          <w:szCs w:val="28"/>
        </w:rPr>
        <w:t>че</w:t>
      </w:r>
      <w:proofErr w:type="spellEnd"/>
      <w:r w:rsidRPr="00102BB4">
        <w:rPr>
          <w:szCs w:val="28"/>
        </w:rPr>
        <w:t xml:space="preserve"> </w:t>
      </w:r>
      <w:proofErr w:type="spellStart"/>
      <w:r w:rsidRPr="00102BB4">
        <w:rPr>
          <w:szCs w:val="28"/>
        </w:rPr>
        <w:t>от</w:t>
      </w:r>
      <w:proofErr w:type="spellEnd"/>
      <w:r w:rsidRPr="00102BB4">
        <w:rPr>
          <w:szCs w:val="28"/>
        </w:rPr>
        <w:t xml:space="preserve"> 2016 г., </w:t>
      </w:r>
      <w:proofErr w:type="spellStart"/>
      <w:r w:rsidRPr="00102BB4">
        <w:rPr>
          <w:szCs w:val="28"/>
        </w:rPr>
        <w:t>при</w:t>
      </w:r>
      <w:proofErr w:type="spellEnd"/>
      <w:r w:rsidRPr="00102BB4">
        <w:rPr>
          <w:szCs w:val="28"/>
        </w:rPr>
        <w:t xml:space="preserve"> </w:t>
      </w:r>
      <w:proofErr w:type="spellStart"/>
      <w:r w:rsidRPr="00102BB4">
        <w:rPr>
          <w:szCs w:val="28"/>
        </w:rPr>
        <w:t>извършване</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годишните</w:t>
      </w:r>
      <w:proofErr w:type="spellEnd"/>
      <w:r w:rsidRPr="00102BB4">
        <w:rPr>
          <w:szCs w:val="28"/>
        </w:rPr>
        <w:t xml:space="preserve"> </w:t>
      </w:r>
      <w:proofErr w:type="spellStart"/>
      <w:r w:rsidRPr="00102BB4">
        <w:rPr>
          <w:szCs w:val="28"/>
        </w:rPr>
        <w:t>технически</w:t>
      </w:r>
      <w:proofErr w:type="spellEnd"/>
      <w:r w:rsidRPr="00102BB4">
        <w:rPr>
          <w:szCs w:val="28"/>
        </w:rPr>
        <w:t xml:space="preserve"> </w:t>
      </w:r>
      <w:proofErr w:type="spellStart"/>
      <w:r w:rsidRPr="00102BB4">
        <w:rPr>
          <w:szCs w:val="28"/>
        </w:rPr>
        <w:t>прегледи</w:t>
      </w:r>
      <w:proofErr w:type="spellEnd"/>
      <w:r w:rsidRPr="00102BB4">
        <w:rPr>
          <w:szCs w:val="28"/>
        </w:rPr>
        <w:t xml:space="preserve"> </w:t>
      </w:r>
      <w:proofErr w:type="spellStart"/>
      <w:r w:rsidRPr="00102BB4">
        <w:rPr>
          <w:szCs w:val="28"/>
        </w:rPr>
        <w:t>на</w:t>
      </w:r>
      <w:proofErr w:type="spellEnd"/>
      <w:r w:rsidRPr="00102BB4">
        <w:rPr>
          <w:szCs w:val="28"/>
        </w:rPr>
        <w:t xml:space="preserve"> МПС, </w:t>
      </w:r>
      <w:proofErr w:type="spellStart"/>
      <w:r w:rsidRPr="00102BB4">
        <w:rPr>
          <w:szCs w:val="28"/>
        </w:rPr>
        <w:t>от</w:t>
      </w:r>
      <w:proofErr w:type="spellEnd"/>
      <w:r w:rsidRPr="00102BB4">
        <w:rPr>
          <w:szCs w:val="28"/>
        </w:rPr>
        <w:t xml:space="preserve"> </w:t>
      </w:r>
      <w:proofErr w:type="spellStart"/>
      <w:r w:rsidRPr="00102BB4">
        <w:rPr>
          <w:szCs w:val="28"/>
        </w:rPr>
        <w:t>пунктовете</w:t>
      </w:r>
      <w:proofErr w:type="spellEnd"/>
      <w:r w:rsidRPr="00102BB4">
        <w:rPr>
          <w:szCs w:val="28"/>
        </w:rPr>
        <w:t xml:space="preserve"> </w:t>
      </w:r>
      <w:proofErr w:type="spellStart"/>
      <w:r w:rsidRPr="00102BB4">
        <w:rPr>
          <w:szCs w:val="28"/>
        </w:rPr>
        <w:t>за</w:t>
      </w:r>
      <w:proofErr w:type="spellEnd"/>
      <w:r w:rsidRPr="00102BB4">
        <w:rPr>
          <w:szCs w:val="28"/>
        </w:rPr>
        <w:t xml:space="preserve"> ГТП </w:t>
      </w:r>
      <w:proofErr w:type="spellStart"/>
      <w:r w:rsidRPr="00102BB4">
        <w:rPr>
          <w:szCs w:val="28"/>
        </w:rPr>
        <w:t>започна</w:t>
      </w:r>
      <w:proofErr w:type="spellEnd"/>
      <w:r w:rsidRPr="00102BB4">
        <w:rPr>
          <w:szCs w:val="28"/>
        </w:rPr>
        <w:t xml:space="preserve"> </w:t>
      </w:r>
      <w:proofErr w:type="spellStart"/>
      <w:r w:rsidRPr="00102BB4">
        <w:rPr>
          <w:szCs w:val="28"/>
        </w:rPr>
        <w:t>стриктното</w:t>
      </w:r>
      <w:proofErr w:type="spellEnd"/>
      <w:r w:rsidRPr="00102BB4">
        <w:rPr>
          <w:szCs w:val="28"/>
        </w:rPr>
        <w:t xml:space="preserve"> </w:t>
      </w:r>
      <w:proofErr w:type="spellStart"/>
      <w:r w:rsidRPr="00102BB4">
        <w:rPr>
          <w:szCs w:val="28"/>
        </w:rPr>
        <w:t>спазване</w:t>
      </w:r>
      <w:proofErr w:type="spellEnd"/>
      <w:r w:rsidRPr="00102BB4">
        <w:rPr>
          <w:szCs w:val="28"/>
        </w:rPr>
        <w:t xml:space="preserve"> </w:t>
      </w:r>
      <w:proofErr w:type="spellStart"/>
      <w:r w:rsidRPr="00102BB4">
        <w:rPr>
          <w:szCs w:val="28"/>
        </w:rPr>
        <w:t>разпоредбата</w:t>
      </w:r>
      <w:proofErr w:type="spellEnd"/>
      <w:r w:rsidRPr="00102BB4">
        <w:rPr>
          <w:szCs w:val="28"/>
        </w:rPr>
        <w:t xml:space="preserve"> </w:t>
      </w:r>
      <w:proofErr w:type="spellStart"/>
      <w:r w:rsidRPr="00102BB4">
        <w:rPr>
          <w:szCs w:val="28"/>
        </w:rPr>
        <w:t>от</w:t>
      </w:r>
      <w:proofErr w:type="spellEnd"/>
      <w:r w:rsidRPr="00102BB4">
        <w:rPr>
          <w:szCs w:val="28"/>
        </w:rPr>
        <w:t xml:space="preserve"> ЗМДТ – „</w:t>
      </w:r>
      <w:proofErr w:type="spellStart"/>
      <w:r w:rsidRPr="00102BB4">
        <w:rPr>
          <w:szCs w:val="28"/>
        </w:rPr>
        <w:t>заплащането</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данъка</w:t>
      </w:r>
      <w:proofErr w:type="spellEnd"/>
      <w:r w:rsidRPr="00102BB4">
        <w:rPr>
          <w:szCs w:val="28"/>
        </w:rPr>
        <w:t xml:space="preserve"> е </w:t>
      </w:r>
      <w:proofErr w:type="spellStart"/>
      <w:r w:rsidRPr="00102BB4">
        <w:rPr>
          <w:szCs w:val="28"/>
        </w:rPr>
        <w:t>условие</w:t>
      </w:r>
      <w:proofErr w:type="spellEnd"/>
      <w:r w:rsidRPr="00102BB4">
        <w:rPr>
          <w:szCs w:val="28"/>
        </w:rPr>
        <w:t xml:space="preserve"> </w:t>
      </w:r>
      <w:proofErr w:type="spellStart"/>
      <w:r w:rsidRPr="00102BB4">
        <w:rPr>
          <w:szCs w:val="28"/>
        </w:rPr>
        <w:t>за</w:t>
      </w:r>
      <w:proofErr w:type="spellEnd"/>
      <w:r w:rsidRPr="00102BB4">
        <w:rPr>
          <w:szCs w:val="28"/>
        </w:rPr>
        <w:t xml:space="preserve"> </w:t>
      </w:r>
      <w:proofErr w:type="spellStart"/>
      <w:r w:rsidRPr="00102BB4">
        <w:rPr>
          <w:szCs w:val="28"/>
        </w:rPr>
        <w:t>редовност</w:t>
      </w:r>
      <w:proofErr w:type="spellEnd"/>
      <w:r w:rsidRPr="00102BB4">
        <w:rPr>
          <w:szCs w:val="28"/>
        </w:rPr>
        <w:t xml:space="preserve"> </w:t>
      </w:r>
      <w:proofErr w:type="spellStart"/>
      <w:r w:rsidRPr="00102BB4">
        <w:rPr>
          <w:szCs w:val="28"/>
        </w:rPr>
        <w:t>при</w:t>
      </w:r>
      <w:proofErr w:type="spellEnd"/>
      <w:r w:rsidRPr="00102BB4">
        <w:rPr>
          <w:szCs w:val="28"/>
        </w:rPr>
        <w:t xml:space="preserve"> </w:t>
      </w:r>
      <w:proofErr w:type="spellStart"/>
      <w:r w:rsidRPr="00102BB4">
        <w:rPr>
          <w:szCs w:val="28"/>
        </w:rPr>
        <w:t>годишния</w:t>
      </w:r>
      <w:proofErr w:type="spellEnd"/>
      <w:r w:rsidRPr="00102BB4">
        <w:rPr>
          <w:szCs w:val="28"/>
        </w:rPr>
        <w:t xml:space="preserve"> </w:t>
      </w:r>
      <w:proofErr w:type="spellStart"/>
      <w:r w:rsidRPr="00102BB4">
        <w:rPr>
          <w:szCs w:val="28"/>
        </w:rPr>
        <w:t>технически</w:t>
      </w:r>
      <w:proofErr w:type="spellEnd"/>
      <w:r w:rsidRPr="00102BB4">
        <w:rPr>
          <w:szCs w:val="28"/>
        </w:rPr>
        <w:t xml:space="preserve"> </w:t>
      </w:r>
      <w:proofErr w:type="spellStart"/>
      <w:r w:rsidRPr="00102BB4">
        <w:rPr>
          <w:szCs w:val="28"/>
        </w:rPr>
        <w:t>преглед</w:t>
      </w:r>
      <w:proofErr w:type="spellEnd"/>
      <w:r w:rsidRPr="00102BB4">
        <w:rPr>
          <w:szCs w:val="28"/>
        </w:rPr>
        <w:t xml:space="preserve"> </w:t>
      </w:r>
      <w:proofErr w:type="spellStart"/>
      <w:r w:rsidRPr="00102BB4">
        <w:rPr>
          <w:szCs w:val="28"/>
        </w:rPr>
        <w:t>на</w:t>
      </w:r>
      <w:proofErr w:type="spellEnd"/>
      <w:r w:rsidRPr="00102BB4">
        <w:rPr>
          <w:szCs w:val="28"/>
        </w:rPr>
        <w:t xml:space="preserve"> </w:t>
      </w:r>
      <w:proofErr w:type="spellStart"/>
      <w:r w:rsidRPr="00102BB4">
        <w:rPr>
          <w:szCs w:val="28"/>
        </w:rPr>
        <w:t>превозното</w:t>
      </w:r>
      <w:proofErr w:type="spellEnd"/>
      <w:r w:rsidRPr="00102BB4">
        <w:rPr>
          <w:szCs w:val="28"/>
        </w:rPr>
        <w:t xml:space="preserve"> </w:t>
      </w:r>
      <w:proofErr w:type="spellStart"/>
      <w:r w:rsidRPr="00102BB4">
        <w:rPr>
          <w:szCs w:val="28"/>
        </w:rPr>
        <w:t>средство</w:t>
      </w:r>
      <w:proofErr w:type="spellEnd"/>
      <w:r w:rsidRPr="00102BB4">
        <w:rPr>
          <w:szCs w:val="28"/>
        </w:rPr>
        <w:t>”</w:t>
      </w:r>
      <w:r w:rsidRPr="00102BB4">
        <w:rPr>
          <w:szCs w:val="28"/>
          <w:lang w:val="bg-BG"/>
        </w:rPr>
        <w:t>, а от дирекция „МДТ” безусловно се спазва разпоредбата на Данъчно-осигурителния процесуален кодекс за погасяване на задълженията по реда на възникването им.</w:t>
      </w:r>
    </w:p>
    <w:p w:rsidR="00B169C6" w:rsidRPr="00D34767" w:rsidRDefault="00B169C6" w:rsidP="00B169C6">
      <w:pPr>
        <w:ind w:firstLine="720"/>
        <w:jc w:val="both"/>
        <w:rPr>
          <w:lang w:val="bg-BG"/>
        </w:rPr>
      </w:pPr>
      <w:r w:rsidRPr="00D34767">
        <w:rPr>
          <w:szCs w:val="28"/>
          <w:lang w:val="bg-BG"/>
        </w:rPr>
        <w:t>1.</w:t>
      </w:r>
      <w:proofErr w:type="spellStart"/>
      <w:r w:rsidRPr="00D34767">
        <w:rPr>
          <w:szCs w:val="28"/>
          <w:lang w:val="bg-BG"/>
        </w:rPr>
        <w:t>1</w:t>
      </w:r>
      <w:proofErr w:type="spellEnd"/>
      <w:r w:rsidRPr="00D34767">
        <w:rPr>
          <w:szCs w:val="28"/>
          <w:lang w:val="bg-BG"/>
        </w:rPr>
        <w:t>.3. Д</w:t>
      </w:r>
      <w:r w:rsidRPr="00D34767">
        <w:rPr>
          <w:lang w:val="bg-BG"/>
        </w:rPr>
        <w:t>анък при придобиване на имущество по дарение и по възмезден начин: изпълнение на годишната задача – 112,1 на сто, увеличение спрямо 2018 г. с 15,8 на сто.</w:t>
      </w:r>
    </w:p>
    <w:p w:rsidR="00B169C6" w:rsidRPr="00EA101E" w:rsidRDefault="00B169C6" w:rsidP="00B169C6">
      <w:pPr>
        <w:ind w:firstLine="709"/>
        <w:jc w:val="both"/>
        <w:rPr>
          <w:szCs w:val="28"/>
          <w:lang w:val="bg-BG"/>
        </w:rPr>
      </w:pPr>
      <w:r w:rsidRPr="00EA101E">
        <w:rPr>
          <w:szCs w:val="28"/>
          <w:lang w:val="bg-BG"/>
        </w:rPr>
        <w:t>1.</w:t>
      </w:r>
      <w:proofErr w:type="spellStart"/>
      <w:r w:rsidRPr="00EA101E">
        <w:rPr>
          <w:szCs w:val="28"/>
          <w:lang w:val="bg-BG"/>
        </w:rPr>
        <w:t>1</w:t>
      </w:r>
      <w:proofErr w:type="spellEnd"/>
      <w:r w:rsidRPr="00EA101E">
        <w:rPr>
          <w:szCs w:val="28"/>
          <w:lang w:val="bg-BG"/>
        </w:rPr>
        <w:t xml:space="preserve">.4. Патентен данък и данък върху таксиметров превоз на пътници: изпълнение на годишната задача – 103,7 на сто. </w:t>
      </w:r>
    </w:p>
    <w:p w:rsidR="00B169C6" w:rsidRPr="00B734E6" w:rsidRDefault="00B169C6" w:rsidP="00B169C6">
      <w:pPr>
        <w:ind w:firstLine="709"/>
        <w:jc w:val="both"/>
        <w:rPr>
          <w:szCs w:val="28"/>
        </w:rPr>
      </w:pPr>
      <w:r w:rsidRPr="00B734E6">
        <w:rPr>
          <w:szCs w:val="28"/>
          <w:lang w:val="bg-BG"/>
        </w:rPr>
        <w:t>О</w:t>
      </w:r>
      <w:r w:rsidRPr="00B734E6">
        <w:rPr>
          <w:szCs w:val="28"/>
        </w:rPr>
        <w:t xml:space="preserve">т 01.01.2017 г. </w:t>
      </w:r>
      <w:proofErr w:type="gramStart"/>
      <w:r w:rsidRPr="00B734E6">
        <w:rPr>
          <w:szCs w:val="28"/>
        </w:rPr>
        <w:t>е</w:t>
      </w:r>
      <w:proofErr w:type="gramEnd"/>
      <w:r w:rsidRPr="00B734E6">
        <w:rPr>
          <w:szCs w:val="28"/>
        </w:rPr>
        <w:t xml:space="preserve"> </w:t>
      </w:r>
      <w:proofErr w:type="spellStart"/>
      <w:r w:rsidRPr="00B734E6">
        <w:rPr>
          <w:szCs w:val="28"/>
        </w:rPr>
        <w:t>въведен</w:t>
      </w:r>
      <w:proofErr w:type="spellEnd"/>
      <w:r w:rsidRPr="00B734E6">
        <w:rPr>
          <w:szCs w:val="28"/>
        </w:rPr>
        <w:t xml:space="preserve"> </w:t>
      </w:r>
      <w:proofErr w:type="spellStart"/>
      <w:r w:rsidRPr="00B734E6">
        <w:rPr>
          <w:szCs w:val="28"/>
        </w:rPr>
        <w:t>нов</w:t>
      </w:r>
      <w:proofErr w:type="spellEnd"/>
      <w:r w:rsidRPr="00B734E6">
        <w:rPr>
          <w:szCs w:val="28"/>
        </w:rPr>
        <w:t xml:space="preserve"> </w:t>
      </w:r>
      <w:proofErr w:type="spellStart"/>
      <w:r w:rsidRPr="00B734E6">
        <w:rPr>
          <w:szCs w:val="28"/>
        </w:rPr>
        <w:t>данък</w:t>
      </w:r>
      <w:proofErr w:type="spellEnd"/>
      <w:r w:rsidRPr="00B734E6">
        <w:rPr>
          <w:szCs w:val="28"/>
        </w:rPr>
        <w:t xml:space="preserve"> – </w:t>
      </w:r>
      <w:proofErr w:type="spellStart"/>
      <w:r w:rsidRPr="00B734E6">
        <w:rPr>
          <w:szCs w:val="28"/>
        </w:rPr>
        <w:t>данък</w:t>
      </w:r>
      <w:proofErr w:type="spellEnd"/>
      <w:r w:rsidRPr="00B734E6">
        <w:rPr>
          <w:szCs w:val="28"/>
        </w:rPr>
        <w:t xml:space="preserve"> </w:t>
      </w:r>
      <w:proofErr w:type="spellStart"/>
      <w:r w:rsidRPr="00B734E6">
        <w:rPr>
          <w:szCs w:val="28"/>
        </w:rPr>
        <w:t>върху</w:t>
      </w:r>
      <w:proofErr w:type="spellEnd"/>
      <w:r w:rsidRPr="00B734E6">
        <w:rPr>
          <w:szCs w:val="28"/>
        </w:rPr>
        <w:t xml:space="preserve"> </w:t>
      </w:r>
      <w:proofErr w:type="spellStart"/>
      <w:r w:rsidRPr="00B734E6">
        <w:rPr>
          <w:szCs w:val="28"/>
        </w:rPr>
        <w:t>таксиметров</w:t>
      </w:r>
      <w:proofErr w:type="spellEnd"/>
      <w:r w:rsidRPr="00B734E6">
        <w:rPr>
          <w:szCs w:val="28"/>
        </w:rPr>
        <w:t xml:space="preserve"> </w:t>
      </w:r>
      <w:proofErr w:type="spellStart"/>
      <w:r w:rsidRPr="00B734E6">
        <w:rPr>
          <w:szCs w:val="28"/>
        </w:rPr>
        <w:t>превоз</w:t>
      </w:r>
      <w:proofErr w:type="spellEnd"/>
      <w:r w:rsidRPr="00B734E6">
        <w:rPr>
          <w:szCs w:val="28"/>
        </w:rPr>
        <w:t xml:space="preserve"> </w:t>
      </w:r>
      <w:proofErr w:type="spellStart"/>
      <w:r w:rsidRPr="00B734E6">
        <w:rPr>
          <w:szCs w:val="28"/>
        </w:rPr>
        <w:t>на</w:t>
      </w:r>
      <w:proofErr w:type="spellEnd"/>
      <w:r w:rsidRPr="00B734E6">
        <w:rPr>
          <w:szCs w:val="28"/>
        </w:rPr>
        <w:t xml:space="preserve"> </w:t>
      </w:r>
      <w:proofErr w:type="spellStart"/>
      <w:r w:rsidRPr="00B734E6">
        <w:rPr>
          <w:szCs w:val="28"/>
        </w:rPr>
        <w:t>пътници</w:t>
      </w:r>
      <w:proofErr w:type="spellEnd"/>
      <w:r w:rsidRPr="00B734E6">
        <w:rPr>
          <w:szCs w:val="28"/>
        </w:rPr>
        <w:t xml:space="preserve">. </w:t>
      </w:r>
      <w:proofErr w:type="spellStart"/>
      <w:proofErr w:type="gramStart"/>
      <w:r w:rsidRPr="00B734E6">
        <w:rPr>
          <w:szCs w:val="28"/>
        </w:rPr>
        <w:t>През</w:t>
      </w:r>
      <w:proofErr w:type="spellEnd"/>
      <w:r w:rsidRPr="00B734E6">
        <w:rPr>
          <w:szCs w:val="28"/>
        </w:rPr>
        <w:t xml:space="preserve"> 201</w:t>
      </w:r>
      <w:r w:rsidRPr="00B734E6">
        <w:rPr>
          <w:szCs w:val="28"/>
          <w:lang w:val="bg-BG"/>
        </w:rPr>
        <w:t>9</w:t>
      </w:r>
      <w:r w:rsidRPr="00B734E6">
        <w:rPr>
          <w:szCs w:val="28"/>
        </w:rPr>
        <w:t xml:space="preserve"> г. </w:t>
      </w:r>
      <w:proofErr w:type="spellStart"/>
      <w:r w:rsidRPr="00B734E6">
        <w:rPr>
          <w:szCs w:val="28"/>
        </w:rPr>
        <w:t>са</w:t>
      </w:r>
      <w:proofErr w:type="spellEnd"/>
      <w:r w:rsidRPr="00B734E6">
        <w:rPr>
          <w:szCs w:val="28"/>
        </w:rPr>
        <w:t xml:space="preserve"> </w:t>
      </w:r>
      <w:proofErr w:type="spellStart"/>
      <w:r w:rsidRPr="00B734E6">
        <w:rPr>
          <w:szCs w:val="28"/>
        </w:rPr>
        <w:t>платени</w:t>
      </w:r>
      <w:proofErr w:type="spellEnd"/>
      <w:r w:rsidRPr="00B734E6">
        <w:rPr>
          <w:szCs w:val="28"/>
        </w:rPr>
        <w:t xml:space="preserve"> 1</w:t>
      </w:r>
      <w:r w:rsidRPr="00B734E6">
        <w:rPr>
          <w:szCs w:val="28"/>
          <w:lang w:val="bg-BG"/>
        </w:rPr>
        <w:t>1</w:t>
      </w:r>
      <w:r w:rsidRPr="00B734E6">
        <w:rPr>
          <w:szCs w:val="28"/>
        </w:rPr>
        <w:t>9 </w:t>
      </w:r>
      <w:r w:rsidRPr="00B734E6">
        <w:rPr>
          <w:szCs w:val="28"/>
          <w:lang w:val="bg-BG"/>
        </w:rPr>
        <w:t xml:space="preserve">000 </w:t>
      </w:r>
      <w:proofErr w:type="spellStart"/>
      <w:r w:rsidRPr="00B734E6">
        <w:rPr>
          <w:szCs w:val="28"/>
        </w:rPr>
        <w:t>лв</w:t>
      </w:r>
      <w:proofErr w:type="spellEnd"/>
      <w:r w:rsidRPr="00B734E6">
        <w:rPr>
          <w:szCs w:val="28"/>
        </w:rPr>
        <w:t>.</w:t>
      </w:r>
      <w:proofErr w:type="gramEnd"/>
      <w:r w:rsidRPr="00B734E6">
        <w:rPr>
          <w:szCs w:val="28"/>
        </w:rPr>
        <w:t xml:space="preserve"> </w:t>
      </w:r>
      <w:proofErr w:type="spellStart"/>
      <w:proofErr w:type="gramStart"/>
      <w:r w:rsidRPr="00B734E6">
        <w:rPr>
          <w:szCs w:val="28"/>
        </w:rPr>
        <w:t>или</w:t>
      </w:r>
      <w:proofErr w:type="spellEnd"/>
      <w:proofErr w:type="gramEnd"/>
      <w:r w:rsidRPr="00B734E6">
        <w:rPr>
          <w:szCs w:val="28"/>
        </w:rPr>
        <w:t xml:space="preserve"> с </w:t>
      </w:r>
      <w:r w:rsidRPr="00B734E6">
        <w:rPr>
          <w:szCs w:val="28"/>
          <w:lang w:val="bg-BG"/>
        </w:rPr>
        <w:t>44 600 лв.</w:t>
      </w:r>
      <w:r w:rsidRPr="00B734E6">
        <w:rPr>
          <w:szCs w:val="28"/>
        </w:rPr>
        <w:t xml:space="preserve"> </w:t>
      </w:r>
      <w:proofErr w:type="spellStart"/>
      <w:proofErr w:type="gramStart"/>
      <w:r w:rsidRPr="00B734E6">
        <w:rPr>
          <w:szCs w:val="28"/>
        </w:rPr>
        <w:t>по</w:t>
      </w:r>
      <w:proofErr w:type="spellEnd"/>
      <w:r w:rsidRPr="00B734E6">
        <w:rPr>
          <w:szCs w:val="28"/>
          <w:lang w:val="bg-BG"/>
        </w:rPr>
        <w:t>вече</w:t>
      </w:r>
      <w:proofErr w:type="gramEnd"/>
      <w:r w:rsidRPr="00B734E6">
        <w:rPr>
          <w:szCs w:val="28"/>
          <w:lang w:val="bg-BG"/>
        </w:rPr>
        <w:t xml:space="preserve"> </w:t>
      </w:r>
      <w:proofErr w:type="spellStart"/>
      <w:r w:rsidRPr="00B734E6">
        <w:rPr>
          <w:szCs w:val="28"/>
        </w:rPr>
        <w:t>от</w:t>
      </w:r>
      <w:proofErr w:type="spellEnd"/>
      <w:r w:rsidRPr="00B734E6">
        <w:rPr>
          <w:szCs w:val="28"/>
        </w:rPr>
        <w:t xml:space="preserve"> 201</w:t>
      </w:r>
      <w:r w:rsidRPr="00B734E6">
        <w:rPr>
          <w:szCs w:val="28"/>
          <w:lang w:val="bg-BG"/>
        </w:rPr>
        <w:t>8</w:t>
      </w:r>
      <w:r w:rsidRPr="00B734E6">
        <w:rPr>
          <w:szCs w:val="28"/>
        </w:rPr>
        <w:t xml:space="preserve"> г. </w:t>
      </w:r>
      <w:proofErr w:type="spellStart"/>
      <w:r w:rsidRPr="00B734E6">
        <w:rPr>
          <w:szCs w:val="28"/>
        </w:rPr>
        <w:t>През</w:t>
      </w:r>
      <w:proofErr w:type="spellEnd"/>
      <w:r w:rsidRPr="00B734E6">
        <w:rPr>
          <w:szCs w:val="28"/>
        </w:rPr>
        <w:t xml:space="preserve"> 201</w:t>
      </w:r>
      <w:r w:rsidRPr="00B734E6">
        <w:rPr>
          <w:szCs w:val="28"/>
          <w:lang w:val="bg-BG"/>
        </w:rPr>
        <w:t>8</w:t>
      </w:r>
      <w:r w:rsidRPr="00B734E6">
        <w:rPr>
          <w:szCs w:val="28"/>
        </w:rPr>
        <w:t xml:space="preserve"> г. </w:t>
      </w:r>
      <w:proofErr w:type="spellStart"/>
      <w:r w:rsidRPr="00B734E6">
        <w:rPr>
          <w:szCs w:val="28"/>
        </w:rPr>
        <w:t>са</w:t>
      </w:r>
      <w:proofErr w:type="spellEnd"/>
      <w:r w:rsidRPr="00B734E6">
        <w:rPr>
          <w:szCs w:val="28"/>
        </w:rPr>
        <w:t xml:space="preserve"> </w:t>
      </w:r>
      <w:proofErr w:type="spellStart"/>
      <w:r w:rsidRPr="00B734E6">
        <w:rPr>
          <w:szCs w:val="28"/>
        </w:rPr>
        <w:t>платени</w:t>
      </w:r>
      <w:proofErr w:type="spellEnd"/>
      <w:r w:rsidRPr="00B734E6">
        <w:rPr>
          <w:szCs w:val="28"/>
        </w:rPr>
        <w:t xml:space="preserve">  </w:t>
      </w:r>
      <w:r w:rsidRPr="00B734E6">
        <w:rPr>
          <w:szCs w:val="28"/>
          <w:lang w:val="bg-BG"/>
        </w:rPr>
        <w:t xml:space="preserve">74 000 </w:t>
      </w:r>
      <w:proofErr w:type="spellStart"/>
      <w:r w:rsidRPr="00B734E6">
        <w:rPr>
          <w:szCs w:val="28"/>
        </w:rPr>
        <w:t>лв</w:t>
      </w:r>
      <w:proofErr w:type="spellEnd"/>
      <w:r w:rsidRPr="00B734E6">
        <w:rPr>
          <w:szCs w:val="28"/>
        </w:rPr>
        <w:t xml:space="preserve">. </w:t>
      </w:r>
      <w:proofErr w:type="spellStart"/>
      <w:proofErr w:type="gramStart"/>
      <w:r w:rsidRPr="00B734E6">
        <w:rPr>
          <w:szCs w:val="28"/>
        </w:rPr>
        <w:t>за</w:t>
      </w:r>
      <w:proofErr w:type="spellEnd"/>
      <w:proofErr w:type="gramEnd"/>
      <w:r w:rsidRPr="00B734E6">
        <w:rPr>
          <w:szCs w:val="28"/>
        </w:rPr>
        <w:t xml:space="preserve"> </w:t>
      </w:r>
      <w:proofErr w:type="spellStart"/>
      <w:r w:rsidRPr="00B734E6">
        <w:rPr>
          <w:szCs w:val="28"/>
        </w:rPr>
        <w:t>превоз</w:t>
      </w:r>
      <w:proofErr w:type="spellEnd"/>
      <w:r w:rsidRPr="00B734E6">
        <w:rPr>
          <w:szCs w:val="28"/>
        </w:rPr>
        <w:t xml:space="preserve"> </w:t>
      </w:r>
      <w:proofErr w:type="spellStart"/>
      <w:r w:rsidRPr="00B734E6">
        <w:rPr>
          <w:szCs w:val="28"/>
        </w:rPr>
        <w:t>през</w:t>
      </w:r>
      <w:proofErr w:type="spellEnd"/>
      <w:r w:rsidRPr="00B734E6">
        <w:rPr>
          <w:szCs w:val="28"/>
        </w:rPr>
        <w:t xml:space="preserve"> 201</w:t>
      </w:r>
      <w:r w:rsidRPr="00B734E6">
        <w:rPr>
          <w:szCs w:val="28"/>
          <w:lang w:val="bg-BG"/>
        </w:rPr>
        <w:t>9</w:t>
      </w:r>
      <w:r w:rsidRPr="00B734E6">
        <w:rPr>
          <w:szCs w:val="28"/>
        </w:rPr>
        <w:t xml:space="preserve"> г.</w:t>
      </w:r>
    </w:p>
    <w:p w:rsidR="00B169C6" w:rsidRPr="00B734E6" w:rsidRDefault="00B169C6" w:rsidP="00B169C6">
      <w:pPr>
        <w:ind w:firstLine="709"/>
        <w:jc w:val="both"/>
        <w:rPr>
          <w:szCs w:val="28"/>
        </w:rPr>
      </w:pPr>
      <w:proofErr w:type="spellStart"/>
      <w:proofErr w:type="gramStart"/>
      <w:r w:rsidRPr="00B734E6">
        <w:rPr>
          <w:szCs w:val="28"/>
        </w:rPr>
        <w:t>Платеният</w:t>
      </w:r>
      <w:proofErr w:type="spellEnd"/>
      <w:r w:rsidRPr="00B734E6">
        <w:rPr>
          <w:szCs w:val="28"/>
        </w:rPr>
        <w:t xml:space="preserve"> </w:t>
      </w:r>
      <w:proofErr w:type="spellStart"/>
      <w:r w:rsidRPr="00B734E6">
        <w:rPr>
          <w:szCs w:val="28"/>
        </w:rPr>
        <w:t>през</w:t>
      </w:r>
      <w:proofErr w:type="spellEnd"/>
      <w:r w:rsidRPr="00B734E6">
        <w:rPr>
          <w:szCs w:val="28"/>
        </w:rPr>
        <w:t xml:space="preserve"> 2018 г. </w:t>
      </w:r>
      <w:proofErr w:type="spellStart"/>
      <w:r w:rsidRPr="00B734E6">
        <w:rPr>
          <w:szCs w:val="28"/>
        </w:rPr>
        <w:t>патентен</w:t>
      </w:r>
      <w:proofErr w:type="spellEnd"/>
      <w:r w:rsidRPr="00B734E6">
        <w:rPr>
          <w:szCs w:val="28"/>
        </w:rPr>
        <w:t xml:space="preserve"> </w:t>
      </w:r>
      <w:proofErr w:type="spellStart"/>
      <w:r w:rsidRPr="00B734E6">
        <w:rPr>
          <w:szCs w:val="28"/>
        </w:rPr>
        <w:t>данък</w:t>
      </w:r>
      <w:proofErr w:type="spellEnd"/>
      <w:r w:rsidRPr="00B734E6">
        <w:rPr>
          <w:szCs w:val="28"/>
        </w:rPr>
        <w:t xml:space="preserve">, е в </w:t>
      </w:r>
      <w:proofErr w:type="spellStart"/>
      <w:r w:rsidRPr="00B734E6">
        <w:rPr>
          <w:szCs w:val="28"/>
        </w:rPr>
        <w:t>размер</w:t>
      </w:r>
      <w:proofErr w:type="spellEnd"/>
      <w:r w:rsidRPr="00B734E6">
        <w:rPr>
          <w:szCs w:val="28"/>
        </w:rPr>
        <w:t xml:space="preserve"> </w:t>
      </w:r>
      <w:proofErr w:type="spellStart"/>
      <w:r w:rsidRPr="00B734E6">
        <w:rPr>
          <w:szCs w:val="28"/>
        </w:rPr>
        <w:t>на</w:t>
      </w:r>
      <w:proofErr w:type="spellEnd"/>
      <w:r w:rsidRPr="00B734E6">
        <w:rPr>
          <w:szCs w:val="28"/>
        </w:rPr>
        <w:t xml:space="preserve"> 140 </w:t>
      </w:r>
      <w:r w:rsidRPr="00B734E6">
        <w:rPr>
          <w:szCs w:val="28"/>
          <w:lang w:val="bg-BG"/>
        </w:rPr>
        <w:t xml:space="preserve">000 </w:t>
      </w:r>
      <w:proofErr w:type="spellStart"/>
      <w:r w:rsidRPr="00B734E6">
        <w:rPr>
          <w:szCs w:val="28"/>
        </w:rPr>
        <w:t>лв</w:t>
      </w:r>
      <w:proofErr w:type="spellEnd"/>
      <w:r w:rsidRPr="00B734E6">
        <w:rPr>
          <w:szCs w:val="28"/>
        </w:rPr>
        <w:t>.</w:t>
      </w:r>
      <w:proofErr w:type="gramEnd"/>
      <w:r w:rsidRPr="00B734E6">
        <w:rPr>
          <w:szCs w:val="28"/>
        </w:rPr>
        <w:t xml:space="preserve"> </w:t>
      </w:r>
    </w:p>
    <w:p w:rsidR="00B169C6" w:rsidRPr="00EA101E" w:rsidRDefault="00B169C6" w:rsidP="00B169C6">
      <w:pPr>
        <w:ind w:firstLine="720"/>
        <w:jc w:val="both"/>
        <w:rPr>
          <w:lang w:val="bg-BG"/>
        </w:rPr>
      </w:pPr>
      <w:r w:rsidRPr="00EA101E">
        <w:rPr>
          <w:lang w:val="bg-BG"/>
        </w:rPr>
        <w:t>1.</w:t>
      </w:r>
      <w:proofErr w:type="spellStart"/>
      <w:r w:rsidRPr="00EA101E">
        <w:rPr>
          <w:lang w:val="bg-BG"/>
        </w:rPr>
        <w:t>1</w:t>
      </w:r>
      <w:proofErr w:type="spellEnd"/>
      <w:r w:rsidRPr="00EA101E">
        <w:rPr>
          <w:lang w:val="bg-BG"/>
        </w:rPr>
        <w:t xml:space="preserve">.5. Туристическия данък: изпълнение на годишната задача – 110 на сто, увеличение с 13,8 на сто в сравнение с 2018 г. </w:t>
      </w:r>
    </w:p>
    <w:p w:rsidR="00B169C6" w:rsidRPr="00280FA8" w:rsidRDefault="00B169C6" w:rsidP="00B169C6">
      <w:pPr>
        <w:ind w:firstLine="709"/>
        <w:jc w:val="both"/>
        <w:rPr>
          <w:szCs w:val="28"/>
        </w:rPr>
      </w:pPr>
      <w:proofErr w:type="spellStart"/>
      <w:proofErr w:type="gramStart"/>
      <w:r w:rsidRPr="00280FA8">
        <w:rPr>
          <w:szCs w:val="28"/>
        </w:rPr>
        <w:t>За</w:t>
      </w:r>
      <w:proofErr w:type="spellEnd"/>
      <w:r w:rsidRPr="00280FA8">
        <w:rPr>
          <w:szCs w:val="28"/>
        </w:rPr>
        <w:t xml:space="preserve"> </w:t>
      </w:r>
      <w:proofErr w:type="spellStart"/>
      <w:r w:rsidRPr="00280FA8">
        <w:rPr>
          <w:szCs w:val="28"/>
        </w:rPr>
        <w:t>подобряване</w:t>
      </w:r>
      <w:proofErr w:type="spellEnd"/>
      <w:r w:rsidRPr="00280FA8">
        <w:rPr>
          <w:szCs w:val="28"/>
        </w:rPr>
        <w:t xml:space="preserve"> </w:t>
      </w:r>
      <w:proofErr w:type="spellStart"/>
      <w:r w:rsidRPr="00280FA8">
        <w:rPr>
          <w:szCs w:val="28"/>
        </w:rPr>
        <w:t>събираемостта</w:t>
      </w:r>
      <w:proofErr w:type="spellEnd"/>
      <w:r w:rsidRPr="00280FA8">
        <w:rPr>
          <w:szCs w:val="28"/>
        </w:rPr>
        <w:t xml:space="preserve"> </w:t>
      </w:r>
      <w:proofErr w:type="spellStart"/>
      <w:r w:rsidRPr="00280FA8">
        <w:rPr>
          <w:szCs w:val="28"/>
        </w:rPr>
        <w:t>на</w:t>
      </w:r>
      <w:proofErr w:type="spellEnd"/>
      <w:r w:rsidRPr="00280FA8">
        <w:rPr>
          <w:szCs w:val="28"/>
        </w:rPr>
        <w:t xml:space="preserve"> </w:t>
      </w:r>
      <w:proofErr w:type="spellStart"/>
      <w:r w:rsidRPr="00280FA8">
        <w:rPr>
          <w:szCs w:val="28"/>
        </w:rPr>
        <w:t>недоборите</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9</w:t>
      </w:r>
      <w:r w:rsidRPr="00280FA8">
        <w:rPr>
          <w:szCs w:val="28"/>
        </w:rPr>
        <w:t xml:space="preserve"> г. </w:t>
      </w:r>
      <w:proofErr w:type="spellStart"/>
      <w:r w:rsidRPr="00280FA8">
        <w:rPr>
          <w:szCs w:val="28"/>
        </w:rPr>
        <w:t>са</w:t>
      </w:r>
      <w:proofErr w:type="spellEnd"/>
      <w:r w:rsidRPr="00280FA8">
        <w:rPr>
          <w:szCs w:val="28"/>
        </w:rPr>
        <w:t xml:space="preserve"> </w:t>
      </w:r>
      <w:proofErr w:type="spellStart"/>
      <w:r w:rsidRPr="00280FA8">
        <w:rPr>
          <w:szCs w:val="28"/>
        </w:rPr>
        <w:t>издадени</w:t>
      </w:r>
      <w:proofErr w:type="spellEnd"/>
      <w:r w:rsidRPr="00280FA8">
        <w:rPr>
          <w:szCs w:val="28"/>
        </w:rPr>
        <w:t xml:space="preserve"> </w:t>
      </w:r>
      <w:r w:rsidRPr="00280FA8">
        <w:rPr>
          <w:szCs w:val="28"/>
          <w:lang w:val="bg-BG"/>
        </w:rPr>
        <w:t xml:space="preserve">      </w:t>
      </w:r>
      <w:r w:rsidRPr="00280FA8">
        <w:rPr>
          <w:szCs w:val="28"/>
        </w:rPr>
        <w:t>2</w:t>
      </w:r>
      <w:r w:rsidRPr="00280FA8">
        <w:rPr>
          <w:szCs w:val="28"/>
          <w:lang w:val="bg-BG"/>
        </w:rPr>
        <w:t xml:space="preserve"> 486</w:t>
      </w:r>
      <w:r w:rsidRPr="00280FA8">
        <w:rPr>
          <w:szCs w:val="28"/>
        </w:rPr>
        <w:t xml:space="preserve"> </w:t>
      </w:r>
      <w:proofErr w:type="spellStart"/>
      <w:r w:rsidRPr="00280FA8">
        <w:rPr>
          <w:szCs w:val="28"/>
        </w:rPr>
        <w:t>акта</w:t>
      </w:r>
      <w:proofErr w:type="spellEnd"/>
      <w:r w:rsidRPr="00280FA8">
        <w:rPr>
          <w:szCs w:val="28"/>
        </w:rPr>
        <w:t xml:space="preserve"> </w:t>
      </w:r>
      <w:proofErr w:type="spellStart"/>
      <w:r w:rsidRPr="00280FA8">
        <w:rPr>
          <w:szCs w:val="28"/>
        </w:rPr>
        <w:t>за</w:t>
      </w:r>
      <w:proofErr w:type="spellEnd"/>
      <w:r w:rsidRPr="00280FA8">
        <w:rPr>
          <w:szCs w:val="28"/>
        </w:rPr>
        <w:t xml:space="preserve"> </w:t>
      </w:r>
      <w:proofErr w:type="spellStart"/>
      <w:r w:rsidRPr="00280FA8">
        <w:rPr>
          <w:szCs w:val="28"/>
        </w:rPr>
        <w:t>установяване</w:t>
      </w:r>
      <w:proofErr w:type="spellEnd"/>
      <w:r w:rsidRPr="00280FA8">
        <w:rPr>
          <w:szCs w:val="28"/>
        </w:rPr>
        <w:t xml:space="preserve"> </w:t>
      </w:r>
      <w:proofErr w:type="spellStart"/>
      <w:r w:rsidRPr="00280FA8">
        <w:rPr>
          <w:szCs w:val="28"/>
        </w:rPr>
        <w:t>на</w:t>
      </w:r>
      <w:proofErr w:type="spellEnd"/>
      <w:r w:rsidRPr="00280FA8">
        <w:rPr>
          <w:szCs w:val="28"/>
        </w:rPr>
        <w:t xml:space="preserve"> </w:t>
      </w:r>
      <w:proofErr w:type="spellStart"/>
      <w:r w:rsidRPr="00280FA8">
        <w:rPr>
          <w:szCs w:val="28"/>
        </w:rPr>
        <w:t>задължения</w:t>
      </w:r>
      <w:proofErr w:type="spellEnd"/>
      <w:r w:rsidRPr="00280FA8">
        <w:rPr>
          <w:szCs w:val="28"/>
        </w:rPr>
        <w:t xml:space="preserve">, </w:t>
      </w:r>
      <w:proofErr w:type="spellStart"/>
      <w:r w:rsidRPr="00280FA8">
        <w:rPr>
          <w:szCs w:val="28"/>
        </w:rPr>
        <w:t>при</w:t>
      </w:r>
      <w:proofErr w:type="spellEnd"/>
      <w:r w:rsidRPr="00280FA8">
        <w:rPr>
          <w:szCs w:val="28"/>
        </w:rPr>
        <w:t xml:space="preserve"> </w:t>
      </w:r>
      <w:proofErr w:type="spellStart"/>
      <w:r w:rsidRPr="00280FA8">
        <w:rPr>
          <w:szCs w:val="28"/>
        </w:rPr>
        <w:t>издадени</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8</w:t>
      </w:r>
      <w:r w:rsidRPr="00280FA8">
        <w:rPr>
          <w:szCs w:val="28"/>
        </w:rPr>
        <w:t xml:space="preserve"> г. 2</w:t>
      </w:r>
      <w:r w:rsidRPr="00280FA8">
        <w:rPr>
          <w:szCs w:val="28"/>
          <w:lang w:val="bg-BG"/>
        </w:rPr>
        <w:t xml:space="preserve"> 323</w:t>
      </w:r>
      <w:r w:rsidRPr="00280FA8">
        <w:rPr>
          <w:szCs w:val="28"/>
        </w:rPr>
        <w:t xml:space="preserve"> </w:t>
      </w:r>
      <w:proofErr w:type="spellStart"/>
      <w:r w:rsidRPr="00280FA8">
        <w:rPr>
          <w:szCs w:val="28"/>
        </w:rPr>
        <w:t>акта</w:t>
      </w:r>
      <w:proofErr w:type="spellEnd"/>
      <w:r w:rsidRPr="00280FA8">
        <w:rPr>
          <w:szCs w:val="28"/>
        </w:rPr>
        <w:t>.</w:t>
      </w:r>
      <w:proofErr w:type="gramEnd"/>
      <w:r w:rsidRPr="00280FA8">
        <w:rPr>
          <w:szCs w:val="28"/>
        </w:rPr>
        <w:t xml:space="preserve"> </w:t>
      </w:r>
      <w:proofErr w:type="spellStart"/>
      <w:proofErr w:type="gramStart"/>
      <w:r w:rsidRPr="00280FA8">
        <w:rPr>
          <w:szCs w:val="28"/>
        </w:rPr>
        <w:t>За</w:t>
      </w:r>
      <w:proofErr w:type="spellEnd"/>
      <w:r w:rsidRPr="00280FA8">
        <w:rPr>
          <w:szCs w:val="28"/>
        </w:rPr>
        <w:t xml:space="preserve"> </w:t>
      </w:r>
      <w:proofErr w:type="spellStart"/>
      <w:r w:rsidRPr="00280FA8">
        <w:rPr>
          <w:szCs w:val="28"/>
        </w:rPr>
        <w:t>принудително</w:t>
      </w:r>
      <w:proofErr w:type="spellEnd"/>
      <w:r w:rsidRPr="00280FA8">
        <w:rPr>
          <w:szCs w:val="28"/>
        </w:rPr>
        <w:t xml:space="preserve"> </w:t>
      </w:r>
      <w:proofErr w:type="spellStart"/>
      <w:r w:rsidRPr="00280FA8">
        <w:rPr>
          <w:szCs w:val="28"/>
        </w:rPr>
        <w:t>изпълнение</w:t>
      </w:r>
      <w:proofErr w:type="spellEnd"/>
      <w:r w:rsidRPr="00280FA8">
        <w:rPr>
          <w:szCs w:val="28"/>
        </w:rPr>
        <w:t xml:space="preserve">, </w:t>
      </w:r>
      <w:proofErr w:type="spellStart"/>
      <w:r w:rsidRPr="00280FA8">
        <w:rPr>
          <w:szCs w:val="28"/>
        </w:rPr>
        <w:t>през</w:t>
      </w:r>
      <w:proofErr w:type="spellEnd"/>
      <w:r w:rsidRPr="00280FA8">
        <w:rPr>
          <w:szCs w:val="28"/>
        </w:rPr>
        <w:t xml:space="preserve"> </w:t>
      </w:r>
      <w:proofErr w:type="spellStart"/>
      <w:r w:rsidRPr="00280FA8">
        <w:rPr>
          <w:szCs w:val="28"/>
        </w:rPr>
        <w:t>същия</w:t>
      </w:r>
      <w:proofErr w:type="spellEnd"/>
      <w:r w:rsidRPr="00280FA8">
        <w:rPr>
          <w:szCs w:val="28"/>
        </w:rPr>
        <w:t xml:space="preserve"> </w:t>
      </w:r>
      <w:proofErr w:type="spellStart"/>
      <w:r w:rsidRPr="00280FA8">
        <w:rPr>
          <w:szCs w:val="28"/>
        </w:rPr>
        <w:t>период</w:t>
      </w:r>
      <w:proofErr w:type="spellEnd"/>
      <w:r w:rsidRPr="00280FA8">
        <w:rPr>
          <w:szCs w:val="28"/>
        </w:rPr>
        <w:t xml:space="preserve"> </w:t>
      </w:r>
      <w:proofErr w:type="spellStart"/>
      <w:r w:rsidRPr="00280FA8">
        <w:rPr>
          <w:szCs w:val="28"/>
        </w:rPr>
        <w:t>са</w:t>
      </w:r>
      <w:proofErr w:type="spellEnd"/>
      <w:r w:rsidRPr="00280FA8">
        <w:rPr>
          <w:szCs w:val="28"/>
        </w:rPr>
        <w:t xml:space="preserve"> </w:t>
      </w:r>
      <w:proofErr w:type="spellStart"/>
      <w:r w:rsidRPr="00280FA8">
        <w:rPr>
          <w:szCs w:val="28"/>
        </w:rPr>
        <w:t>образувани</w:t>
      </w:r>
      <w:proofErr w:type="spellEnd"/>
      <w:r w:rsidRPr="00280FA8">
        <w:rPr>
          <w:szCs w:val="28"/>
        </w:rPr>
        <w:t xml:space="preserve"> 1</w:t>
      </w:r>
      <w:r w:rsidRPr="00280FA8">
        <w:rPr>
          <w:szCs w:val="28"/>
          <w:lang w:val="bg-BG"/>
        </w:rPr>
        <w:t xml:space="preserve"> 178</w:t>
      </w:r>
      <w:r w:rsidRPr="00280FA8">
        <w:rPr>
          <w:szCs w:val="28"/>
        </w:rPr>
        <w:t xml:space="preserve"> </w:t>
      </w:r>
      <w:proofErr w:type="spellStart"/>
      <w:r w:rsidRPr="00280FA8">
        <w:rPr>
          <w:szCs w:val="28"/>
        </w:rPr>
        <w:t>изпълнителни</w:t>
      </w:r>
      <w:proofErr w:type="spellEnd"/>
      <w:r w:rsidRPr="00280FA8">
        <w:rPr>
          <w:szCs w:val="28"/>
        </w:rPr>
        <w:t xml:space="preserve"> </w:t>
      </w:r>
      <w:proofErr w:type="spellStart"/>
      <w:r w:rsidRPr="00280FA8">
        <w:rPr>
          <w:szCs w:val="28"/>
        </w:rPr>
        <w:t>дела</w:t>
      </w:r>
      <w:proofErr w:type="spellEnd"/>
      <w:r w:rsidRPr="00280FA8">
        <w:rPr>
          <w:szCs w:val="28"/>
        </w:rPr>
        <w:t xml:space="preserve">, </w:t>
      </w:r>
      <w:proofErr w:type="spellStart"/>
      <w:r w:rsidRPr="00280FA8">
        <w:rPr>
          <w:szCs w:val="28"/>
        </w:rPr>
        <w:t>при</w:t>
      </w:r>
      <w:proofErr w:type="spellEnd"/>
      <w:r w:rsidRPr="00280FA8">
        <w:rPr>
          <w:szCs w:val="28"/>
        </w:rPr>
        <w:t xml:space="preserve"> </w:t>
      </w:r>
      <w:proofErr w:type="spellStart"/>
      <w:r w:rsidRPr="00280FA8">
        <w:rPr>
          <w:szCs w:val="28"/>
        </w:rPr>
        <w:t>образувани</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Pr>
          <w:szCs w:val="28"/>
        </w:rPr>
        <w:t>8</w:t>
      </w:r>
      <w:r w:rsidRPr="00280FA8">
        <w:rPr>
          <w:szCs w:val="28"/>
        </w:rPr>
        <w:t xml:space="preserve"> г. </w:t>
      </w:r>
      <w:r w:rsidRPr="00280FA8">
        <w:rPr>
          <w:szCs w:val="28"/>
          <w:lang w:val="bg-BG"/>
        </w:rPr>
        <w:t>1 765</w:t>
      </w:r>
      <w:r w:rsidRPr="00280FA8">
        <w:rPr>
          <w:szCs w:val="28"/>
        </w:rPr>
        <w:t xml:space="preserve"> </w:t>
      </w:r>
      <w:proofErr w:type="spellStart"/>
      <w:r w:rsidRPr="00280FA8">
        <w:rPr>
          <w:szCs w:val="28"/>
        </w:rPr>
        <w:t>броя</w:t>
      </w:r>
      <w:proofErr w:type="spellEnd"/>
      <w:r w:rsidRPr="00280FA8">
        <w:rPr>
          <w:szCs w:val="28"/>
        </w:rPr>
        <w:t>.</w:t>
      </w:r>
      <w:proofErr w:type="gramEnd"/>
    </w:p>
    <w:p w:rsidR="00B169C6" w:rsidRPr="00280FA8" w:rsidRDefault="00B169C6" w:rsidP="00B169C6">
      <w:pPr>
        <w:ind w:firstLine="709"/>
        <w:jc w:val="both"/>
        <w:rPr>
          <w:szCs w:val="28"/>
        </w:rPr>
      </w:pPr>
      <w:proofErr w:type="spellStart"/>
      <w:r w:rsidRPr="00280FA8">
        <w:rPr>
          <w:szCs w:val="28"/>
        </w:rPr>
        <w:t>Спрямо</w:t>
      </w:r>
      <w:proofErr w:type="spellEnd"/>
      <w:r w:rsidRPr="00280FA8">
        <w:rPr>
          <w:szCs w:val="28"/>
        </w:rPr>
        <w:t xml:space="preserve"> 201</w:t>
      </w:r>
      <w:r w:rsidRPr="00280FA8">
        <w:rPr>
          <w:szCs w:val="28"/>
          <w:lang w:val="bg-BG"/>
        </w:rPr>
        <w:t>8</w:t>
      </w:r>
      <w:r w:rsidRPr="00280FA8">
        <w:rPr>
          <w:szCs w:val="28"/>
        </w:rPr>
        <w:t xml:space="preserve"> г., </w:t>
      </w:r>
      <w:proofErr w:type="spellStart"/>
      <w:r w:rsidRPr="00280FA8">
        <w:rPr>
          <w:szCs w:val="28"/>
        </w:rPr>
        <w:t>издадените</w:t>
      </w:r>
      <w:proofErr w:type="spellEnd"/>
      <w:r w:rsidRPr="00280FA8">
        <w:rPr>
          <w:szCs w:val="28"/>
        </w:rPr>
        <w:t xml:space="preserve"> </w:t>
      </w:r>
      <w:proofErr w:type="spellStart"/>
      <w:r w:rsidRPr="00280FA8">
        <w:rPr>
          <w:szCs w:val="28"/>
        </w:rPr>
        <w:t>актове</w:t>
      </w:r>
      <w:proofErr w:type="spellEnd"/>
      <w:r w:rsidRPr="00280FA8">
        <w:rPr>
          <w:szCs w:val="28"/>
        </w:rPr>
        <w:t xml:space="preserve"> и </w:t>
      </w:r>
      <w:proofErr w:type="spellStart"/>
      <w:r w:rsidRPr="00280FA8">
        <w:rPr>
          <w:szCs w:val="28"/>
        </w:rPr>
        <w:t>образуваните</w:t>
      </w:r>
      <w:proofErr w:type="spellEnd"/>
      <w:r w:rsidRPr="00280FA8">
        <w:rPr>
          <w:szCs w:val="28"/>
        </w:rPr>
        <w:t xml:space="preserve"> </w:t>
      </w:r>
      <w:proofErr w:type="spellStart"/>
      <w:r w:rsidRPr="00280FA8">
        <w:rPr>
          <w:szCs w:val="28"/>
        </w:rPr>
        <w:t>изпълнителни</w:t>
      </w:r>
      <w:proofErr w:type="spellEnd"/>
      <w:r w:rsidRPr="00280FA8">
        <w:rPr>
          <w:szCs w:val="28"/>
        </w:rPr>
        <w:t xml:space="preserve"> </w:t>
      </w:r>
      <w:proofErr w:type="spellStart"/>
      <w:r w:rsidRPr="00280FA8">
        <w:rPr>
          <w:szCs w:val="28"/>
        </w:rPr>
        <w:t>дела</w:t>
      </w:r>
      <w:proofErr w:type="spellEnd"/>
      <w:r w:rsidRPr="00280FA8">
        <w:rPr>
          <w:szCs w:val="28"/>
        </w:rPr>
        <w:t xml:space="preserve"> </w:t>
      </w:r>
      <w:proofErr w:type="spellStart"/>
      <w:r w:rsidRPr="00280FA8">
        <w:rPr>
          <w:szCs w:val="28"/>
        </w:rPr>
        <w:t>през</w:t>
      </w:r>
      <w:proofErr w:type="spellEnd"/>
      <w:r w:rsidRPr="00280FA8">
        <w:rPr>
          <w:szCs w:val="28"/>
        </w:rPr>
        <w:t xml:space="preserve"> 201</w:t>
      </w:r>
      <w:r w:rsidRPr="00280FA8">
        <w:rPr>
          <w:szCs w:val="28"/>
          <w:lang w:val="bg-BG"/>
        </w:rPr>
        <w:t>9</w:t>
      </w:r>
      <w:r w:rsidRPr="00280FA8">
        <w:rPr>
          <w:szCs w:val="28"/>
        </w:rPr>
        <w:t xml:space="preserve"> г., </w:t>
      </w:r>
      <w:proofErr w:type="spellStart"/>
      <w:r w:rsidRPr="00280FA8">
        <w:rPr>
          <w:szCs w:val="28"/>
        </w:rPr>
        <w:t>пр</w:t>
      </w:r>
      <w:proofErr w:type="spellEnd"/>
      <w:r w:rsidRPr="00280FA8">
        <w:rPr>
          <w:szCs w:val="28"/>
          <w:lang w:val="bg-BG"/>
        </w:rPr>
        <w:t>е</w:t>
      </w:r>
      <w:proofErr w:type="spellStart"/>
      <w:r w:rsidRPr="00280FA8">
        <w:rPr>
          <w:szCs w:val="28"/>
        </w:rPr>
        <w:t>дставляват</w:t>
      </w:r>
      <w:proofErr w:type="spellEnd"/>
      <w:r w:rsidRPr="00280FA8">
        <w:rPr>
          <w:szCs w:val="28"/>
        </w:rPr>
        <w:t xml:space="preserve"> </w:t>
      </w:r>
      <w:proofErr w:type="spellStart"/>
      <w:r w:rsidRPr="00280FA8">
        <w:rPr>
          <w:szCs w:val="28"/>
        </w:rPr>
        <w:t>съответно</w:t>
      </w:r>
      <w:proofErr w:type="spellEnd"/>
      <w:r w:rsidRPr="00280FA8">
        <w:rPr>
          <w:szCs w:val="28"/>
        </w:rPr>
        <w:t xml:space="preserve"> 107 % и </w:t>
      </w:r>
      <w:r w:rsidRPr="00280FA8">
        <w:rPr>
          <w:szCs w:val="28"/>
          <w:lang w:val="bg-BG"/>
        </w:rPr>
        <w:t>6</w:t>
      </w:r>
      <w:r w:rsidRPr="00280FA8">
        <w:rPr>
          <w:szCs w:val="28"/>
        </w:rPr>
        <w:t xml:space="preserve">7 %. </w:t>
      </w:r>
    </w:p>
    <w:p w:rsidR="00B169C6" w:rsidRPr="00EA101E" w:rsidRDefault="00B169C6" w:rsidP="00B169C6">
      <w:pPr>
        <w:ind w:firstLine="720"/>
        <w:jc w:val="both"/>
        <w:rPr>
          <w:lang w:val="bg-BG"/>
        </w:rPr>
      </w:pPr>
      <w:r w:rsidRPr="00EA101E">
        <w:rPr>
          <w:lang w:val="bg-BG"/>
        </w:rPr>
        <w:t>1.2. Значителна част (16,9% при 13,5% за 2018 г.) от приходите на общината заемат неданъчните приходи, които възлизат на 16 361 112 лв.   (12 173 058 лв. за 2018 г.) или 65,5 на сто спрямо предвидения за годината план, в т.ч.:</w:t>
      </w:r>
    </w:p>
    <w:p w:rsidR="00B169C6" w:rsidRPr="00EA101E" w:rsidRDefault="00B169C6" w:rsidP="00B169C6">
      <w:pPr>
        <w:ind w:firstLine="720"/>
        <w:jc w:val="both"/>
        <w:rPr>
          <w:lang w:val="bg-BG"/>
        </w:rPr>
      </w:pPr>
      <w:r w:rsidRPr="00EA101E">
        <w:rPr>
          <w:lang w:val="bg-BG"/>
        </w:rPr>
        <w:t>1.2.1. Приходи и доходи от собственост: изпълнение на годишната задача 108,6 на сто, увеличение спрямо миналата година с 9,2 на сто. Увеличава се относителният дял в обема на приходите – 4,9 на сто за 2019 г., 4,8 на сто за 2018 г., 4,1 на сто за 2017 г.</w:t>
      </w:r>
    </w:p>
    <w:p w:rsidR="00B169C6" w:rsidRPr="002B2931" w:rsidRDefault="00B169C6" w:rsidP="00B169C6">
      <w:pPr>
        <w:ind w:firstLine="720"/>
        <w:jc w:val="both"/>
        <w:rPr>
          <w:szCs w:val="28"/>
          <w:lang w:val="ru-RU"/>
        </w:rPr>
      </w:pPr>
      <w:r w:rsidRPr="00C96ADB">
        <w:rPr>
          <w:lang w:val="bg-BG"/>
        </w:rPr>
        <w:t>1.2.</w:t>
      </w:r>
      <w:proofErr w:type="spellStart"/>
      <w:r w:rsidRPr="00C96ADB">
        <w:rPr>
          <w:lang w:val="bg-BG"/>
        </w:rPr>
        <w:t>2</w:t>
      </w:r>
      <w:proofErr w:type="spellEnd"/>
      <w:r w:rsidRPr="00C96ADB">
        <w:rPr>
          <w:lang w:val="bg-BG"/>
        </w:rPr>
        <w:t xml:space="preserve">. Общински такси, общо: изпълнение на годишната задача 85,9 на сто, увеличение спрямо 2018 г. с 3,6 на </w:t>
      </w:r>
      <w:r w:rsidRPr="00E827D4">
        <w:rPr>
          <w:lang w:val="bg-BG"/>
        </w:rPr>
        <w:t xml:space="preserve">сто. </w:t>
      </w:r>
      <w:r w:rsidRPr="00E827D4">
        <w:rPr>
          <w:szCs w:val="28"/>
          <w:lang w:val="bg-BG"/>
        </w:rPr>
        <w:t xml:space="preserve">Планът за такса за битови отпадъци е изпълнен </w:t>
      </w:r>
      <w:r w:rsidRPr="002B2931">
        <w:rPr>
          <w:szCs w:val="28"/>
          <w:lang w:val="bg-BG"/>
        </w:rPr>
        <w:t xml:space="preserve">на 91,6 на сто, като е отчетено увеличение спрямо събраната през 2018 г. такса с 6,2 на сто. </w:t>
      </w:r>
      <w:proofErr w:type="spellStart"/>
      <w:r w:rsidRPr="002B2931">
        <w:rPr>
          <w:szCs w:val="28"/>
        </w:rPr>
        <w:t>Спрямо</w:t>
      </w:r>
      <w:proofErr w:type="spellEnd"/>
      <w:r w:rsidRPr="002B2931">
        <w:rPr>
          <w:szCs w:val="28"/>
        </w:rPr>
        <w:t xml:space="preserve"> 201</w:t>
      </w:r>
      <w:r w:rsidRPr="002B2931">
        <w:rPr>
          <w:szCs w:val="28"/>
          <w:lang w:val="bg-BG"/>
        </w:rPr>
        <w:t>8</w:t>
      </w:r>
      <w:r w:rsidRPr="002B2931">
        <w:rPr>
          <w:szCs w:val="28"/>
        </w:rPr>
        <w:t xml:space="preserve"> </w:t>
      </w:r>
      <w:proofErr w:type="gramStart"/>
      <w:r w:rsidRPr="002B2931">
        <w:rPr>
          <w:szCs w:val="28"/>
        </w:rPr>
        <w:t>г.,</w:t>
      </w:r>
      <w:proofErr w:type="gramEnd"/>
      <w:r w:rsidRPr="002B2931">
        <w:rPr>
          <w:szCs w:val="28"/>
        </w:rPr>
        <w:t xml:space="preserve"> </w:t>
      </w:r>
      <w:proofErr w:type="spellStart"/>
      <w:r w:rsidRPr="002B2931">
        <w:rPr>
          <w:szCs w:val="28"/>
        </w:rPr>
        <w:t>за</w:t>
      </w:r>
      <w:proofErr w:type="spellEnd"/>
      <w:r w:rsidRPr="002B2931">
        <w:rPr>
          <w:szCs w:val="28"/>
        </w:rPr>
        <w:t xml:space="preserve"> </w:t>
      </w:r>
      <w:proofErr w:type="spellStart"/>
      <w:r w:rsidRPr="002B2931">
        <w:rPr>
          <w:szCs w:val="28"/>
        </w:rPr>
        <w:t>текущите</w:t>
      </w:r>
      <w:proofErr w:type="spellEnd"/>
      <w:r w:rsidRPr="002B2931">
        <w:rPr>
          <w:szCs w:val="28"/>
        </w:rPr>
        <w:t xml:space="preserve"> </w:t>
      </w:r>
      <w:proofErr w:type="spellStart"/>
      <w:r w:rsidRPr="002B2931">
        <w:rPr>
          <w:szCs w:val="28"/>
        </w:rPr>
        <w:t>задължения</w:t>
      </w:r>
      <w:proofErr w:type="spellEnd"/>
      <w:r w:rsidRPr="002B2931">
        <w:rPr>
          <w:szCs w:val="28"/>
          <w:lang w:val="bg-BG"/>
        </w:rPr>
        <w:t xml:space="preserve"> за</w:t>
      </w:r>
      <w:r w:rsidRPr="002B2931">
        <w:rPr>
          <w:szCs w:val="28"/>
        </w:rPr>
        <w:t xml:space="preserve"> </w:t>
      </w:r>
      <w:r w:rsidRPr="002B2931">
        <w:rPr>
          <w:szCs w:val="28"/>
          <w:lang w:val="bg-BG"/>
        </w:rPr>
        <w:t>такса за битови отпадъци</w:t>
      </w:r>
      <w:r w:rsidRPr="002B2931">
        <w:rPr>
          <w:szCs w:val="28"/>
        </w:rPr>
        <w:t xml:space="preserve">, </w:t>
      </w:r>
      <w:proofErr w:type="spellStart"/>
      <w:r w:rsidRPr="002B2931">
        <w:rPr>
          <w:szCs w:val="28"/>
        </w:rPr>
        <w:t>са</w:t>
      </w:r>
      <w:proofErr w:type="spellEnd"/>
      <w:r w:rsidRPr="002B2931">
        <w:rPr>
          <w:szCs w:val="28"/>
        </w:rPr>
        <w:t xml:space="preserve"> </w:t>
      </w:r>
      <w:proofErr w:type="spellStart"/>
      <w:r w:rsidRPr="002B2931">
        <w:rPr>
          <w:szCs w:val="28"/>
        </w:rPr>
        <w:t>събрани</w:t>
      </w:r>
      <w:proofErr w:type="spellEnd"/>
      <w:r w:rsidRPr="002B2931">
        <w:rPr>
          <w:szCs w:val="28"/>
        </w:rPr>
        <w:t xml:space="preserve"> в </w:t>
      </w:r>
      <w:proofErr w:type="spellStart"/>
      <w:r w:rsidRPr="002B2931">
        <w:rPr>
          <w:szCs w:val="28"/>
        </w:rPr>
        <w:t>повече</w:t>
      </w:r>
      <w:proofErr w:type="spellEnd"/>
      <w:r w:rsidRPr="002B2931">
        <w:rPr>
          <w:szCs w:val="28"/>
        </w:rPr>
        <w:t xml:space="preserve"> </w:t>
      </w:r>
      <w:r w:rsidRPr="002B2931">
        <w:rPr>
          <w:szCs w:val="28"/>
          <w:lang w:val="bg-BG"/>
        </w:rPr>
        <w:t xml:space="preserve">40 000 </w:t>
      </w:r>
      <w:proofErr w:type="spellStart"/>
      <w:r w:rsidRPr="002B2931">
        <w:rPr>
          <w:szCs w:val="28"/>
        </w:rPr>
        <w:t>лв</w:t>
      </w:r>
      <w:proofErr w:type="spellEnd"/>
      <w:r w:rsidRPr="002B2931">
        <w:rPr>
          <w:szCs w:val="28"/>
        </w:rPr>
        <w:t>.</w:t>
      </w:r>
      <w:r w:rsidRPr="002B2931">
        <w:rPr>
          <w:szCs w:val="28"/>
          <w:lang w:val="bg-BG"/>
        </w:rPr>
        <w:t xml:space="preserve"> З</w:t>
      </w:r>
      <w:r w:rsidRPr="002B2931">
        <w:rPr>
          <w:szCs w:val="28"/>
        </w:rPr>
        <w:t xml:space="preserve">а </w:t>
      </w:r>
      <w:proofErr w:type="spellStart"/>
      <w:r w:rsidRPr="002B2931">
        <w:rPr>
          <w:szCs w:val="28"/>
        </w:rPr>
        <w:t>недоборите</w:t>
      </w:r>
      <w:proofErr w:type="spellEnd"/>
      <w:r w:rsidRPr="002B2931">
        <w:rPr>
          <w:szCs w:val="28"/>
        </w:rPr>
        <w:t xml:space="preserve">, </w:t>
      </w:r>
      <w:proofErr w:type="spellStart"/>
      <w:r w:rsidRPr="002B2931">
        <w:rPr>
          <w:szCs w:val="28"/>
        </w:rPr>
        <w:t>са</w:t>
      </w:r>
      <w:proofErr w:type="spellEnd"/>
      <w:r w:rsidRPr="002B2931">
        <w:rPr>
          <w:szCs w:val="28"/>
        </w:rPr>
        <w:t xml:space="preserve"> </w:t>
      </w:r>
      <w:proofErr w:type="spellStart"/>
      <w:r w:rsidRPr="002B2931">
        <w:rPr>
          <w:szCs w:val="28"/>
        </w:rPr>
        <w:t>събрани</w:t>
      </w:r>
      <w:proofErr w:type="spellEnd"/>
      <w:r w:rsidRPr="002B2931">
        <w:rPr>
          <w:szCs w:val="28"/>
        </w:rPr>
        <w:t xml:space="preserve"> в </w:t>
      </w:r>
      <w:proofErr w:type="spellStart"/>
      <w:r w:rsidRPr="002B2931">
        <w:rPr>
          <w:szCs w:val="28"/>
        </w:rPr>
        <w:t>повече</w:t>
      </w:r>
      <w:proofErr w:type="spellEnd"/>
      <w:r w:rsidRPr="002B2931">
        <w:rPr>
          <w:szCs w:val="28"/>
          <w:lang w:val="bg-BG"/>
        </w:rPr>
        <w:t xml:space="preserve">   175 000 </w:t>
      </w:r>
      <w:proofErr w:type="spellStart"/>
      <w:r w:rsidRPr="002B2931">
        <w:rPr>
          <w:szCs w:val="28"/>
        </w:rPr>
        <w:t>лв</w:t>
      </w:r>
      <w:proofErr w:type="spellEnd"/>
      <w:r w:rsidRPr="002B2931">
        <w:rPr>
          <w:szCs w:val="28"/>
          <w:lang w:val="bg-BG"/>
        </w:rPr>
        <w:t xml:space="preserve">. </w:t>
      </w:r>
    </w:p>
    <w:p w:rsidR="00B169C6" w:rsidRPr="001075A7" w:rsidRDefault="00B169C6" w:rsidP="00B169C6">
      <w:pPr>
        <w:ind w:firstLine="720"/>
        <w:jc w:val="both"/>
        <w:rPr>
          <w:lang w:val="bg-BG"/>
        </w:rPr>
      </w:pPr>
      <w:r w:rsidRPr="001075A7">
        <w:rPr>
          <w:lang w:val="bg-BG"/>
        </w:rPr>
        <w:t xml:space="preserve">1.2.3. Приходи от продажба на нефинансови активи:  изпълнението на годишната задача е 2 817 319 лв. или 23,9 на сто от плана и представляват 2,9 на сто от размера на общите приходи, докато по план са предвидени с относителен дял 9,8 на сто. Отчетено е </w:t>
      </w:r>
      <w:r w:rsidRPr="001075A7">
        <w:rPr>
          <w:szCs w:val="28"/>
          <w:lang w:val="bg-BG"/>
        </w:rPr>
        <w:t>увеличение</w:t>
      </w:r>
      <w:r w:rsidRPr="001075A7">
        <w:rPr>
          <w:lang w:val="bg-BG"/>
        </w:rPr>
        <w:t xml:space="preserve"> спрямо предходната година с 18,2 на сто (434 198 лв.).</w:t>
      </w:r>
    </w:p>
    <w:p w:rsidR="00B169C6" w:rsidRPr="004765A8" w:rsidRDefault="00B169C6" w:rsidP="00B169C6">
      <w:pPr>
        <w:ind w:firstLine="720"/>
        <w:jc w:val="both"/>
        <w:rPr>
          <w:lang w:val="bg-BG"/>
        </w:rPr>
      </w:pPr>
      <w:r w:rsidRPr="004765A8">
        <w:rPr>
          <w:b/>
          <w:lang w:val="bg-BG"/>
        </w:rPr>
        <w:t>2. Взаимоотношенията на общината с Централния бюджет - трансфери /субсидии/</w:t>
      </w:r>
      <w:r w:rsidRPr="004765A8">
        <w:rPr>
          <w:lang w:val="bg-BG"/>
        </w:rPr>
        <w:t xml:space="preserve"> са изпълнени 100 на сто от годишния план, в т.ч.:</w:t>
      </w:r>
    </w:p>
    <w:p w:rsidR="00B169C6" w:rsidRPr="004765A8" w:rsidRDefault="00B169C6" w:rsidP="00B169C6">
      <w:pPr>
        <w:ind w:firstLine="720"/>
        <w:jc w:val="both"/>
        <w:rPr>
          <w:lang w:val="bg-BG"/>
        </w:rPr>
      </w:pPr>
      <w:r w:rsidRPr="004765A8">
        <w:rPr>
          <w:lang w:val="bg-BG"/>
        </w:rPr>
        <w:lastRenderedPageBreak/>
        <w:t>- обща субсидия за делегирани от държавата дейности - увеличение спрямо 2018 г. с 15,1 на сто;</w:t>
      </w:r>
    </w:p>
    <w:p w:rsidR="00B169C6" w:rsidRPr="004765A8" w:rsidRDefault="00B169C6" w:rsidP="00B169C6">
      <w:pPr>
        <w:ind w:firstLine="720"/>
        <w:jc w:val="both"/>
        <w:rPr>
          <w:lang w:val="bg-BG"/>
        </w:rPr>
      </w:pPr>
      <w:r w:rsidRPr="004765A8">
        <w:rPr>
          <w:lang w:val="bg-BG"/>
        </w:rPr>
        <w:t>- обща изравнителна субсидия – увеличение спрямо 2018 г. с 0,9 на сто;</w:t>
      </w:r>
    </w:p>
    <w:p w:rsidR="00B169C6" w:rsidRPr="004765A8" w:rsidRDefault="00B169C6" w:rsidP="00B169C6">
      <w:pPr>
        <w:ind w:firstLine="720"/>
        <w:jc w:val="both"/>
        <w:rPr>
          <w:lang w:val="bg-BG"/>
        </w:rPr>
      </w:pPr>
      <w:r w:rsidRPr="004765A8">
        <w:rPr>
          <w:lang w:val="bg-BG"/>
        </w:rPr>
        <w:t>- целева субсидия за капиталови разходи – увеличение спрямо 2018 г. със 7,</w:t>
      </w:r>
      <w:proofErr w:type="spellStart"/>
      <w:r w:rsidRPr="004765A8">
        <w:rPr>
          <w:lang w:val="bg-BG"/>
        </w:rPr>
        <w:t>7</w:t>
      </w:r>
      <w:proofErr w:type="spellEnd"/>
      <w:r w:rsidRPr="004765A8">
        <w:rPr>
          <w:lang w:val="bg-BG"/>
        </w:rPr>
        <w:t xml:space="preserve"> на сто;</w:t>
      </w:r>
    </w:p>
    <w:p w:rsidR="00B169C6" w:rsidRPr="00DE21D6" w:rsidRDefault="00B169C6" w:rsidP="00B169C6">
      <w:pPr>
        <w:ind w:firstLine="720"/>
        <w:jc w:val="both"/>
        <w:rPr>
          <w:szCs w:val="28"/>
          <w:lang w:val="bg-BG"/>
        </w:rPr>
      </w:pPr>
      <w:r w:rsidRPr="00DE21D6">
        <w:rPr>
          <w:szCs w:val="28"/>
          <w:lang w:val="bg-BG"/>
        </w:rPr>
        <w:t xml:space="preserve">- целеви трансфери за предотвратяване и ликвидиране на последици от бедствия и аварии – </w:t>
      </w:r>
      <w:r w:rsidRPr="00DE21D6">
        <w:rPr>
          <w:szCs w:val="28"/>
        </w:rPr>
        <w:t>99 159</w:t>
      </w:r>
      <w:r w:rsidRPr="00DE21D6">
        <w:rPr>
          <w:szCs w:val="28"/>
          <w:lang w:val="bg-BG"/>
        </w:rPr>
        <w:t xml:space="preserve"> лв.;</w:t>
      </w:r>
    </w:p>
    <w:p w:rsidR="00B169C6" w:rsidRPr="00DE21D6" w:rsidRDefault="00B169C6" w:rsidP="00B169C6">
      <w:pPr>
        <w:ind w:firstLine="720"/>
        <w:jc w:val="both"/>
        <w:rPr>
          <w:szCs w:val="28"/>
          <w:lang w:val="bg-BG"/>
        </w:rPr>
      </w:pPr>
      <w:r w:rsidRPr="00DE21D6">
        <w:rPr>
          <w:szCs w:val="28"/>
          <w:lang w:val="bg-BG"/>
        </w:rPr>
        <w:t>- целеви трансфери за компенсации на безплатни и по намалени цени пътувания на ветерани от войните и военноинвалиди; субсидии за вътрешноградски транспорт, учащи, възрастни граждани; безплатен превоз на ученици до 16 г. общо в размер на 1</w:t>
      </w:r>
      <w:r w:rsidRPr="00DE21D6">
        <w:rPr>
          <w:szCs w:val="28"/>
        </w:rPr>
        <w:t> 930 520</w:t>
      </w:r>
      <w:r w:rsidRPr="00DE21D6">
        <w:rPr>
          <w:szCs w:val="28"/>
          <w:lang w:val="bg-BG"/>
        </w:rPr>
        <w:t xml:space="preserve"> лв.;  </w:t>
      </w:r>
    </w:p>
    <w:p w:rsidR="00B169C6" w:rsidRPr="005361D1" w:rsidRDefault="00B169C6" w:rsidP="00B169C6">
      <w:pPr>
        <w:ind w:firstLine="720"/>
        <w:jc w:val="both"/>
        <w:rPr>
          <w:szCs w:val="28"/>
          <w:lang w:val="bg-BG"/>
        </w:rPr>
      </w:pPr>
      <w:r w:rsidRPr="005361D1">
        <w:rPr>
          <w:szCs w:val="28"/>
          <w:lang w:val="bg-BG"/>
        </w:rPr>
        <w:t xml:space="preserve">- възстановени са в Централния бюджет 339 115 лв., в т.ч. </w:t>
      </w:r>
      <w:proofErr w:type="gramStart"/>
      <w:r w:rsidRPr="005361D1">
        <w:rPr>
          <w:szCs w:val="28"/>
        </w:rPr>
        <w:t xml:space="preserve">50 050 </w:t>
      </w:r>
      <w:r w:rsidRPr="005361D1">
        <w:rPr>
          <w:szCs w:val="28"/>
          <w:lang w:val="bg-BG"/>
        </w:rPr>
        <w:t>лв.</w:t>
      </w:r>
      <w:proofErr w:type="gramEnd"/>
      <w:r w:rsidRPr="005361D1">
        <w:rPr>
          <w:szCs w:val="28"/>
          <w:lang w:val="bg-BG"/>
        </w:rPr>
        <w:t xml:space="preserve"> – компенсации за транспорт на деца и ученици до 16 г. възраст, </w:t>
      </w:r>
      <w:r w:rsidRPr="005361D1">
        <w:rPr>
          <w:szCs w:val="28"/>
        </w:rPr>
        <w:t>458</w:t>
      </w:r>
      <w:r w:rsidRPr="005361D1">
        <w:rPr>
          <w:szCs w:val="28"/>
          <w:lang w:val="bg-BG"/>
        </w:rPr>
        <w:t xml:space="preserve"> лв. - компенсации за пътувания по вътрешноградския и автомобилния междуселищен транспорт, </w:t>
      </w:r>
      <w:r w:rsidRPr="005361D1">
        <w:rPr>
          <w:szCs w:val="28"/>
        </w:rPr>
        <w:t>176 720</w:t>
      </w:r>
      <w:r w:rsidRPr="005361D1">
        <w:rPr>
          <w:szCs w:val="28"/>
          <w:lang w:val="bg-BG"/>
        </w:rPr>
        <w:t xml:space="preserve">  лв. - неусвоени средства за обект „Реконструкция на кръстовище бул. "Братя Миладинови" - бул. "Хр. Ботев" - бул. "Георги Данчев" - бул. "Бургаско шосе" - ул. "Радой Ралин" (п.в. "Розова  градина)”, 111 887 лв. – неусвоени средства за обект „Отваряне на ул. „Г.С.Раковски””.</w:t>
      </w:r>
    </w:p>
    <w:p w:rsidR="00B169C6" w:rsidRPr="004765A8" w:rsidRDefault="00B169C6" w:rsidP="00B169C6">
      <w:pPr>
        <w:ind w:firstLine="720"/>
        <w:jc w:val="both"/>
        <w:rPr>
          <w:b/>
          <w:szCs w:val="28"/>
          <w:lang w:val="bg-BG"/>
        </w:rPr>
      </w:pPr>
      <w:r w:rsidRPr="004765A8">
        <w:rPr>
          <w:b/>
          <w:szCs w:val="28"/>
          <w:lang w:val="bg-BG"/>
        </w:rPr>
        <w:t xml:space="preserve">3. Трансфери между бюджетни сметки, бюджети и </w:t>
      </w:r>
      <w:r w:rsidRPr="004765A8">
        <w:rPr>
          <w:b/>
          <w:lang w:val="bg-BG"/>
        </w:rPr>
        <w:t>сметки за средства</w:t>
      </w:r>
      <w:r w:rsidRPr="004765A8">
        <w:rPr>
          <w:lang w:val="bg-BG"/>
        </w:rPr>
        <w:t xml:space="preserve"> </w:t>
      </w:r>
      <w:r w:rsidRPr="004765A8">
        <w:rPr>
          <w:b/>
          <w:lang w:val="bg-BG"/>
        </w:rPr>
        <w:t>от Европейския съюз</w:t>
      </w:r>
      <w:r w:rsidRPr="004765A8">
        <w:rPr>
          <w:b/>
          <w:szCs w:val="28"/>
          <w:lang w:val="bg-BG"/>
        </w:rPr>
        <w:t>:</w:t>
      </w:r>
    </w:p>
    <w:p w:rsidR="00B169C6" w:rsidRPr="00D1787F" w:rsidRDefault="00B169C6" w:rsidP="00B169C6">
      <w:pPr>
        <w:ind w:firstLine="720"/>
        <w:jc w:val="both"/>
        <w:rPr>
          <w:szCs w:val="28"/>
          <w:lang w:val="bg-BG"/>
        </w:rPr>
      </w:pPr>
      <w:r w:rsidRPr="004765A8">
        <w:rPr>
          <w:szCs w:val="28"/>
          <w:lang w:val="bg-BG"/>
        </w:rPr>
        <w:t>- получени трансфери в размер на 2</w:t>
      </w:r>
      <w:r w:rsidRPr="004765A8">
        <w:rPr>
          <w:szCs w:val="28"/>
        </w:rPr>
        <w:t> </w:t>
      </w:r>
      <w:r w:rsidRPr="004765A8">
        <w:rPr>
          <w:szCs w:val="28"/>
          <w:lang w:val="bg-BG"/>
        </w:rPr>
        <w:t>999 153</w:t>
      </w:r>
      <w:r w:rsidRPr="004765A8">
        <w:rPr>
          <w:szCs w:val="28"/>
        </w:rPr>
        <w:t xml:space="preserve"> </w:t>
      </w:r>
      <w:r w:rsidRPr="004765A8">
        <w:rPr>
          <w:szCs w:val="28"/>
          <w:lang w:val="bg-BG"/>
        </w:rPr>
        <w:t xml:space="preserve">лв., в т.ч.: </w:t>
      </w:r>
      <w:r w:rsidRPr="00D1787F">
        <w:rPr>
          <w:szCs w:val="28"/>
          <w:lang w:val="bg-BG"/>
        </w:rPr>
        <w:t xml:space="preserve">отчисления, на </w:t>
      </w:r>
      <w:r w:rsidRPr="00D1787F">
        <w:rPr>
          <w:lang w:val="bg-BG"/>
        </w:rPr>
        <w:t>основание Закона за управление на отпадъците,</w:t>
      </w:r>
      <w:r w:rsidRPr="00D1787F">
        <w:rPr>
          <w:szCs w:val="28"/>
          <w:lang w:val="bg-BG"/>
        </w:rPr>
        <w:t xml:space="preserve"> по програмата на Министерство на труда и социалната политика за осигуряване на заетост, Министерство на образованието и науката, Министерство на културата, Министерство на регионалното развитие и благоустройството, Областна администрация Сливен и др.;</w:t>
      </w:r>
    </w:p>
    <w:p w:rsidR="00B169C6" w:rsidRPr="00300F1C" w:rsidRDefault="00B169C6" w:rsidP="00B169C6">
      <w:pPr>
        <w:ind w:firstLine="720"/>
        <w:jc w:val="both"/>
        <w:rPr>
          <w:szCs w:val="28"/>
          <w:lang w:val="bg-BG"/>
        </w:rPr>
      </w:pPr>
      <w:r w:rsidRPr="00300F1C">
        <w:rPr>
          <w:szCs w:val="28"/>
          <w:lang w:val="bg-BG"/>
        </w:rPr>
        <w:t>- предоставени трансфери в размер на 2 099 802 лв., в т.ч. 1</w:t>
      </w:r>
      <w:r w:rsidRPr="00300F1C">
        <w:rPr>
          <w:szCs w:val="28"/>
        </w:rPr>
        <w:t> </w:t>
      </w:r>
      <w:r w:rsidRPr="00300F1C">
        <w:rPr>
          <w:szCs w:val="28"/>
          <w:lang w:val="bg-BG"/>
        </w:rPr>
        <w:t>990 146 лв. н</w:t>
      </w:r>
      <w:r w:rsidRPr="00300F1C">
        <w:rPr>
          <w:lang w:val="bg-BG"/>
        </w:rPr>
        <w:t xml:space="preserve">а община Ямбол за РИОСВ на основание Закона за управление на отпадъците,  102 500 лв. - Държавен и Куклен театър, 5 250 лв. </w:t>
      </w:r>
      <w:r w:rsidRPr="00300F1C">
        <w:rPr>
          <w:szCs w:val="28"/>
          <w:lang w:val="bg-BG"/>
        </w:rPr>
        <w:t xml:space="preserve">- </w:t>
      </w:r>
      <w:proofErr w:type="spellStart"/>
      <w:r w:rsidRPr="00300F1C">
        <w:rPr>
          <w:szCs w:val="28"/>
        </w:rPr>
        <w:t>Сливенска</w:t>
      </w:r>
      <w:proofErr w:type="spellEnd"/>
      <w:r w:rsidRPr="00300F1C">
        <w:rPr>
          <w:szCs w:val="28"/>
        </w:rPr>
        <w:t xml:space="preserve"> </w:t>
      </w:r>
      <w:proofErr w:type="spellStart"/>
      <w:r w:rsidRPr="00300F1C">
        <w:rPr>
          <w:szCs w:val="28"/>
        </w:rPr>
        <w:t>професионална</w:t>
      </w:r>
      <w:proofErr w:type="spellEnd"/>
      <w:r w:rsidRPr="00300F1C">
        <w:rPr>
          <w:szCs w:val="28"/>
        </w:rPr>
        <w:t xml:space="preserve"> </w:t>
      </w:r>
      <w:proofErr w:type="spellStart"/>
      <w:r w:rsidRPr="00300F1C">
        <w:rPr>
          <w:szCs w:val="28"/>
        </w:rPr>
        <w:t>гимназия</w:t>
      </w:r>
      <w:proofErr w:type="spellEnd"/>
      <w:r w:rsidRPr="00300F1C">
        <w:rPr>
          <w:szCs w:val="28"/>
        </w:rPr>
        <w:t xml:space="preserve"> </w:t>
      </w:r>
      <w:proofErr w:type="spellStart"/>
      <w:r w:rsidRPr="00300F1C">
        <w:rPr>
          <w:szCs w:val="28"/>
        </w:rPr>
        <w:t>по</w:t>
      </w:r>
      <w:proofErr w:type="spellEnd"/>
      <w:r w:rsidRPr="00300F1C">
        <w:rPr>
          <w:szCs w:val="28"/>
        </w:rPr>
        <w:t xml:space="preserve"> </w:t>
      </w:r>
      <w:proofErr w:type="spellStart"/>
      <w:r w:rsidRPr="00300F1C">
        <w:rPr>
          <w:szCs w:val="28"/>
        </w:rPr>
        <w:t>строителство</w:t>
      </w:r>
      <w:proofErr w:type="spellEnd"/>
      <w:r w:rsidRPr="00300F1C">
        <w:rPr>
          <w:szCs w:val="28"/>
        </w:rPr>
        <w:t xml:space="preserve"> и </w:t>
      </w:r>
      <w:proofErr w:type="spellStart"/>
      <w:r w:rsidRPr="00300F1C">
        <w:rPr>
          <w:szCs w:val="28"/>
        </w:rPr>
        <w:t>геодезия</w:t>
      </w:r>
      <w:proofErr w:type="spellEnd"/>
      <w:r w:rsidRPr="00300F1C">
        <w:rPr>
          <w:szCs w:val="28"/>
        </w:rPr>
        <w:t xml:space="preserve"> "</w:t>
      </w:r>
      <w:proofErr w:type="spellStart"/>
      <w:r w:rsidRPr="00300F1C">
        <w:rPr>
          <w:szCs w:val="28"/>
        </w:rPr>
        <w:t>Арх</w:t>
      </w:r>
      <w:proofErr w:type="spellEnd"/>
      <w:r w:rsidRPr="00300F1C">
        <w:rPr>
          <w:szCs w:val="28"/>
        </w:rPr>
        <w:t xml:space="preserve">. </w:t>
      </w:r>
      <w:proofErr w:type="spellStart"/>
      <w:proofErr w:type="gramStart"/>
      <w:r w:rsidRPr="00300F1C">
        <w:rPr>
          <w:szCs w:val="28"/>
        </w:rPr>
        <w:t>Георги</w:t>
      </w:r>
      <w:proofErr w:type="spellEnd"/>
      <w:r w:rsidRPr="00300F1C">
        <w:rPr>
          <w:szCs w:val="28"/>
        </w:rPr>
        <w:t xml:space="preserve"> </w:t>
      </w:r>
      <w:proofErr w:type="spellStart"/>
      <w:r w:rsidRPr="00300F1C">
        <w:rPr>
          <w:szCs w:val="28"/>
        </w:rPr>
        <w:t>Козаров</w:t>
      </w:r>
      <w:proofErr w:type="spellEnd"/>
      <w:r w:rsidRPr="00300F1C">
        <w:rPr>
          <w:szCs w:val="28"/>
        </w:rPr>
        <w:t>"</w:t>
      </w:r>
      <w:r w:rsidRPr="00300F1C">
        <w:rPr>
          <w:szCs w:val="28"/>
          <w:lang w:val="bg-BG"/>
        </w:rPr>
        <w:t>, 1906 лв.</w:t>
      </w:r>
      <w:proofErr w:type="gramEnd"/>
      <w:r w:rsidRPr="00300F1C">
        <w:rPr>
          <w:szCs w:val="28"/>
          <w:lang w:val="bg-BG"/>
        </w:rPr>
        <w:t xml:space="preserve"> – РЦППО гр. Сливен за обучение на деца със специални образователни потребности на ресурсно подпомагане;</w:t>
      </w:r>
    </w:p>
    <w:p w:rsidR="00B169C6" w:rsidRPr="00A939DD" w:rsidRDefault="00B169C6" w:rsidP="00B169C6">
      <w:pPr>
        <w:ind w:firstLine="720"/>
        <w:jc w:val="both"/>
        <w:rPr>
          <w:szCs w:val="28"/>
          <w:lang w:val="bg-BG"/>
        </w:rPr>
      </w:pPr>
      <w:r w:rsidRPr="00A939DD">
        <w:rPr>
          <w:szCs w:val="28"/>
          <w:lang w:val="bg-BG"/>
        </w:rPr>
        <w:t xml:space="preserve">- предоставени трансфери по </w:t>
      </w:r>
      <w:r w:rsidRPr="00A939DD">
        <w:rPr>
          <w:lang w:val="bg-BG"/>
        </w:rPr>
        <w:t>сметки за средства от Европейския съюз – 76 лв.</w:t>
      </w:r>
      <w:r w:rsidRPr="00A939DD">
        <w:rPr>
          <w:szCs w:val="28"/>
          <w:lang w:val="bg-BG"/>
        </w:rPr>
        <w:t>;</w:t>
      </w:r>
    </w:p>
    <w:p w:rsidR="00B169C6" w:rsidRPr="00A939DD" w:rsidRDefault="00B169C6" w:rsidP="00B169C6">
      <w:pPr>
        <w:ind w:firstLine="720"/>
        <w:jc w:val="both"/>
        <w:rPr>
          <w:szCs w:val="28"/>
          <w:lang w:val="bg-BG"/>
        </w:rPr>
      </w:pPr>
      <w:r w:rsidRPr="00A939DD">
        <w:rPr>
          <w:szCs w:val="28"/>
          <w:lang w:val="bg-BG"/>
        </w:rPr>
        <w:t>- получени трансфери от ПУДООС – 34 923 лв.</w:t>
      </w:r>
    </w:p>
    <w:p w:rsidR="00B169C6" w:rsidRPr="00A939DD" w:rsidRDefault="00B169C6" w:rsidP="00B169C6">
      <w:pPr>
        <w:ind w:firstLine="720"/>
        <w:jc w:val="both"/>
        <w:rPr>
          <w:b/>
          <w:lang w:val="bg-BG"/>
        </w:rPr>
      </w:pPr>
      <w:r w:rsidRPr="00A939DD">
        <w:rPr>
          <w:b/>
          <w:lang w:val="bg-BG"/>
        </w:rPr>
        <w:t>4. Временни безлихвени заеми.</w:t>
      </w:r>
    </w:p>
    <w:p w:rsidR="00B169C6" w:rsidRPr="00A939DD" w:rsidRDefault="00B169C6" w:rsidP="00B169C6">
      <w:pPr>
        <w:ind w:firstLine="720"/>
        <w:jc w:val="both"/>
        <w:rPr>
          <w:lang w:val="bg-BG"/>
        </w:rPr>
      </w:pPr>
      <w:r w:rsidRPr="00A939DD">
        <w:rPr>
          <w:lang w:val="bg-BG"/>
        </w:rPr>
        <w:t xml:space="preserve">Отчетеният отрицателен нетен размер на временните безлихвени заеми  между бюджети и сметки за средства от Европейския съюз представлява </w:t>
      </w:r>
      <w:proofErr w:type="spellStart"/>
      <w:r w:rsidRPr="00A939DD">
        <w:rPr>
          <w:lang w:val="bg-BG"/>
        </w:rPr>
        <w:t>превишение</w:t>
      </w:r>
      <w:proofErr w:type="spellEnd"/>
      <w:r w:rsidRPr="00A939DD">
        <w:rPr>
          <w:lang w:val="bg-BG"/>
        </w:rPr>
        <w:t xml:space="preserve"> на предоставените над възстановените заеми.</w:t>
      </w:r>
    </w:p>
    <w:p w:rsidR="00B169C6" w:rsidRPr="00A939DD" w:rsidRDefault="00B169C6" w:rsidP="00B169C6">
      <w:pPr>
        <w:ind w:firstLine="720"/>
        <w:jc w:val="both"/>
        <w:rPr>
          <w:b/>
          <w:lang w:val="bg-BG"/>
        </w:rPr>
      </w:pPr>
      <w:r w:rsidRPr="00A939DD">
        <w:rPr>
          <w:b/>
          <w:lang w:val="bg-BG"/>
        </w:rPr>
        <w:t>5. Финансиране на бюджетното салдо.</w:t>
      </w:r>
    </w:p>
    <w:p w:rsidR="00B169C6" w:rsidRPr="00A939DD" w:rsidRDefault="00B169C6" w:rsidP="00B169C6">
      <w:pPr>
        <w:ind w:firstLine="720"/>
        <w:jc w:val="both"/>
        <w:rPr>
          <w:lang w:val="bg-BG"/>
        </w:rPr>
      </w:pPr>
      <w:r w:rsidRPr="00A939DD">
        <w:rPr>
          <w:lang w:val="bg-BG"/>
        </w:rPr>
        <w:t xml:space="preserve">Отчетени са погашение на главницата по общински ценни книжа – облигации ( </w:t>
      </w:r>
      <w:r w:rsidRPr="00A939DD">
        <w:t>-</w:t>
      </w:r>
      <w:r w:rsidRPr="00A939DD">
        <w:rPr>
          <w:lang w:val="bg-BG"/>
        </w:rPr>
        <w:t>1 950 000 лв.); погашение на главницата по краткосрочен заем от „Фонда за органите на местното самоуправление в България – ФЛАГ” ЕАД        (</w:t>
      </w:r>
      <w:r w:rsidRPr="00A939DD">
        <w:t>-</w:t>
      </w:r>
      <w:r w:rsidRPr="00A939DD">
        <w:rPr>
          <w:lang w:val="bg-BG"/>
        </w:rPr>
        <w:t xml:space="preserve">354 236 лв.) и др. </w:t>
      </w:r>
    </w:p>
    <w:p w:rsidR="00B169C6" w:rsidRPr="00807450" w:rsidRDefault="00B169C6" w:rsidP="00B169C6">
      <w:pPr>
        <w:ind w:firstLine="720"/>
        <w:jc w:val="both"/>
        <w:rPr>
          <w:highlight w:val="yellow"/>
          <w:lang w:val="bg-BG"/>
        </w:rPr>
      </w:pPr>
    </w:p>
    <w:p w:rsidR="00B169C6" w:rsidRPr="00F2049C" w:rsidRDefault="00B169C6" w:rsidP="00B169C6">
      <w:pPr>
        <w:ind w:firstLine="720"/>
        <w:jc w:val="both"/>
        <w:rPr>
          <w:b/>
          <w:lang w:val="bg-BG"/>
        </w:rPr>
      </w:pPr>
      <w:r w:rsidRPr="00F2049C">
        <w:rPr>
          <w:b/>
          <w:lang w:val="bg-BG"/>
        </w:rPr>
        <w:lastRenderedPageBreak/>
        <w:t>ІІ. РАЗХОДИ</w:t>
      </w:r>
    </w:p>
    <w:p w:rsidR="00B169C6" w:rsidRPr="00F2049C" w:rsidRDefault="00B169C6" w:rsidP="00B169C6">
      <w:pPr>
        <w:ind w:firstLine="720"/>
        <w:jc w:val="both"/>
        <w:rPr>
          <w:lang w:val="bg-BG"/>
        </w:rPr>
      </w:pPr>
      <w:r w:rsidRPr="00F2049C">
        <w:rPr>
          <w:lang w:val="bg-BG"/>
        </w:rPr>
        <w:t>Бюджетните разходи за 201</w:t>
      </w:r>
      <w:r w:rsidRPr="00F2049C">
        <w:t>8</w:t>
      </w:r>
      <w:r w:rsidRPr="00F2049C">
        <w:rPr>
          <w:lang w:val="bg-BG"/>
        </w:rPr>
        <w:t xml:space="preserve"> г. са в размер на </w:t>
      </w:r>
      <w:r w:rsidRPr="00F2049C">
        <w:t>9</w:t>
      </w:r>
      <w:r w:rsidRPr="00F2049C">
        <w:rPr>
          <w:lang w:val="bg-BG"/>
        </w:rPr>
        <w:t xml:space="preserve">6 568 714 лв. Годишният план за разходите е изпълнен на 80 на сто. </w:t>
      </w:r>
    </w:p>
    <w:p w:rsidR="00B169C6" w:rsidRPr="00F2049C" w:rsidRDefault="00B169C6" w:rsidP="00B169C6">
      <w:pPr>
        <w:ind w:firstLine="720"/>
        <w:jc w:val="both"/>
        <w:rPr>
          <w:lang w:val="bg-BG"/>
        </w:rPr>
      </w:pPr>
      <w:r w:rsidRPr="00F2049C">
        <w:rPr>
          <w:lang w:val="bg-BG"/>
        </w:rPr>
        <w:t xml:space="preserve">Изпълнението на бюджета (80 на сто) е в по-малко от утвърдения план с </w:t>
      </w:r>
      <w:r w:rsidRPr="00F2049C">
        <w:t>2</w:t>
      </w:r>
      <w:r w:rsidRPr="00F2049C">
        <w:rPr>
          <w:lang w:val="bg-BG"/>
        </w:rPr>
        <w:t>4 116 997</w:t>
      </w:r>
      <w:r w:rsidRPr="00F2049C">
        <w:t xml:space="preserve"> </w:t>
      </w:r>
      <w:r w:rsidRPr="00F2049C">
        <w:rPr>
          <w:lang w:val="bg-BG"/>
        </w:rPr>
        <w:t xml:space="preserve">лв. при неизпълнение от </w:t>
      </w:r>
      <w:r w:rsidRPr="00F2049C">
        <w:t>23 437 849</w:t>
      </w:r>
      <w:r w:rsidRPr="00F2049C">
        <w:rPr>
          <w:lang w:val="bg-BG"/>
        </w:rPr>
        <w:t xml:space="preserve"> лв. за 2018 г.</w:t>
      </w:r>
    </w:p>
    <w:p w:rsidR="00B169C6" w:rsidRPr="00F2049C" w:rsidRDefault="00B169C6" w:rsidP="00B169C6">
      <w:pPr>
        <w:ind w:firstLine="720"/>
        <w:jc w:val="both"/>
        <w:rPr>
          <w:lang w:val="bg-BG"/>
        </w:rPr>
      </w:pPr>
      <w:r w:rsidRPr="00F2049C">
        <w:rPr>
          <w:lang w:val="bg-BG"/>
        </w:rPr>
        <w:t xml:space="preserve">Разходите за </w:t>
      </w:r>
      <w:r w:rsidRPr="00F2049C">
        <w:rPr>
          <w:b/>
          <w:lang w:val="bg-BG"/>
        </w:rPr>
        <w:t>делегираните от държавата дейности</w:t>
      </w:r>
      <w:r w:rsidRPr="00F2049C">
        <w:rPr>
          <w:lang w:val="bg-BG"/>
        </w:rPr>
        <w:t xml:space="preserve"> (63 944 204 лв.) са изпълнени 85,9 на сто и представляват  66,2 на сто от общия обем на разходите. Планът за разходите за финансиране на </w:t>
      </w:r>
      <w:r w:rsidRPr="00F2049C">
        <w:rPr>
          <w:b/>
          <w:lang w:val="bg-BG"/>
        </w:rPr>
        <w:t xml:space="preserve">местни дейности и </w:t>
      </w:r>
      <w:proofErr w:type="spellStart"/>
      <w:r w:rsidRPr="00F2049C">
        <w:rPr>
          <w:b/>
          <w:lang w:val="bg-BG"/>
        </w:rPr>
        <w:t>дофинансиране</w:t>
      </w:r>
      <w:proofErr w:type="spellEnd"/>
      <w:r w:rsidRPr="00F2049C">
        <w:rPr>
          <w:b/>
          <w:lang w:val="bg-BG"/>
        </w:rPr>
        <w:t xml:space="preserve"> на делегираните от държавата дейности</w:t>
      </w:r>
      <w:r w:rsidRPr="00F2049C">
        <w:rPr>
          <w:lang w:val="bg-BG"/>
        </w:rPr>
        <w:t xml:space="preserve"> (</w:t>
      </w:r>
      <w:r w:rsidRPr="00F2049C">
        <w:t>3</w:t>
      </w:r>
      <w:r w:rsidRPr="00F2049C">
        <w:rPr>
          <w:lang w:val="bg-BG"/>
        </w:rPr>
        <w:t xml:space="preserve">2 624 510 лв.) е изпълнен на </w:t>
      </w:r>
      <w:r w:rsidRPr="00F2049C">
        <w:t>7</w:t>
      </w:r>
      <w:r w:rsidRPr="00F2049C">
        <w:rPr>
          <w:lang w:val="bg-BG"/>
        </w:rPr>
        <w:t>0,5 на сто.</w:t>
      </w:r>
    </w:p>
    <w:p w:rsidR="00B169C6" w:rsidRPr="00F2049C" w:rsidRDefault="00B169C6" w:rsidP="00B169C6">
      <w:pPr>
        <w:ind w:firstLine="720"/>
        <w:jc w:val="both"/>
        <w:rPr>
          <w:lang w:val="bg-BG"/>
        </w:rPr>
      </w:pPr>
      <w:r w:rsidRPr="00F2049C">
        <w:rPr>
          <w:lang w:val="bg-BG"/>
        </w:rPr>
        <w:t>Неизпълнението на плана за приходите от продажба на нефинансови   активи (план 11</w:t>
      </w:r>
      <w:r w:rsidRPr="00F2049C">
        <w:t> 8</w:t>
      </w:r>
      <w:r w:rsidRPr="00F2049C">
        <w:rPr>
          <w:lang w:val="bg-BG"/>
        </w:rPr>
        <w:t>0</w:t>
      </w:r>
      <w:r w:rsidRPr="00F2049C">
        <w:t>0 000</w:t>
      </w:r>
      <w:r w:rsidRPr="00F2049C">
        <w:rPr>
          <w:lang w:val="bg-BG"/>
        </w:rPr>
        <w:t xml:space="preserve"> лв.; отчет </w:t>
      </w:r>
      <w:r w:rsidRPr="00F2049C">
        <w:t>2 </w:t>
      </w:r>
      <w:r w:rsidRPr="00F2049C">
        <w:rPr>
          <w:lang w:val="bg-BG"/>
        </w:rPr>
        <w:t xml:space="preserve">817 319 лв., в т.ч. ДДС върху продажбите и ЗКПО) ограничава финансирането на капиталовата програма, текущите ремонти, разходите за издръжка. </w:t>
      </w:r>
    </w:p>
    <w:p w:rsidR="00B169C6" w:rsidRPr="00965AC4" w:rsidRDefault="00B169C6" w:rsidP="00B169C6">
      <w:pPr>
        <w:ind w:firstLine="720"/>
        <w:jc w:val="both"/>
        <w:rPr>
          <w:szCs w:val="28"/>
          <w:lang w:val="bg-BG"/>
        </w:rPr>
      </w:pPr>
      <w:r w:rsidRPr="00965AC4">
        <w:rPr>
          <w:szCs w:val="28"/>
          <w:lang w:val="bg-BG"/>
        </w:rPr>
        <w:t>1. Изпълнението на разходите по икономически елементи е както следва:</w:t>
      </w:r>
      <w:r w:rsidRPr="00965AC4">
        <w:rPr>
          <w:szCs w:val="28"/>
          <w:u w:val="single"/>
          <w:lang w:val="bg-BG"/>
        </w:rPr>
        <w:t xml:space="preserve"> </w:t>
      </w:r>
    </w:p>
    <w:p w:rsidR="00B169C6" w:rsidRPr="00965AC4" w:rsidRDefault="00B169C6" w:rsidP="00B169C6">
      <w:pPr>
        <w:ind w:firstLine="720"/>
        <w:jc w:val="both"/>
        <w:rPr>
          <w:szCs w:val="28"/>
          <w:lang w:val="bg-BG"/>
        </w:rPr>
      </w:pPr>
      <w:r w:rsidRPr="00965AC4">
        <w:rPr>
          <w:szCs w:val="28"/>
          <w:lang w:val="bg-BG"/>
        </w:rPr>
        <w:t>1.</w:t>
      </w:r>
      <w:proofErr w:type="spellStart"/>
      <w:r w:rsidRPr="00965AC4">
        <w:rPr>
          <w:szCs w:val="28"/>
          <w:lang w:val="bg-BG"/>
        </w:rPr>
        <w:t>1</w:t>
      </w:r>
      <w:proofErr w:type="spellEnd"/>
      <w:r w:rsidRPr="00965AC4">
        <w:rPr>
          <w:szCs w:val="28"/>
          <w:lang w:val="bg-BG"/>
        </w:rPr>
        <w:t>. Разходи за персонал – работната заплата, възнагражденията, социалните и здравни осигуровки на заетите в бюджетните заведения и дейности са в размер на 57 508 982 лв. при 4</w:t>
      </w:r>
      <w:r w:rsidRPr="00965AC4">
        <w:rPr>
          <w:szCs w:val="28"/>
        </w:rPr>
        <w:t>8 2</w:t>
      </w:r>
      <w:r w:rsidRPr="00965AC4">
        <w:rPr>
          <w:szCs w:val="28"/>
          <w:lang w:val="bg-BG"/>
        </w:rPr>
        <w:t xml:space="preserve">74 269 лв. за 2018 г., т.е. увеличение с </w:t>
      </w:r>
      <w:r w:rsidRPr="00965AC4">
        <w:rPr>
          <w:szCs w:val="28"/>
        </w:rPr>
        <w:t>1</w:t>
      </w:r>
      <w:r w:rsidRPr="00965AC4">
        <w:rPr>
          <w:szCs w:val="28"/>
          <w:lang w:val="bg-BG"/>
        </w:rPr>
        <w:t xml:space="preserve">9,1 на сто. Тези разходи представляват 59,6 на сто от общия обем на разходите, извършени за отчетния период. </w:t>
      </w:r>
    </w:p>
    <w:p w:rsidR="00B169C6" w:rsidRPr="00965AC4" w:rsidRDefault="00B169C6" w:rsidP="00B169C6">
      <w:pPr>
        <w:ind w:firstLine="720"/>
        <w:jc w:val="both"/>
        <w:rPr>
          <w:szCs w:val="28"/>
          <w:lang w:val="bg-BG"/>
        </w:rPr>
      </w:pPr>
      <w:r w:rsidRPr="00965AC4">
        <w:rPr>
          <w:szCs w:val="28"/>
          <w:lang w:val="bg-BG"/>
        </w:rPr>
        <w:t>1.</w:t>
      </w:r>
      <w:proofErr w:type="spellStart"/>
      <w:r w:rsidRPr="00965AC4">
        <w:rPr>
          <w:szCs w:val="28"/>
          <w:lang w:val="bg-BG"/>
        </w:rPr>
        <w:t>1</w:t>
      </w:r>
      <w:proofErr w:type="spellEnd"/>
      <w:r w:rsidRPr="00965AC4">
        <w:rPr>
          <w:szCs w:val="28"/>
          <w:lang w:val="bg-BG"/>
        </w:rPr>
        <w:t>.1. Заплати на персонала, нает  по трудови и служебни правоотношения -  увеличението е с 6 296 262 лв. или 17,8 на сто.</w:t>
      </w:r>
    </w:p>
    <w:p w:rsidR="00B169C6" w:rsidRPr="0099318F" w:rsidRDefault="00B169C6" w:rsidP="00B169C6">
      <w:pPr>
        <w:ind w:firstLine="720"/>
        <w:jc w:val="both"/>
        <w:rPr>
          <w:szCs w:val="28"/>
          <w:lang w:val="bg-BG"/>
        </w:rPr>
      </w:pPr>
      <w:r w:rsidRPr="0099318F">
        <w:rPr>
          <w:szCs w:val="28"/>
          <w:lang w:val="bg-BG"/>
        </w:rPr>
        <w:t xml:space="preserve">Има нарастване във </w:t>
      </w:r>
      <w:r>
        <w:rPr>
          <w:szCs w:val="28"/>
          <w:lang w:val="bg-BG"/>
        </w:rPr>
        <w:t xml:space="preserve">всички </w:t>
      </w:r>
      <w:r w:rsidRPr="0099318F">
        <w:rPr>
          <w:szCs w:val="28"/>
          <w:lang w:val="bg-BG"/>
        </w:rPr>
        <w:t>функции:</w:t>
      </w:r>
    </w:p>
    <w:p w:rsidR="00B169C6" w:rsidRPr="0099318F" w:rsidRDefault="00B169C6" w:rsidP="00B169C6">
      <w:pPr>
        <w:ind w:firstLine="720"/>
        <w:jc w:val="both"/>
        <w:rPr>
          <w:szCs w:val="28"/>
        </w:rPr>
      </w:pPr>
      <w:r w:rsidRPr="0099318F">
        <w:rPr>
          <w:szCs w:val="28"/>
          <w:lang w:val="bg-BG"/>
        </w:rPr>
        <w:t>- „Общи държавни служби” – увеличение със 155</w:t>
      </w:r>
      <w:r w:rsidRPr="0099318F">
        <w:rPr>
          <w:szCs w:val="28"/>
        </w:rPr>
        <w:t xml:space="preserve"> </w:t>
      </w:r>
      <w:r w:rsidRPr="0099318F">
        <w:rPr>
          <w:szCs w:val="28"/>
          <w:lang w:val="bg-BG"/>
        </w:rPr>
        <w:t>083 лв. Основни причини за това са: увеличаване на минималната месечна работна заплата от 01.</w:t>
      </w:r>
      <w:proofErr w:type="spellStart"/>
      <w:r w:rsidRPr="0099318F">
        <w:rPr>
          <w:szCs w:val="28"/>
          <w:lang w:val="bg-BG"/>
        </w:rPr>
        <w:t>01</w:t>
      </w:r>
      <w:proofErr w:type="spellEnd"/>
      <w:r w:rsidRPr="0099318F">
        <w:rPr>
          <w:szCs w:val="28"/>
          <w:lang w:val="bg-BG"/>
        </w:rPr>
        <w:t>.2019 г., увеличение на основни месечни заплати на служителите в дейност „Общинска администрация” от 01.03.2019 г. и увеличение на  основни заплати на кметове и кметски наместници от 01.12.2018 г.;</w:t>
      </w:r>
    </w:p>
    <w:p w:rsidR="00B169C6" w:rsidRDefault="00B169C6" w:rsidP="00B169C6">
      <w:pPr>
        <w:ind w:firstLine="720"/>
        <w:jc w:val="both"/>
        <w:rPr>
          <w:szCs w:val="28"/>
          <w:highlight w:val="yellow"/>
          <w:lang w:val="bg-BG"/>
        </w:rPr>
      </w:pPr>
      <w:r w:rsidRPr="00AC78AD">
        <w:rPr>
          <w:szCs w:val="28"/>
          <w:lang w:val="bg-BG"/>
        </w:rPr>
        <w:t xml:space="preserve">- „Отбрана и сигурност“ – увеличение с 3 448 лв. </w:t>
      </w:r>
      <w:r w:rsidRPr="00AC78AD">
        <w:rPr>
          <w:szCs w:val="28"/>
          <w:lang w:val="ru-RU"/>
        </w:rPr>
        <w:t>О</w:t>
      </w:r>
      <w:proofErr w:type="spellStart"/>
      <w:r w:rsidRPr="00AC78AD">
        <w:rPr>
          <w:szCs w:val="28"/>
          <w:lang w:val="bg-BG"/>
        </w:rPr>
        <w:t>сновната</w:t>
      </w:r>
      <w:proofErr w:type="spellEnd"/>
      <w:r w:rsidRPr="00AC78AD">
        <w:rPr>
          <w:szCs w:val="28"/>
          <w:lang w:val="bg-BG"/>
        </w:rPr>
        <w:t xml:space="preserve"> причина </w:t>
      </w:r>
      <w:r>
        <w:rPr>
          <w:szCs w:val="28"/>
          <w:lang w:val="bg-BG"/>
        </w:rPr>
        <w:t xml:space="preserve">е </w:t>
      </w:r>
      <w:r w:rsidRPr="007224E3">
        <w:rPr>
          <w:szCs w:val="28"/>
          <w:lang w:val="bg-BG"/>
        </w:rPr>
        <w:t>увеличаване на минималната месечна работна заплата от 01.</w:t>
      </w:r>
      <w:proofErr w:type="spellStart"/>
      <w:r w:rsidRPr="007224E3">
        <w:rPr>
          <w:szCs w:val="28"/>
          <w:lang w:val="bg-BG"/>
        </w:rPr>
        <w:t>01</w:t>
      </w:r>
      <w:proofErr w:type="spellEnd"/>
      <w:r w:rsidRPr="007224E3">
        <w:rPr>
          <w:szCs w:val="28"/>
          <w:lang w:val="bg-BG"/>
        </w:rPr>
        <w:t>.2019 г.</w:t>
      </w:r>
      <w:r>
        <w:rPr>
          <w:szCs w:val="28"/>
          <w:lang w:val="bg-BG"/>
        </w:rPr>
        <w:t>;</w:t>
      </w:r>
    </w:p>
    <w:p w:rsidR="00B169C6" w:rsidRDefault="00B169C6" w:rsidP="00B169C6">
      <w:pPr>
        <w:ind w:firstLine="720"/>
        <w:jc w:val="both"/>
        <w:rPr>
          <w:szCs w:val="28"/>
          <w:highlight w:val="yellow"/>
          <w:lang w:val="bg-BG"/>
        </w:rPr>
      </w:pPr>
      <w:r w:rsidRPr="00424283">
        <w:rPr>
          <w:szCs w:val="28"/>
          <w:lang w:val="bg-BG"/>
        </w:rPr>
        <w:t xml:space="preserve">- „Образование” – увеличение с 5 006 152  лв. </w:t>
      </w:r>
      <w:r w:rsidRPr="00203817">
        <w:rPr>
          <w:szCs w:val="28"/>
          <w:lang w:val="ru-RU"/>
        </w:rPr>
        <w:t>О</w:t>
      </w:r>
      <w:proofErr w:type="spellStart"/>
      <w:r w:rsidRPr="00203817">
        <w:rPr>
          <w:szCs w:val="28"/>
          <w:lang w:val="bg-BG"/>
        </w:rPr>
        <w:t>сновните</w:t>
      </w:r>
      <w:proofErr w:type="spellEnd"/>
      <w:r w:rsidRPr="00203817">
        <w:rPr>
          <w:szCs w:val="28"/>
          <w:lang w:val="bg-BG"/>
        </w:rPr>
        <w:t xml:space="preserve"> причини за това са: увеличаване на минималната месечна работна заплата от 01.</w:t>
      </w:r>
      <w:proofErr w:type="spellStart"/>
      <w:r w:rsidRPr="00203817">
        <w:rPr>
          <w:szCs w:val="28"/>
          <w:lang w:val="bg-BG"/>
        </w:rPr>
        <w:t>01</w:t>
      </w:r>
      <w:proofErr w:type="spellEnd"/>
      <w:r w:rsidRPr="00203817">
        <w:rPr>
          <w:szCs w:val="28"/>
          <w:lang w:val="bg-BG"/>
        </w:rPr>
        <w:t xml:space="preserve">.2019 г., увеличаване на  основните  </w:t>
      </w:r>
      <w:proofErr w:type="gramStart"/>
      <w:r w:rsidRPr="00203817">
        <w:rPr>
          <w:szCs w:val="28"/>
          <w:lang w:val="bg-BG"/>
        </w:rPr>
        <w:t>работни</w:t>
      </w:r>
      <w:proofErr w:type="gramEnd"/>
      <w:r w:rsidRPr="00203817">
        <w:rPr>
          <w:szCs w:val="28"/>
          <w:lang w:val="bg-BG"/>
        </w:rPr>
        <w:t xml:space="preserve"> заплати на педагогическите специалисти от  01.</w:t>
      </w:r>
      <w:proofErr w:type="spellStart"/>
      <w:r w:rsidRPr="00203817">
        <w:rPr>
          <w:szCs w:val="28"/>
          <w:lang w:val="bg-BG"/>
        </w:rPr>
        <w:t>01</w:t>
      </w:r>
      <w:proofErr w:type="spellEnd"/>
      <w:r w:rsidRPr="00203817">
        <w:rPr>
          <w:szCs w:val="28"/>
          <w:lang w:val="bg-BG"/>
        </w:rPr>
        <w:t>.2019</w:t>
      </w:r>
      <w:r>
        <w:rPr>
          <w:szCs w:val="28"/>
          <w:lang w:val="bg-BG"/>
        </w:rPr>
        <w:t xml:space="preserve"> г., съгласно Наредба № 4</w:t>
      </w:r>
      <w:r w:rsidRPr="00203817">
        <w:rPr>
          <w:szCs w:val="28"/>
          <w:lang w:val="bg-BG"/>
        </w:rPr>
        <w:t>/20.04.2017 г. за нормиране и заплащане на труда на МОН</w:t>
      </w:r>
      <w:r>
        <w:rPr>
          <w:szCs w:val="28"/>
          <w:lang w:val="bg-BG"/>
        </w:rPr>
        <w:t xml:space="preserve"> (20% увеличение на минималната основна работна заплата на педагогическите специалисти), откриване да две нови целодневни групи и увеличаване на персонала в ДГ „Минзухар” с. Крушаре от м. септември 2019 г., отчитането на разходите за Младежки дом в тази функция (през 2018 г. тези разходи се отчитаха във функция </w:t>
      </w:r>
      <w:r w:rsidRPr="00AF1509">
        <w:rPr>
          <w:szCs w:val="28"/>
          <w:lang w:val="bg-BG"/>
        </w:rPr>
        <w:t>„Икономически дейности и услуги”</w:t>
      </w:r>
      <w:r>
        <w:rPr>
          <w:szCs w:val="28"/>
          <w:lang w:val="bg-BG"/>
        </w:rPr>
        <w:t>) и намаление на средствата за заплати в дейност „Международни програми и споразумения, дарения и помощи от чужбина”;</w:t>
      </w:r>
    </w:p>
    <w:p w:rsidR="00B169C6" w:rsidRDefault="00B169C6" w:rsidP="00B169C6">
      <w:pPr>
        <w:ind w:firstLine="720"/>
        <w:jc w:val="both"/>
        <w:rPr>
          <w:szCs w:val="28"/>
          <w:highlight w:val="yellow"/>
          <w:lang w:val="ru-RU"/>
        </w:rPr>
      </w:pPr>
      <w:r w:rsidRPr="007176AC">
        <w:rPr>
          <w:szCs w:val="28"/>
          <w:lang w:val="bg-BG"/>
        </w:rPr>
        <w:t xml:space="preserve">- „Здравеопазване” – увеличение с 349 266 лв. </w:t>
      </w:r>
      <w:r w:rsidRPr="007176AC">
        <w:rPr>
          <w:szCs w:val="28"/>
          <w:lang w:val="ru-RU"/>
        </w:rPr>
        <w:t>О</w:t>
      </w:r>
      <w:proofErr w:type="spellStart"/>
      <w:r w:rsidRPr="007176AC">
        <w:rPr>
          <w:szCs w:val="28"/>
          <w:lang w:val="bg-BG"/>
        </w:rPr>
        <w:t>сновните</w:t>
      </w:r>
      <w:proofErr w:type="spellEnd"/>
      <w:r w:rsidRPr="007176AC">
        <w:rPr>
          <w:szCs w:val="28"/>
          <w:lang w:val="bg-BG"/>
        </w:rPr>
        <w:t xml:space="preserve"> причини за това са: увеличаване на минималната месечна работна заплата от 01.</w:t>
      </w:r>
      <w:proofErr w:type="spellStart"/>
      <w:r w:rsidRPr="007176AC">
        <w:rPr>
          <w:szCs w:val="28"/>
          <w:lang w:val="bg-BG"/>
        </w:rPr>
        <w:t>01</w:t>
      </w:r>
      <w:proofErr w:type="spellEnd"/>
      <w:r w:rsidRPr="007176AC">
        <w:rPr>
          <w:szCs w:val="28"/>
          <w:lang w:val="bg-BG"/>
        </w:rPr>
        <w:t>.2019 г., увеличаване на основните работни заплати от 01.07.2019 г. на персонал</w:t>
      </w:r>
      <w:r>
        <w:rPr>
          <w:szCs w:val="28"/>
          <w:lang w:val="bg-BG"/>
        </w:rPr>
        <w:t>а</w:t>
      </w:r>
      <w:r w:rsidRPr="007176AC">
        <w:rPr>
          <w:szCs w:val="28"/>
          <w:lang w:val="bg-BG"/>
        </w:rPr>
        <w:t xml:space="preserve"> в дейностите</w:t>
      </w:r>
      <w:proofErr w:type="gramStart"/>
      <w:r w:rsidRPr="007176AC">
        <w:rPr>
          <w:szCs w:val="28"/>
          <w:lang w:val="bg-BG"/>
        </w:rPr>
        <w:t xml:space="preserve"> „Д</w:t>
      </w:r>
      <w:proofErr w:type="gramEnd"/>
      <w:r w:rsidRPr="007176AC">
        <w:rPr>
          <w:szCs w:val="28"/>
          <w:lang w:val="bg-BG"/>
        </w:rPr>
        <w:t xml:space="preserve">етски ясли, детски кухни и </w:t>
      </w:r>
      <w:proofErr w:type="spellStart"/>
      <w:r w:rsidRPr="007176AC">
        <w:rPr>
          <w:szCs w:val="28"/>
          <w:lang w:val="bg-BG"/>
        </w:rPr>
        <w:t>яслени</w:t>
      </w:r>
      <w:proofErr w:type="spellEnd"/>
      <w:r w:rsidRPr="007176AC">
        <w:rPr>
          <w:szCs w:val="28"/>
          <w:lang w:val="bg-BG"/>
        </w:rPr>
        <w:t xml:space="preserve"> групи в детска градина</w:t>
      </w:r>
      <w:r>
        <w:rPr>
          <w:szCs w:val="28"/>
          <w:lang w:val="bg-BG"/>
        </w:rPr>
        <w:t>”</w:t>
      </w:r>
      <w:r w:rsidRPr="007176AC">
        <w:rPr>
          <w:szCs w:val="28"/>
          <w:lang w:val="bg-BG"/>
        </w:rPr>
        <w:t xml:space="preserve"> и  </w:t>
      </w:r>
      <w:r w:rsidRPr="007176AC">
        <w:rPr>
          <w:szCs w:val="28"/>
          <w:lang w:val="bg-BG"/>
        </w:rPr>
        <w:lastRenderedPageBreak/>
        <w:t>„Здравен кабинет в детски градини и училища</w:t>
      </w:r>
      <w:r>
        <w:rPr>
          <w:szCs w:val="28"/>
          <w:lang w:val="bg-BG"/>
        </w:rPr>
        <w:t>”</w:t>
      </w:r>
      <w:r w:rsidRPr="007176AC">
        <w:rPr>
          <w:szCs w:val="28"/>
          <w:lang w:val="bg-BG"/>
        </w:rPr>
        <w:t xml:space="preserve"> (КТД между кмета на общината и синдикалните организации);</w:t>
      </w:r>
    </w:p>
    <w:p w:rsidR="00B169C6" w:rsidRDefault="00B169C6" w:rsidP="00B169C6">
      <w:pPr>
        <w:ind w:firstLine="720"/>
        <w:jc w:val="both"/>
        <w:rPr>
          <w:szCs w:val="28"/>
          <w:highlight w:val="yellow"/>
          <w:lang w:val="bg-BG"/>
        </w:rPr>
      </w:pPr>
      <w:r w:rsidRPr="00631D26">
        <w:rPr>
          <w:szCs w:val="28"/>
          <w:lang w:val="bg-BG"/>
        </w:rPr>
        <w:t xml:space="preserve">- „Социално осигуряване, подпомагане и грижи” – увеличение  с 243 252 лв. </w:t>
      </w:r>
      <w:r w:rsidRPr="00631D26">
        <w:rPr>
          <w:szCs w:val="28"/>
          <w:lang w:val="ru-RU"/>
        </w:rPr>
        <w:t>О</w:t>
      </w:r>
      <w:proofErr w:type="spellStart"/>
      <w:r w:rsidRPr="00631D26">
        <w:rPr>
          <w:szCs w:val="28"/>
          <w:lang w:val="bg-BG"/>
        </w:rPr>
        <w:t>сновните</w:t>
      </w:r>
      <w:proofErr w:type="spellEnd"/>
      <w:r w:rsidRPr="00631D26">
        <w:rPr>
          <w:szCs w:val="28"/>
          <w:lang w:val="bg-BG"/>
        </w:rPr>
        <w:t xml:space="preserve"> причини за това са: увеличаване на минималната месечна работна заплата от 01.</w:t>
      </w:r>
      <w:proofErr w:type="spellStart"/>
      <w:r w:rsidRPr="00631D26">
        <w:rPr>
          <w:szCs w:val="28"/>
          <w:lang w:val="bg-BG"/>
        </w:rPr>
        <w:t>01</w:t>
      </w:r>
      <w:proofErr w:type="spellEnd"/>
      <w:r w:rsidRPr="00631D26">
        <w:rPr>
          <w:szCs w:val="28"/>
          <w:lang w:val="bg-BG"/>
        </w:rPr>
        <w:t>.2019 г.,</w:t>
      </w:r>
      <w:r>
        <w:rPr>
          <w:szCs w:val="28"/>
          <w:lang w:val="bg-BG"/>
        </w:rPr>
        <w:t xml:space="preserve"> намаление на числеността на персонала в Домашен социален патронаж през 2018 г., закриване на Преходно жилище от 01.07.2019 г., намаляване на капацитета и числеността  на Домове за възрастни хора с увреждания – Качулка от 01.07.2019 г. и капацитета на звено „Майка и бебе” от 01.08.2019 г</w:t>
      </w:r>
      <w:proofErr w:type="gramStart"/>
      <w:r w:rsidRPr="00654087">
        <w:rPr>
          <w:szCs w:val="28"/>
          <w:lang w:val="bg-BG"/>
        </w:rPr>
        <w:t>.</w:t>
      </w:r>
      <w:r>
        <w:rPr>
          <w:szCs w:val="28"/>
          <w:lang w:val="bg-BG"/>
        </w:rPr>
        <w:t>и</w:t>
      </w:r>
      <w:proofErr w:type="gramEnd"/>
      <w:r>
        <w:rPr>
          <w:szCs w:val="28"/>
          <w:lang w:val="bg-BG"/>
        </w:rPr>
        <w:t xml:space="preserve"> увеличение на капацитета и числеността на Центровете за социална рехабилитация и интеграция от 01.03.2019 г.</w:t>
      </w:r>
      <w:r w:rsidRPr="00654087">
        <w:rPr>
          <w:szCs w:val="28"/>
          <w:lang w:val="bg-BG"/>
        </w:rPr>
        <w:t>;</w:t>
      </w:r>
    </w:p>
    <w:p w:rsidR="00B169C6" w:rsidRPr="00FE416D" w:rsidRDefault="00B169C6" w:rsidP="00B169C6">
      <w:pPr>
        <w:ind w:firstLine="720"/>
        <w:jc w:val="both"/>
        <w:rPr>
          <w:szCs w:val="28"/>
          <w:lang w:val="bg-BG"/>
        </w:rPr>
      </w:pPr>
      <w:r w:rsidRPr="00064FA2">
        <w:rPr>
          <w:szCs w:val="28"/>
          <w:lang w:val="bg-BG"/>
        </w:rPr>
        <w:t>- „Жилищно строителство, благоустройство, комунално стопанство и опазване на околната среда” – увеличение с 43 892 лв.  Основните причини за това са: увеличаване на минималната месечна работна заплата от 01.</w:t>
      </w:r>
      <w:proofErr w:type="spellStart"/>
      <w:r w:rsidRPr="00064FA2">
        <w:rPr>
          <w:szCs w:val="28"/>
          <w:lang w:val="bg-BG"/>
        </w:rPr>
        <w:t>01</w:t>
      </w:r>
      <w:proofErr w:type="spellEnd"/>
      <w:r w:rsidRPr="00064FA2">
        <w:rPr>
          <w:szCs w:val="28"/>
          <w:lang w:val="bg-BG"/>
        </w:rPr>
        <w:t xml:space="preserve">.2019г., увеличаване на основните работни заплати от 01.03.2019 г. на служителите в дейностите „Други дейности по жилищното строителство, благоустройството и регионалното </w:t>
      </w:r>
      <w:r w:rsidRPr="00FE416D">
        <w:rPr>
          <w:szCs w:val="28"/>
          <w:lang w:val="bg-BG"/>
        </w:rPr>
        <w:t>развитие” и „Други дейности по опазване на околната среда”;</w:t>
      </w:r>
    </w:p>
    <w:p w:rsidR="00B169C6" w:rsidRDefault="00B169C6" w:rsidP="00B169C6">
      <w:pPr>
        <w:ind w:firstLine="720"/>
        <w:jc w:val="both"/>
        <w:rPr>
          <w:szCs w:val="28"/>
          <w:highlight w:val="yellow"/>
          <w:lang w:val="bg-BG"/>
        </w:rPr>
      </w:pPr>
      <w:r w:rsidRPr="00AF1509">
        <w:rPr>
          <w:szCs w:val="28"/>
          <w:lang w:val="bg-BG"/>
        </w:rPr>
        <w:t xml:space="preserve">- „Култура, спорт, почивни дейности и религиозно дело” </w:t>
      </w:r>
      <w:r>
        <w:rPr>
          <w:szCs w:val="28"/>
          <w:lang w:val="bg-BG"/>
        </w:rPr>
        <w:t xml:space="preserve">– увеличение с 206 506 </w:t>
      </w:r>
      <w:r w:rsidRPr="00DE53AE">
        <w:rPr>
          <w:szCs w:val="28"/>
          <w:lang w:val="bg-BG"/>
        </w:rPr>
        <w:t>лв. Основни причини за това са: увеличаване на минималната месечна работна заплата от 01.</w:t>
      </w:r>
      <w:proofErr w:type="spellStart"/>
      <w:r w:rsidRPr="00DE53AE">
        <w:rPr>
          <w:szCs w:val="28"/>
          <w:lang w:val="bg-BG"/>
        </w:rPr>
        <w:t>01</w:t>
      </w:r>
      <w:proofErr w:type="spellEnd"/>
      <w:r w:rsidRPr="00DE53AE">
        <w:rPr>
          <w:szCs w:val="28"/>
          <w:lang w:val="bg-BG"/>
        </w:rPr>
        <w:t xml:space="preserve">.2019 г., увеличаване </w:t>
      </w:r>
      <w:r>
        <w:rPr>
          <w:szCs w:val="28"/>
          <w:lang w:val="bg-BG"/>
        </w:rPr>
        <w:t>на числеността:</w:t>
      </w:r>
      <w:r w:rsidRPr="00DE53AE">
        <w:rPr>
          <w:szCs w:val="28"/>
          <w:lang w:val="bg-BG"/>
        </w:rPr>
        <w:t xml:space="preserve"> с по една щатна бройка в </w:t>
      </w:r>
      <w:r>
        <w:rPr>
          <w:szCs w:val="28"/>
          <w:lang w:val="bg-BG"/>
        </w:rPr>
        <w:t>Регионална библиотека „</w:t>
      </w:r>
      <w:r w:rsidRPr="00B14E2A">
        <w:rPr>
          <w:szCs w:val="28"/>
          <w:lang w:val="bg-BG"/>
        </w:rPr>
        <w:t xml:space="preserve">Сава </w:t>
      </w:r>
      <w:proofErr w:type="spellStart"/>
      <w:r w:rsidRPr="00B14E2A">
        <w:rPr>
          <w:szCs w:val="28"/>
          <w:lang w:val="bg-BG"/>
        </w:rPr>
        <w:t>Доброплодни</w:t>
      </w:r>
      <w:proofErr w:type="spellEnd"/>
      <w:r w:rsidRPr="00B14E2A">
        <w:rPr>
          <w:szCs w:val="28"/>
          <w:lang w:val="bg-BG"/>
        </w:rPr>
        <w:t>"</w:t>
      </w:r>
      <w:r w:rsidRPr="00DE53AE">
        <w:rPr>
          <w:szCs w:val="28"/>
          <w:lang w:val="bg-BG"/>
        </w:rPr>
        <w:t xml:space="preserve"> и </w:t>
      </w:r>
      <w:r w:rsidRPr="00B14E2A">
        <w:rPr>
          <w:szCs w:val="28"/>
          <w:lang w:val="bg-BG"/>
        </w:rPr>
        <w:t xml:space="preserve">Регионален исторически музей </w:t>
      </w:r>
      <w:r>
        <w:rPr>
          <w:szCs w:val="28"/>
          <w:lang w:val="bg-BG"/>
        </w:rPr>
        <w:t>„</w:t>
      </w:r>
      <w:r w:rsidRPr="00B14E2A">
        <w:rPr>
          <w:szCs w:val="28"/>
          <w:lang w:val="bg-BG"/>
        </w:rPr>
        <w:t>Д-р Симеон Табаков"</w:t>
      </w:r>
      <w:r>
        <w:rPr>
          <w:szCs w:val="28"/>
          <w:lang w:val="bg-BG"/>
        </w:rPr>
        <w:t xml:space="preserve"> </w:t>
      </w:r>
      <w:r w:rsidRPr="00DE53AE">
        <w:rPr>
          <w:szCs w:val="28"/>
          <w:lang w:val="bg-BG"/>
        </w:rPr>
        <w:t>от 01.</w:t>
      </w:r>
      <w:proofErr w:type="spellStart"/>
      <w:r w:rsidRPr="00DE53AE">
        <w:rPr>
          <w:szCs w:val="28"/>
          <w:lang w:val="bg-BG"/>
        </w:rPr>
        <w:t>01</w:t>
      </w:r>
      <w:proofErr w:type="spellEnd"/>
      <w:r w:rsidRPr="00DE53AE">
        <w:rPr>
          <w:szCs w:val="28"/>
          <w:lang w:val="bg-BG"/>
        </w:rPr>
        <w:t>.2019 г.</w:t>
      </w:r>
      <w:r>
        <w:rPr>
          <w:szCs w:val="28"/>
          <w:lang w:val="bg-BG"/>
        </w:rPr>
        <w:t xml:space="preserve"> и в </w:t>
      </w:r>
      <w:r w:rsidRPr="00B14E2A">
        <w:rPr>
          <w:szCs w:val="28"/>
          <w:lang w:val="bg-BG"/>
        </w:rPr>
        <w:t xml:space="preserve">Художествена галерия </w:t>
      </w:r>
      <w:r>
        <w:rPr>
          <w:szCs w:val="28"/>
          <w:lang w:val="bg-BG"/>
        </w:rPr>
        <w:t>„</w:t>
      </w:r>
      <w:r w:rsidRPr="00B14E2A">
        <w:rPr>
          <w:szCs w:val="28"/>
          <w:lang w:val="bg-BG"/>
        </w:rPr>
        <w:t>Димитър Добрович"</w:t>
      </w:r>
      <w:r>
        <w:rPr>
          <w:szCs w:val="28"/>
          <w:lang w:val="bg-BG"/>
        </w:rPr>
        <w:t xml:space="preserve"> от 01.07.2019 г., с 4 щатни бройки в Симфоничен оркестър от 01.07.2019 г.</w:t>
      </w:r>
      <w:r w:rsidRPr="00DE53AE">
        <w:rPr>
          <w:szCs w:val="28"/>
          <w:lang w:val="bg-BG"/>
        </w:rPr>
        <w:t>;</w:t>
      </w:r>
    </w:p>
    <w:p w:rsidR="00B169C6" w:rsidRPr="00CF1D59" w:rsidRDefault="00B169C6" w:rsidP="00B169C6">
      <w:pPr>
        <w:ind w:firstLine="720"/>
        <w:jc w:val="both"/>
        <w:rPr>
          <w:szCs w:val="28"/>
          <w:lang w:val="bg-BG"/>
        </w:rPr>
      </w:pPr>
      <w:r w:rsidRPr="00AF1509">
        <w:rPr>
          <w:szCs w:val="28"/>
          <w:lang w:val="bg-BG"/>
        </w:rPr>
        <w:t xml:space="preserve">- „Икономически дейности и услуги” </w:t>
      </w:r>
      <w:r w:rsidRPr="004F004E">
        <w:rPr>
          <w:szCs w:val="28"/>
          <w:lang w:val="bg-BG"/>
        </w:rPr>
        <w:t>– увеличение с 87</w:t>
      </w:r>
      <w:r>
        <w:rPr>
          <w:szCs w:val="28"/>
          <w:lang w:val="bg-BG"/>
        </w:rPr>
        <w:t> </w:t>
      </w:r>
      <w:r w:rsidRPr="004F004E">
        <w:rPr>
          <w:szCs w:val="28"/>
          <w:lang w:val="bg-BG"/>
        </w:rPr>
        <w:t>960</w:t>
      </w:r>
      <w:r>
        <w:rPr>
          <w:szCs w:val="28"/>
          <w:lang w:val="bg-BG"/>
        </w:rPr>
        <w:t xml:space="preserve"> </w:t>
      </w:r>
      <w:r w:rsidRPr="003A631D">
        <w:rPr>
          <w:szCs w:val="28"/>
          <w:lang w:val="bg-BG"/>
        </w:rPr>
        <w:t>лв.</w:t>
      </w:r>
      <w:r w:rsidRPr="00A87ACA">
        <w:rPr>
          <w:szCs w:val="28"/>
          <w:lang w:val="bg-BG"/>
        </w:rPr>
        <w:t>Основните причини за това са: увеличаване на минималната месечна работна заплата от 01.</w:t>
      </w:r>
      <w:proofErr w:type="spellStart"/>
      <w:r w:rsidRPr="00A87ACA">
        <w:rPr>
          <w:szCs w:val="28"/>
          <w:lang w:val="bg-BG"/>
        </w:rPr>
        <w:t>01</w:t>
      </w:r>
      <w:proofErr w:type="spellEnd"/>
      <w:r w:rsidRPr="00A87ACA">
        <w:rPr>
          <w:szCs w:val="28"/>
          <w:lang w:val="bg-BG"/>
        </w:rPr>
        <w:t xml:space="preserve">.2019 г., </w:t>
      </w:r>
      <w:r w:rsidRPr="00CF1D59">
        <w:rPr>
          <w:szCs w:val="28"/>
          <w:lang w:val="bg-BG"/>
        </w:rPr>
        <w:t>увеличаване на основните работни заплати от 01.03.2019 г. на служителите в дейност „Други дейности по икономиката“.</w:t>
      </w:r>
    </w:p>
    <w:p w:rsidR="00B169C6" w:rsidRPr="007C0FCB" w:rsidRDefault="00B169C6" w:rsidP="00B169C6">
      <w:pPr>
        <w:ind w:firstLine="720"/>
        <w:jc w:val="both"/>
        <w:rPr>
          <w:szCs w:val="28"/>
          <w:lang w:val="bg-BG"/>
        </w:rPr>
      </w:pPr>
      <w:r w:rsidRPr="007C0FCB">
        <w:rPr>
          <w:szCs w:val="28"/>
          <w:lang w:val="bg-BG"/>
        </w:rPr>
        <w:t>1.</w:t>
      </w:r>
      <w:proofErr w:type="spellStart"/>
      <w:r w:rsidRPr="007C0FCB">
        <w:rPr>
          <w:szCs w:val="28"/>
          <w:lang w:val="bg-BG"/>
        </w:rPr>
        <w:t>1</w:t>
      </w:r>
      <w:proofErr w:type="spellEnd"/>
      <w:r w:rsidRPr="007C0FCB">
        <w:rPr>
          <w:szCs w:val="28"/>
          <w:lang w:val="bg-BG"/>
        </w:rPr>
        <w:t>.2. Други възнаграждения и плащания за персонала – увеличението е с 1 324 549</w:t>
      </w:r>
      <w:r w:rsidRPr="007C0FCB">
        <w:rPr>
          <w:szCs w:val="28"/>
        </w:rPr>
        <w:t xml:space="preserve"> </w:t>
      </w:r>
      <w:r w:rsidRPr="007C0FCB">
        <w:rPr>
          <w:szCs w:val="28"/>
          <w:lang w:val="bg-BG"/>
        </w:rPr>
        <w:t xml:space="preserve"> лв. или 28,1 на сто. Изпълнението на годишната задача по видове разходи и тяхното изменение спрямо съпоставимия период на 2018 г. е както следва:</w:t>
      </w:r>
    </w:p>
    <w:p w:rsidR="00B169C6" w:rsidRPr="007C0FCB" w:rsidRDefault="00B169C6" w:rsidP="00B169C6">
      <w:pPr>
        <w:ind w:firstLine="720"/>
        <w:jc w:val="both"/>
        <w:rPr>
          <w:szCs w:val="28"/>
          <w:lang w:val="bg-BG"/>
        </w:rPr>
      </w:pPr>
      <w:r w:rsidRPr="007C0FCB">
        <w:rPr>
          <w:szCs w:val="28"/>
          <w:lang w:val="bg-BG"/>
        </w:rPr>
        <w:t>1.</w:t>
      </w:r>
      <w:proofErr w:type="spellStart"/>
      <w:r w:rsidRPr="007C0FCB">
        <w:rPr>
          <w:szCs w:val="28"/>
          <w:lang w:val="bg-BG"/>
        </w:rPr>
        <w:t>1</w:t>
      </w:r>
      <w:proofErr w:type="spellEnd"/>
      <w:r w:rsidRPr="007C0FCB">
        <w:rPr>
          <w:szCs w:val="28"/>
          <w:lang w:val="bg-BG"/>
        </w:rPr>
        <w:t>.2.1. Други възнаграждения и плащания за нещатен персонал нает по трудови правоотношения - изпълнение  на годишната задача – 83,5 на сто. Увеличението спрямо 2018 г. е с 42,5 на сто – 533 785 лв. . Основни причини:</w:t>
      </w:r>
    </w:p>
    <w:p w:rsidR="00B169C6" w:rsidRPr="00C90FA7" w:rsidRDefault="00B169C6" w:rsidP="00B169C6">
      <w:pPr>
        <w:ind w:firstLine="720"/>
        <w:jc w:val="both"/>
        <w:rPr>
          <w:b/>
          <w:szCs w:val="28"/>
          <w:lang w:val="bg-BG"/>
        </w:rPr>
      </w:pPr>
      <w:r>
        <w:rPr>
          <w:szCs w:val="28"/>
          <w:lang w:val="bg-BG"/>
        </w:rPr>
        <w:t>-</w:t>
      </w:r>
      <w:r w:rsidRPr="00B953E3">
        <w:rPr>
          <w:szCs w:val="28"/>
          <w:lang w:val="bg-BG"/>
        </w:rPr>
        <w:t xml:space="preserve"> увеличаване на минималната месечна работна заплата от 01.</w:t>
      </w:r>
      <w:proofErr w:type="spellStart"/>
      <w:r w:rsidRPr="00B953E3">
        <w:rPr>
          <w:szCs w:val="28"/>
          <w:lang w:val="bg-BG"/>
        </w:rPr>
        <w:t>01</w:t>
      </w:r>
      <w:proofErr w:type="spellEnd"/>
      <w:r w:rsidRPr="00B953E3">
        <w:rPr>
          <w:szCs w:val="28"/>
          <w:lang w:val="bg-BG"/>
        </w:rPr>
        <w:t xml:space="preserve">.2019 г. </w:t>
      </w:r>
      <w:r w:rsidRPr="00C90FA7">
        <w:rPr>
          <w:szCs w:val="28"/>
          <w:lang w:val="bg-BG"/>
        </w:rPr>
        <w:t xml:space="preserve">и увеличение на възнагражденията в дейностите  </w:t>
      </w:r>
      <w:r>
        <w:rPr>
          <w:szCs w:val="28"/>
          <w:lang w:val="bg-BG"/>
        </w:rPr>
        <w:t xml:space="preserve">„Държавни и общински служби и дейности по изборите”, </w:t>
      </w:r>
      <w:r w:rsidRPr="00C90FA7">
        <w:rPr>
          <w:szCs w:val="28"/>
          <w:lang w:val="bg-BG"/>
        </w:rPr>
        <w:t>„Програми за временна заетост</w:t>
      </w:r>
      <w:r>
        <w:rPr>
          <w:szCs w:val="28"/>
          <w:lang w:val="bg-BG"/>
        </w:rPr>
        <w:t>”</w:t>
      </w:r>
      <w:r w:rsidRPr="00C90FA7">
        <w:rPr>
          <w:szCs w:val="28"/>
          <w:lang w:val="bg-BG"/>
        </w:rPr>
        <w:t xml:space="preserve"> и „Личен асистент</w:t>
      </w:r>
      <w:r>
        <w:rPr>
          <w:szCs w:val="28"/>
          <w:lang w:val="bg-BG"/>
        </w:rPr>
        <w:t>”</w:t>
      </w:r>
      <w:r w:rsidRPr="00C90FA7">
        <w:rPr>
          <w:szCs w:val="28"/>
          <w:lang w:val="bg-BG"/>
        </w:rPr>
        <w:t>;</w:t>
      </w:r>
    </w:p>
    <w:p w:rsidR="00B169C6" w:rsidRDefault="00B169C6" w:rsidP="00B169C6">
      <w:pPr>
        <w:ind w:firstLine="720"/>
        <w:jc w:val="both"/>
        <w:rPr>
          <w:szCs w:val="28"/>
          <w:lang w:val="bg-BG"/>
        </w:rPr>
      </w:pPr>
      <w:r w:rsidRPr="00C90FA7">
        <w:rPr>
          <w:szCs w:val="28"/>
          <w:lang w:val="bg-BG"/>
        </w:rPr>
        <w:t xml:space="preserve">- намаление </w:t>
      </w:r>
      <w:r>
        <w:rPr>
          <w:szCs w:val="28"/>
          <w:lang w:val="bg-BG"/>
        </w:rPr>
        <w:t>в дейностите „Общински съвет”</w:t>
      </w:r>
      <w:r w:rsidRPr="00C90FA7">
        <w:rPr>
          <w:szCs w:val="28"/>
          <w:lang w:val="bg-BG"/>
        </w:rPr>
        <w:t xml:space="preserve"> и „Обредни зали и домове</w:t>
      </w:r>
      <w:r>
        <w:rPr>
          <w:szCs w:val="28"/>
          <w:lang w:val="bg-BG"/>
        </w:rPr>
        <w:t>”</w:t>
      </w:r>
      <w:r w:rsidRPr="00C90FA7">
        <w:rPr>
          <w:szCs w:val="28"/>
          <w:lang w:val="bg-BG"/>
        </w:rPr>
        <w:t>.</w:t>
      </w:r>
    </w:p>
    <w:p w:rsidR="00B169C6" w:rsidRPr="00C557F1" w:rsidRDefault="00B169C6" w:rsidP="00B169C6">
      <w:pPr>
        <w:ind w:firstLine="720"/>
        <w:jc w:val="both"/>
        <w:rPr>
          <w:szCs w:val="28"/>
          <w:lang w:val="bg-BG"/>
        </w:rPr>
      </w:pPr>
      <w:r w:rsidRPr="00C557F1">
        <w:rPr>
          <w:szCs w:val="28"/>
          <w:lang w:val="bg-BG"/>
        </w:rPr>
        <w:t>1.</w:t>
      </w:r>
      <w:proofErr w:type="spellStart"/>
      <w:r w:rsidRPr="00C557F1">
        <w:rPr>
          <w:szCs w:val="28"/>
          <w:lang w:val="bg-BG"/>
        </w:rPr>
        <w:t>1</w:t>
      </w:r>
      <w:proofErr w:type="spellEnd"/>
      <w:r w:rsidRPr="00C557F1">
        <w:rPr>
          <w:szCs w:val="28"/>
          <w:lang w:val="bg-BG"/>
        </w:rPr>
        <w:t>.2.</w:t>
      </w:r>
      <w:proofErr w:type="spellStart"/>
      <w:r w:rsidRPr="00C557F1">
        <w:rPr>
          <w:szCs w:val="28"/>
          <w:lang w:val="bg-BG"/>
        </w:rPr>
        <w:t>2</w:t>
      </w:r>
      <w:proofErr w:type="spellEnd"/>
      <w:r w:rsidRPr="00C557F1">
        <w:rPr>
          <w:szCs w:val="28"/>
          <w:lang w:val="bg-BG"/>
        </w:rPr>
        <w:t xml:space="preserve">. Други възнаграждения и плащания за персонал по </w:t>
      </w:r>
      <w:proofErr w:type="spellStart"/>
      <w:r w:rsidRPr="00C557F1">
        <w:rPr>
          <w:szCs w:val="28"/>
          <w:lang w:val="bg-BG"/>
        </w:rPr>
        <w:t>извънтрудови</w:t>
      </w:r>
      <w:proofErr w:type="spellEnd"/>
      <w:r w:rsidRPr="00C557F1">
        <w:rPr>
          <w:szCs w:val="28"/>
          <w:lang w:val="bg-BG"/>
        </w:rPr>
        <w:t xml:space="preserve"> правоотношения - изпълнение  на годишната задача – 83,2 на сто. Увеличението спрямо 2018 г. е със 17,9 на сто – 114 482 лв. Различия:</w:t>
      </w:r>
    </w:p>
    <w:p w:rsidR="00B169C6" w:rsidRPr="002A50D4" w:rsidRDefault="00B169C6" w:rsidP="00B169C6">
      <w:pPr>
        <w:ind w:firstLine="720"/>
        <w:jc w:val="both"/>
        <w:rPr>
          <w:b/>
          <w:szCs w:val="28"/>
          <w:lang w:val="bg-BG"/>
        </w:rPr>
      </w:pPr>
      <w:r w:rsidRPr="00B764D4">
        <w:rPr>
          <w:szCs w:val="28"/>
          <w:lang w:val="bg-BG"/>
        </w:rPr>
        <w:t>- увеличение – основно в дейностите „</w:t>
      </w:r>
      <w:r>
        <w:rPr>
          <w:szCs w:val="28"/>
          <w:lang w:val="bg-BG"/>
        </w:rPr>
        <w:t>Д</w:t>
      </w:r>
      <w:r w:rsidRPr="00B764D4">
        <w:rPr>
          <w:szCs w:val="28"/>
          <w:lang w:val="bg-BG"/>
        </w:rPr>
        <w:t>ържавни и общински служби и дейности по изборите</w:t>
      </w:r>
      <w:r>
        <w:rPr>
          <w:szCs w:val="28"/>
          <w:lang w:val="bg-BG"/>
        </w:rPr>
        <w:t>”</w:t>
      </w:r>
      <w:r w:rsidRPr="00B764D4">
        <w:rPr>
          <w:szCs w:val="28"/>
          <w:lang w:val="bg-BG"/>
        </w:rPr>
        <w:t>, „Общинска администрация</w:t>
      </w:r>
      <w:r>
        <w:rPr>
          <w:szCs w:val="28"/>
          <w:lang w:val="bg-BG"/>
        </w:rPr>
        <w:t>”</w:t>
      </w:r>
      <w:r w:rsidRPr="00B764D4">
        <w:rPr>
          <w:szCs w:val="28"/>
          <w:lang w:val="bg-BG"/>
        </w:rPr>
        <w:t>, „Детски градини</w:t>
      </w:r>
      <w:r>
        <w:rPr>
          <w:szCs w:val="28"/>
          <w:lang w:val="bg-BG"/>
        </w:rPr>
        <w:t>”</w:t>
      </w:r>
      <w:r w:rsidRPr="00B764D4">
        <w:rPr>
          <w:szCs w:val="28"/>
          <w:lang w:val="bg-BG"/>
        </w:rPr>
        <w:t>,</w:t>
      </w:r>
      <w:r>
        <w:rPr>
          <w:szCs w:val="28"/>
          <w:lang w:val="bg-BG"/>
        </w:rPr>
        <w:t xml:space="preserve"> </w:t>
      </w:r>
      <w:r w:rsidRPr="00B764D4">
        <w:rPr>
          <w:szCs w:val="28"/>
          <w:lang w:val="bg-BG"/>
        </w:rPr>
        <w:t xml:space="preserve"> „Неспециализирани училища, без професионални гимназии</w:t>
      </w:r>
      <w:r>
        <w:rPr>
          <w:szCs w:val="28"/>
          <w:lang w:val="bg-BG"/>
        </w:rPr>
        <w:t>”</w:t>
      </w:r>
      <w:r w:rsidRPr="00B764D4">
        <w:rPr>
          <w:szCs w:val="28"/>
          <w:lang w:val="bg-BG"/>
        </w:rPr>
        <w:t xml:space="preserve">, </w:t>
      </w:r>
      <w:r>
        <w:rPr>
          <w:szCs w:val="28"/>
          <w:lang w:val="bg-BG"/>
        </w:rPr>
        <w:t>„Център за подкрепа за личностно развитие”</w:t>
      </w:r>
      <w:r w:rsidRPr="00B764D4">
        <w:rPr>
          <w:szCs w:val="28"/>
          <w:lang w:val="bg-BG"/>
        </w:rPr>
        <w:t>, „Програми за временна заетост</w:t>
      </w:r>
      <w:r>
        <w:rPr>
          <w:szCs w:val="28"/>
          <w:lang w:val="bg-BG"/>
        </w:rPr>
        <w:t>”</w:t>
      </w:r>
      <w:r w:rsidRPr="00B764D4">
        <w:rPr>
          <w:szCs w:val="28"/>
          <w:lang w:val="bg-BG"/>
        </w:rPr>
        <w:t xml:space="preserve">, </w:t>
      </w:r>
      <w:r>
        <w:rPr>
          <w:szCs w:val="28"/>
          <w:lang w:val="bg-BG"/>
        </w:rPr>
        <w:t xml:space="preserve">„Клубове на </w:t>
      </w:r>
      <w:r>
        <w:rPr>
          <w:szCs w:val="28"/>
          <w:lang w:val="bg-BG"/>
        </w:rPr>
        <w:lastRenderedPageBreak/>
        <w:t xml:space="preserve">пенсионера, инвалида и др.”, </w:t>
      </w:r>
      <w:r w:rsidRPr="00B764D4">
        <w:rPr>
          <w:szCs w:val="28"/>
          <w:lang w:val="bg-BG"/>
        </w:rPr>
        <w:t>„Други дейности по жилищното строителство, благоустройството и регионалното развитие</w:t>
      </w:r>
      <w:r>
        <w:rPr>
          <w:szCs w:val="28"/>
          <w:lang w:val="bg-BG"/>
        </w:rPr>
        <w:t>”</w:t>
      </w:r>
      <w:r w:rsidRPr="00B764D4">
        <w:rPr>
          <w:szCs w:val="28"/>
          <w:lang w:val="bg-BG"/>
        </w:rPr>
        <w:t>, „Чистота</w:t>
      </w:r>
      <w:r>
        <w:rPr>
          <w:szCs w:val="28"/>
          <w:lang w:val="bg-BG"/>
        </w:rPr>
        <w:t>”</w:t>
      </w:r>
      <w:r w:rsidRPr="00B764D4">
        <w:rPr>
          <w:szCs w:val="28"/>
          <w:lang w:val="bg-BG"/>
        </w:rPr>
        <w:t>, „Други дейности по културата</w:t>
      </w:r>
      <w:r>
        <w:rPr>
          <w:szCs w:val="28"/>
          <w:lang w:val="bg-BG"/>
        </w:rPr>
        <w:t>”</w:t>
      </w:r>
      <w:r w:rsidRPr="00B764D4">
        <w:rPr>
          <w:szCs w:val="28"/>
          <w:lang w:val="bg-BG"/>
        </w:rPr>
        <w:t xml:space="preserve"> </w:t>
      </w:r>
      <w:r>
        <w:rPr>
          <w:szCs w:val="28"/>
          <w:lang w:val="bg-BG"/>
        </w:rPr>
        <w:t>, „Управление, контрол и регулиране на дейностите по транспорта и пътищата”</w:t>
      </w:r>
      <w:r w:rsidRPr="002A50D4">
        <w:rPr>
          <w:szCs w:val="28"/>
          <w:lang w:val="bg-BG"/>
        </w:rPr>
        <w:t xml:space="preserve"> и „Други дейности по икономиката</w:t>
      </w:r>
      <w:r>
        <w:rPr>
          <w:szCs w:val="28"/>
          <w:lang w:val="bg-BG"/>
        </w:rPr>
        <w:t>”</w:t>
      </w:r>
      <w:r w:rsidRPr="002A50D4">
        <w:rPr>
          <w:szCs w:val="28"/>
          <w:lang w:val="bg-BG"/>
        </w:rPr>
        <w:t>;</w:t>
      </w:r>
    </w:p>
    <w:p w:rsidR="00B169C6" w:rsidRDefault="00B169C6" w:rsidP="00B169C6">
      <w:pPr>
        <w:ind w:firstLine="720"/>
        <w:jc w:val="both"/>
        <w:rPr>
          <w:szCs w:val="28"/>
          <w:lang w:val="bg-BG"/>
        </w:rPr>
      </w:pPr>
      <w:r w:rsidRPr="00B764D4">
        <w:rPr>
          <w:szCs w:val="28"/>
          <w:lang w:val="bg-BG"/>
        </w:rPr>
        <w:t>- намаление – основно в дейностите „Други изпълнителни и законодателни органи</w:t>
      </w:r>
      <w:r>
        <w:rPr>
          <w:szCs w:val="28"/>
          <w:lang w:val="bg-BG"/>
        </w:rPr>
        <w:t>”</w:t>
      </w:r>
      <w:r w:rsidRPr="00B764D4">
        <w:rPr>
          <w:szCs w:val="28"/>
          <w:lang w:val="bg-BG"/>
        </w:rPr>
        <w:t>,</w:t>
      </w:r>
      <w:r>
        <w:rPr>
          <w:szCs w:val="28"/>
          <w:lang w:val="bg-BG"/>
        </w:rPr>
        <w:t xml:space="preserve"> „Домове за възрастни хора с увреждания”, „Озеленяване”, „Спортни бази и спорт за всички”</w:t>
      </w:r>
      <w:r w:rsidRPr="002A50D4">
        <w:rPr>
          <w:szCs w:val="28"/>
          <w:lang w:val="bg-BG"/>
        </w:rPr>
        <w:t>, „Други служби и дейности по селско и горско стопанство, лов и риболов</w:t>
      </w:r>
      <w:r>
        <w:rPr>
          <w:szCs w:val="28"/>
          <w:lang w:val="bg-BG"/>
        </w:rPr>
        <w:t>” и „Други дейности по туризма”.</w:t>
      </w:r>
    </w:p>
    <w:p w:rsidR="00B169C6" w:rsidRPr="00E51487" w:rsidRDefault="00B169C6" w:rsidP="00B169C6">
      <w:pPr>
        <w:ind w:firstLine="720"/>
        <w:jc w:val="both"/>
        <w:rPr>
          <w:szCs w:val="28"/>
          <w:lang w:val="bg-BG"/>
        </w:rPr>
      </w:pPr>
      <w:r w:rsidRPr="00E51487">
        <w:rPr>
          <w:szCs w:val="28"/>
          <w:lang w:val="bg-BG"/>
        </w:rPr>
        <w:t>1.</w:t>
      </w:r>
      <w:proofErr w:type="spellStart"/>
      <w:r w:rsidRPr="00E51487">
        <w:rPr>
          <w:szCs w:val="28"/>
          <w:lang w:val="bg-BG"/>
        </w:rPr>
        <w:t>1</w:t>
      </w:r>
      <w:proofErr w:type="spellEnd"/>
      <w:r w:rsidRPr="00E51487">
        <w:rPr>
          <w:szCs w:val="28"/>
          <w:lang w:val="bg-BG"/>
        </w:rPr>
        <w:t>.2.3. Изплатени суми от СБКО, за облекло и други на персонала, с характер на възнаграждение - изпълнение  на годишната задача – 88,8 на сто. Увеличението  спрямо 2018 г. е с 27,5 на сто – 380 272 лв. Основни различия:</w:t>
      </w:r>
    </w:p>
    <w:p w:rsidR="00B169C6" w:rsidRPr="00AD1F40" w:rsidRDefault="00B169C6" w:rsidP="00B169C6">
      <w:pPr>
        <w:ind w:firstLine="720"/>
        <w:jc w:val="both"/>
        <w:rPr>
          <w:b/>
          <w:szCs w:val="28"/>
          <w:lang w:val="bg-BG"/>
        </w:rPr>
      </w:pPr>
      <w:r w:rsidRPr="009D1968">
        <w:rPr>
          <w:szCs w:val="28"/>
          <w:lang w:val="bg-BG"/>
        </w:rPr>
        <w:t>- увеличение основно в дейностите „Общинска администрация</w:t>
      </w:r>
      <w:r>
        <w:rPr>
          <w:szCs w:val="28"/>
          <w:lang w:val="bg-BG"/>
        </w:rPr>
        <w:t>”</w:t>
      </w:r>
      <w:r w:rsidRPr="009D1968">
        <w:rPr>
          <w:szCs w:val="28"/>
          <w:lang w:val="bg-BG"/>
        </w:rPr>
        <w:t>, „Детски градини</w:t>
      </w:r>
      <w:r>
        <w:rPr>
          <w:szCs w:val="28"/>
          <w:lang w:val="bg-BG"/>
        </w:rPr>
        <w:t>”</w:t>
      </w:r>
      <w:r w:rsidRPr="009D1968">
        <w:rPr>
          <w:szCs w:val="28"/>
          <w:lang w:val="bg-BG"/>
        </w:rPr>
        <w:t>, „Неспециализирани училища, без професионални гимназии</w:t>
      </w:r>
      <w:r>
        <w:rPr>
          <w:szCs w:val="28"/>
          <w:lang w:val="bg-BG"/>
        </w:rPr>
        <w:t>”</w:t>
      </w:r>
      <w:r w:rsidRPr="009D1968">
        <w:rPr>
          <w:szCs w:val="28"/>
          <w:lang w:val="bg-BG"/>
        </w:rPr>
        <w:t>,</w:t>
      </w:r>
      <w:r>
        <w:rPr>
          <w:szCs w:val="28"/>
          <w:lang w:val="bg-BG"/>
        </w:rPr>
        <w:t xml:space="preserve"> „Център за подкрепа за личностно развитие”, „Ресурсно подпомагане”</w:t>
      </w:r>
      <w:r w:rsidRPr="00AD1F40">
        <w:rPr>
          <w:szCs w:val="28"/>
          <w:lang w:val="bg-BG"/>
        </w:rPr>
        <w:t xml:space="preserve">,  „Детски ясли, детски кухни и </w:t>
      </w:r>
      <w:proofErr w:type="spellStart"/>
      <w:r w:rsidRPr="00AD1F40">
        <w:rPr>
          <w:szCs w:val="28"/>
          <w:lang w:val="bg-BG"/>
        </w:rPr>
        <w:t>яслени</w:t>
      </w:r>
      <w:proofErr w:type="spellEnd"/>
      <w:r w:rsidRPr="00AD1F40">
        <w:rPr>
          <w:szCs w:val="28"/>
          <w:lang w:val="bg-BG"/>
        </w:rPr>
        <w:t xml:space="preserve"> групи в детска градина</w:t>
      </w:r>
      <w:r>
        <w:rPr>
          <w:szCs w:val="28"/>
          <w:lang w:val="bg-BG"/>
        </w:rPr>
        <w:t>”</w:t>
      </w:r>
      <w:r w:rsidRPr="00AD1F40">
        <w:rPr>
          <w:szCs w:val="28"/>
          <w:lang w:val="bg-BG"/>
        </w:rPr>
        <w:t>, „Здравен кабинет в детски градини и училища</w:t>
      </w:r>
      <w:r>
        <w:rPr>
          <w:szCs w:val="28"/>
          <w:lang w:val="bg-BG"/>
        </w:rPr>
        <w:t>”</w:t>
      </w:r>
      <w:r w:rsidRPr="00AD1F40">
        <w:rPr>
          <w:szCs w:val="28"/>
          <w:lang w:val="bg-BG"/>
        </w:rPr>
        <w:t>, „Домашен социален патронаж</w:t>
      </w:r>
      <w:r>
        <w:rPr>
          <w:szCs w:val="28"/>
          <w:lang w:val="bg-BG"/>
        </w:rPr>
        <w:t>”</w:t>
      </w:r>
      <w:r w:rsidRPr="00AD1F40">
        <w:rPr>
          <w:szCs w:val="28"/>
          <w:lang w:val="bg-BG"/>
        </w:rPr>
        <w:t>, „Център за настаняване от семеен тип</w:t>
      </w:r>
      <w:r>
        <w:rPr>
          <w:szCs w:val="28"/>
          <w:lang w:val="bg-BG"/>
        </w:rPr>
        <w:t>”</w:t>
      </w:r>
      <w:r w:rsidRPr="00AD1F40">
        <w:rPr>
          <w:szCs w:val="28"/>
          <w:lang w:val="bg-BG"/>
        </w:rPr>
        <w:t>, „Домове за стари хора</w:t>
      </w:r>
      <w:r>
        <w:rPr>
          <w:szCs w:val="28"/>
          <w:lang w:val="bg-BG"/>
        </w:rPr>
        <w:t>”</w:t>
      </w:r>
      <w:r w:rsidRPr="00AD1F40">
        <w:rPr>
          <w:szCs w:val="28"/>
          <w:lang w:val="bg-BG"/>
        </w:rPr>
        <w:t>, „Домове за възрастни хора с увреждания</w:t>
      </w:r>
      <w:r>
        <w:rPr>
          <w:szCs w:val="28"/>
          <w:lang w:val="bg-BG"/>
        </w:rPr>
        <w:t>”</w:t>
      </w:r>
      <w:r w:rsidRPr="00AD1F40">
        <w:rPr>
          <w:szCs w:val="28"/>
          <w:lang w:val="bg-BG"/>
        </w:rPr>
        <w:t xml:space="preserve">, </w:t>
      </w:r>
      <w:r>
        <w:rPr>
          <w:szCs w:val="28"/>
          <w:lang w:val="bg-BG"/>
        </w:rPr>
        <w:t xml:space="preserve">„Центрове за социална рехабилитация и интеграция”, </w:t>
      </w:r>
      <w:r w:rsidRPr="00AD1F40">
        <w:rPr>
          <w:szCs w:val="28"/>
          <w:lang w:val="bg-BG"/>
        </w:rPr>
        <w:t>„Дневни центрове за лица с увреждания</w:t>
      </w:r>
      <w:r>
        <w:rPr>
          <w:szCs w:val="28"/>
          <w:lang w:val="bg-BG"/>
        </w:rPr>
        <w:t>”</w:t>
      </w:r>
      <w:r w:rsidRPr="00AD1F40">
        <w:rPr>
          <w:szCs w:val="28"/>
          <w:lang w:val="bg-BG"/>
        </w:rPr>
        <w:t xml:space="preserve">, </w:t>
      </w:r>
      <w:r>
        <w:rPr>
          <w:szCs w:val="28"/>
          <w:lang w:val="bg-BG"/>
        </w:rPr>
        <w:t xml:space="preserve">„Спортни бази и спорт за всички”, „Оркестри и ансамбли”, „Музеи, </w:t>
      </w:r>
      <w:proofErr w:type="spellStart"/>
      <w:r>
        <w:rPr>
          <w:szCs w:val="28"/>
          <w:lang w:val="bg-BG"/>
        </w:rPr>
        <w:t>худ</w:t>
      </w:r>
      <w:proofErr w:type="spellEnd"/>
      <w:r>
        <w:rPr>
          <w:szCs w:val="28"/>
          <w:lang w:val="bg-BG"/>
        </w:rPr>
        <w:t xml:space="preserve">. галерии, паметници на културата и </w:t>
      </w:r>
      <w:proofErr w:type="spellStart"/>
      <w:r>
        <w:rPr>
          <w:szCs w:val="28"/>
          <w:lang w:val="bg-BG"/>
        </w:rPr>
        <w:t>етногр</w:t>
      </w:r>
      <w:proofErr w:type="spellEnd"/>
      <w:r>
        <w:rPr>
          <w:szCs w:val="28"/>
          <w:lang w:val="bg-BG"/>
        </w:rPr>
        <w:t xml:space="preserve">. комплекси с национален и регионален характер”, „Общински пазари и тържища” и </w:t>
      </w:r>
      <w:r w:rsidRPr="00AD1F40">
        <w:rPr>
          <w:szCs w:val="28"/>
          <w:lang w:val="bg-BG"/>
        </w:rPr>
        <w:t>„Други дейности по икономиката</w:t>
      </w:r>
      <w:r>
        <w:rPr>
          <w:szCs w:val="28"/>
          <w:lang w:val="bg-BG"/>
        </w:rPr>
        <w:t>”</w:t>
      </w:r>
      <w:r w:rsidRPr="00AD1F40">
        <w:rPr>
          <w:szCs w:val="28"/>
          <w:lang w:val="bg-BG"/>
        </w:rPr>
        <w:t>;</w:t>
      </w:r>
    </w:p>
    <w:p w:rsidR="00B169C6" w:rsidRPr="00AD1F40" w:rsidRDefault="00B169C6" w:rsidP="00B169C6">
      <w:pPr>
        <w:ind w:firstLine="720"/>
        <w:jc w:val="both"/>
        <w:rPr>
          <w:b/>
          <w:szCs w:val="28"/>
          <w:lang w:val="bg-BG"/>
        </w:rPr>
      </w:pPr>
      <w:r w:rsidRPr="00AD1F40">
        <w:rPr>
          <w:szCs w:val="28"/>
          <w:lang w:val="bg-BG"/>
        </w:rPr>
        <w:t>- намаление основно в дейностите</w:t>
      </w:r>
      <w:r>
        <w:rPr>
          <w:szCs w:val="28"/>
          <w:lang w:val="bg-BG"/>
        </w:rPr>
        <w:t xml:space="preserve"> </w:t>
      </w:r>
      <w:r w:rsidRPr="00AD1F40">
        <w:rPr>
          <w:szCs w:val="28"/>
          <w:lang w:val="bg-BG"/>
        </w:rPr>
        <w:t>„Озеленяване</w:t>
      </w:r>
      <w:r>
        <w:rPr>
          <w:szCs w:val="28"/>
          <w:lang w:val="bg-BG"/>
        </w:rPr>
        <w:t>”</w:t>
      </w:r>
      <w:r w:rsidRPr="00AD1F40">
        <w:rPr>
          <w:szCs w:val="28"/>
          <w:lang w:val="bg-BG"/>
        </w:rPr>
        <w:t xml:space="preserve"> и „Обредни домове </w:t>
      </w:r>
      <w:r>
        <w:rPr>
          <w:szCs w:val="28"/>
          <w:lang w:val="bg-BG"/>
        </w:rPr>
        <w:t xml:space="preserve">и </w:t>
      </w:r>
      <w:r w:rsidRPr="00AD1F40">
        <w:rPr>
          <w:szCs w:val="28"/>
          <w:lang w:val="bg-BG"/>
        </w:rPr>
        <w:t>зали</w:t>
      </w:r>
      <w:r>
        <w:rPr>
          <w:szCs w:val="28"/>
          <w:lang w:val="bg-BG"/>
        </w:rPr>
        <w:t>”</w:t>
      </w:r>
      <w:r w:rsidRPr="00AD1F40">
        <w:rPr>
          <w:szCs w:val="28"/>
          <w:lang w:val="bg-BG"/>
        </w:rPr>
        <w:t>.</w:t>
      </w:r>
    </w:p>
    <w:p w:rsidR="00B169C6" w:rsidRPr="00B07B73" w:rsidRDefault="00B169C6" w:rsidP="00B169C6">
      <w:pPr>
        <w:ind w:firstLine="720"/>
        <w:jc w:val="both"/>
        <w:rPr>
          <w:szCs w:val="28"/>
          <w:lang w:val="bg-BG"/>
        </w:rPr>
      </w:pPr>
      <w:r w:rsidRPr="00B07B73">
        <w:rPr>
          <w:szCs w:val="28"/>
          <w:lang w:val="bg-BG"/>
        </w:rPr>
        <w:t>1.</w:t>
      </w:r>
      <w:proofErr w:type="spellStart"/>
      <w:r w:rsidRPr="00B07B73">
        <w:rPr>
          <w:szCs w:val="28"/>
          <w:lang w:val="bg-BG"/>
        </w:rPr>
        <w:t>1</w:t>
      </w:r>
      <w:proofErr w:type="spellEnd"/>
      <w:r w:rsidRPr="00B07B73">
        <w:rPr>
          <w:szCs w:val="28"/>
          <w:lang w:val="bg-BG"/>
        </w:rPr>
        <w:t>.2.4. Обезщетения за персонала, с характер на възнаграждение - изпълнение  на годишната задача – 73,3  на сто. Увеличението  спрямо 2018  г. е с 22 на сто – 276 343 лв. Различия:</w:t>
      </w:r>
    </w:p>
    <w:p w:rsidR="00B169C6" w:rsidRDefault="00B169C6" w:rsidP="00B169C6">
      <w:pPr>
        <w:ind w:firstLine="720"/>
        <w:jc w:val="both"/>
        <w:rPr>
          <w:b/>
          <w:szCs w:val="28"/>
          <w:lang w:val="bg-BG"/>
        </w:rPr>
      </w:pPr>
      <w:r w:rsidRPr="003466EE">
        <w:rPr>
          <w:szCs w:val="28"/>
          <w:lang w:val="bg-BG"/>
        </w:rPr>
        <w:t>- увеличение – в  дейностите „Общинска администрация</w:t>
      </w:r>
      <w:r>
        <w:rPr>
          <w:szCs w:val="28"/>
          <w:lang w:val="bg-BG"/>
        </w:rPr>
        <w:t>”</w:t>
      </w:r>
      <w:r w:rsidRPr="003466EE">
        <w:rPr>
          <w:szCs w:val="28"/>
          <w:lang w:val="bg-BG"/>
        </w:rPr>
        <w:t xml:space="preserve">, </w:t>
      </w:r>
      <w:r>
        <w:rPr>
          <w:szCs w:val="28"/>
          <w:lang w:val="bg-BG"/>
        </w:rPr>
        <w:t xml:space="preserve">„Общински съвет”, „Отбранително-мобилизационна подготовка, поддържане на запаси и мощности”, </w:t>
      </w:r>
      <w:r w:rsidRPr="00B764D4">
        <w:rPr>
          <w:szCs w:val="28"/>
          <w:lang w:val="bg-BG"/>
        </w:rPr>
        <w:t>„Неспециализирани училища, без професионални гимназии</w:t>
      </w:r>
      <w:r>
        <w:rPr>
          <w:szCs w:val="28"/>
          <w:lang w:val="bg-BG"/>
        </w:rPr>
        <w:t xml:space="preserve">”, „Здравен кабинет в детски градини и училища”, „Центрове за обществена подкрепа”, „Домове за стари хора”, „Домове за възрастни хора с увреждания”, „Защитени жилища”, „Други дейности по социалното осигуряване, подпомагане и заетостта”, „Озеленяване”, „Спортни бази и спорт за всички” и „Музеи, </w:t>
      </w:r>
      <w:proofErr w:type="spellStart"/>
      <w:r>
        <w:rPr>
          <w:szCs w:val="28"/>
          <w:lang w:val="bg-BG"/>
        </w:rPr>
        <w:t>худ</w:t>
      </w:r>
      <w:proofErr w:type="spellEnd"/>
      <w:r>
        <w:rPr>
          <w:szCs w:val="28"/>
          <w:lang w:val="bg-BG"/>
        </w:rPr>
        <w:t xml:space="preserve">. галерии, паметници на културата и </w:t>
      </w:r>
      <w:proofErr w:type="spellStart"/>
      <w:r>
        <w:rPr>
          <w:szCs w:val="28"/>
          <w:lang w:val="bg-BG"/>
        </w:rPr>
        <w:t>етногр</w:t>
      </w:r>
      <w:proofErr w:type="spellEnd"/>
      <w:r>
        <w:rPr>
          <w:szCs w:val="28"/>
          <w:lang w:val="bg-BG"/>
        </w:rPr>
        <w:t>. комплекси с национален и регионален характер”;</w:t>
      </w:r>
    </w:p>
    <w:p w:rsidR="00B169C6" w:rsidRDefault="00B169C6" w:rsidP="00B169C6">
      <w:pPr>
        <w:ind w:firstLine="720"/>
        <w:jc w:val="both"/>
        <w:rPr>
          <w:b/>
          <w:szCs w:val="28"/>
          <w:lang w:val="bg-BG"/>
        </w:rPr>
      </w:pPr>
      <w:r w:rsidRPr="002A0E0E">
        <w:rPr>
          <w:szCs w:val="28"/>
          <w:lang w:val="bg-BG"/>
        </w:rPr>
        <w:t>- намаление – основно в дейности</w:t>
      </w:r>
      <w:r>
        <w:rPr>
          <w:szCs w:val="28"/>
          <w:lang w:val="bg-BG"/>
        </w:rPr>
        <w:t>те</w:t>
      </w:r>
      <w:r w:rsidRPr="002A0E0E">
        <w:rPr>
          <w:szCs w:val="28"/>
          <w:lang w:val="bg-BG"/>
        </w:rPr>
        <w:t>„Детски градини</w:t>
      </w:r>
      <w:r>
        <w:rPr>
          <w:szCs w:val="28"/>
          <w:lang w:val="bg-BG"/>
        </w:rPr>
        <w:t>”</w:t>
      </w:r>
      <w:r w:rsidRPr="002A0E0E">
        <w:rPr>
          <w:szCs w:val="28"/>
          <w:lang w:val="bg-BG"/>
        </w:rPr>
        <w:t xml:space="preserve">, </w:t>
      </w:r>
      <w:r>
        <w:rPr>
          <w:szCs w:val="28"/>
          <w:lang w:val="bg-BG"/>
        </w:rPr>
        <w:t>„Специални групи в детски градини за деца със СОП”</w:t>
      </w:r>
      <w:r w:rsidRPr="002A0E0E">
        <w:rPr>
          <w:szCs w:val="28"/>
          <w:lang w:val="bg-BG"/>
        </w:rPr>
        <w:t>,  „Подготвителна група в училище</w:t>
      </w:r>
      <w:r>
        <w:rPr>
          <w:szCs w:val="28"/>
          <w:lang w:val="bg-BG"/>
        </w:rPr>
        <w:t>”</w:t>
      </w:r>
      <w:r w:rsidRPr="002A0E0E">
        <w:rPr>
          <w:szCs w:val="28"/>
          <w:lang w:val="bg-BG"/>
        </w:rPr>
        <w:t>,</w:t>
      </w:r>
      <w:r>
        <w:rPr>
          <w:szCs w:val="28"/>
          <w:lang w:val="bg-BG"/>
        </w:rPr>
        <w:t xml:space="preserve"> „Спортни училища”, „Общежития”, „Център за подкрепа за личностно развитие”, „Домашен социален патронаж”, „Център за настаняване от семеен тип”, „Дневни центрове за лица с увреждания”, „Оркестри и ансамбли”, „Библиотеки с национален и регионален характер” и „Други дейности по икономиката”.</w:t>
      </w:r>
    </w:p>
    <w:p w:rsidR="00B169C6" w:rsidRPr="004A032A" w:rsidRDefault="00B169C6" w:rsidP="00B169C6">
      <w:pPr>
        <w:ind w:firstLine="720"/>
        <w:jc w:val="both"/>
        <w:rPr>
          <w:szCs w:val="28"/>
          <w:lang w:val="bg-BG"/>
        </w:rPr>
      </w:pPr>
      <w:r w:rsidRPr="004A032A">
        <w:rPr>
          <w:szCs w:val="28"/>
          <w:lang w:val="bg-BG"/>
        </w:rPr>
        <w:t>1.</w:t>
      </w:r>
      <w:proofErr w:type="spellStart"/>
      <w:r w:rsidRPr="004A032A">
        <w:rPr>
          <w:szCs w:val="28"/>
          <w:lang w:val="bg-BG"/>
        </w:rPr>
        <w:t>1</w:t>
      </w:r>
      <w:proofErr w:type="spellEnd"/>
      <w:r w:rsidRPr="004A032A">
        <w:rPr>
          <w:szCs w:val="28"/>
          <w:lang w:val="bg-BG"/>
        </w:rPr>
        <w:t>.3. Задължителни осигурителни вноски от работодатели – увеличение спрямо 201</w:t>
      </w:r>
      <w:r w:rsidRPr="004A032A">
        <w:rPr>
          <w:szCs w:val="28"/>
        </w:rPr>
        <w:t>8</w:t>
      </w:r>
      <w:r w:rsidRPr="004A032A">
        <w:rPr>
          <w:szCs w:val="28"/>
          <w:lang w:val="bg-BG"/>
        </w:rPr>
        <w:t xml:space="preserve"> г. с 1 6</w:t>
      </w:r>
      <w:r w:rsidRPr="004A032A">
        <w:rPr>
          <w:szCs w:val="28"/>
        </w:rPr>
        <w:t>13 902</w:t>
      </w:r>
      <w:r w:rsidRPr="004A032A">
        <w:rPr>
          <w:szCs w:val="28"/>
          <w:lang w:val="bg-BG"/>
        </w:rPr>
        <w:t xml:space="preserve"> лв. или 1</w:t>
      </w:r>
      <w:r w:rsidRPr="004A032A">
        <w:rPr>
          <w:szCs w:val="28"/>
        </w:rPr>
        <w:t>9</w:t>
      </w:r>
      <w:r w:rsidRPr="004A032A">
        <w:rPr>
          <w:szCs w:val="28"/>
          <w:lang w:val="bg-BG"/>
        </w:rPr>
        <w:t>,</w:t>
      </w:r>
      <w:r w:rsidRPr="004A032A">
        <w:rPr>
          <w:szCs w:val="28"/>
        </w:rPr>
        <w:t>8</w:t>
      </w:r>
      <w:r w:rsidRPr="004A032A">
        <w:rPr>
          <w:szCs w:val="28"/>
          <w:lang w:val="bg-BG"/>
        </w:rPr>
        <w:t xml:space="preserve"> на сто.</w:t>
      </w:r>
    </w:p>
    <w:p w:rsidR="00B169C6" w:rsidRPr="00482BC8" w:rsidRDefault="00B169C6" w:rsidP="00B169C6">
      <w:pPr>
        <w:ind w:firstLine="720"/>
        <w:jc w:val="both"/>
        <w:rPr>
          <w:szCs w:val="28"/>
          <w:lang w:val="ru-RU"/>
        </w:rPr>
      </w:pPr>
      <w:r w:rsidRPr="00FD5268">
        <w:rPr>
          <w:szCs w:val="28"/>
          <w:lang w:val="bg-BG"/>
        </w:rPr>
        <w:lastRenderedPageBreak/>
        <w:t xml:space="preserve">1.2. Разходите за издръжка </w:t>
      </w:r>
      <w:r w:rsidRPr="00FD5268">
        <w:rPr>
          <w:lang w:val="bg-BG"/>
        </w:rPr>
        <w:t xml:space="preserve">са в размер на </w:t>
      </w:r>
      <w:r w:rsidRPr="00FD5268">
        <w:t>29 523 293</w:t>
      </w:r>
      <w:r w:rsidRPr="00FD5268">
        <w:rPr>
          <w:lang w:val="bg-BG"/>
        </w:rPr>
        <w:t xml:space="preserve"> лв. Годишната задача за издръжката е изпълнена на </w:t>
      </w:r>
      <w:r w:rsidRPr="00FD5268">
        <w:t>80</w:t>
      </w:r>
      <w:r w:rsidRPr="00FD5268">
        <w:rPr>
          <w:lang w:val="bg-BG"/>
        </w:rPr>
        <w:t>,</w:t>
      </w:r>
      <w:r w:rsidRPr="00FD5268">
        <w:t>3</w:t>
      </w:r>
      <w:r w:rsidRPr="00FD5268">
        <w:rPr>
          <w:lang w:val="bg-BG"/>
        </w:rPr>
        <w:t xml:space="preserve"> на сто. В сравнение</w:t>
      </w:r>
      <w:r w:rsidRPr="00482BC8">
        <w:rPr>
          <w:lang w:val="bg-BG"/>
        </w:rPr>
        <w:t xml:space="preserve"> с 201</w:t>
      </w:r>
      <w:r w:rsidRPr="00482BC8">
        <w:t>8</w:t>
      </w:r>
      <w:r w:rsidRPr="00482BC8">
        <w:rPr>
          <w:lang w:val="bg-BG"/>
        </w:rPr>
        <w:t xml:space="preserve"> г. (</w:t>
      </w:r>
      <w:r w:rsidRPr="00482BC8">
        <w:t>3</w:t>
      </w:r>
      <w:r w:rsidRPr="00482BC8">
        <w:rPr>
          <w:lang w:val="bg-BG"/>
        </w:rPr>
        <w:t xml:space="preserve">3 610 964 лв.) разходите за издръжка се намаляват с </w:t>
      </w:r>
      <w:r w:rsidRPr="00482BC8">
        <w:t>12</w:t>
      </w:r>
      <w:r w:rsidRPr="00482BC8">
        <w:rPr>
          <w:lang w:val="bg-BG"/>
        </w:rPr>
        <w:t>,</w:t>
      </w:r>
      <w:r w:rsidRPr="00482BC8">
        <w:t>2</w:t>
      </w:r>
      <w:r w:rsidRPr="00482BC8">
        <w:rPr>
          <w:lang w:val="bg-BG"/>
        </w:rPr>
        <w:t xml:space="preserve"> на сто. </w:t>
      </w:r>
      <w:r w:rsidRPr="00482BC8">
        <w:rPr>
          <w:szCs w:val="28"/>
          <w:lang w:val="bg-BG"/>
        </w:rPr>
        <w:t>Изпълнението на годишната задача за разходите с най-голям относителен дял и тяхното изменение спрямо съпоставимия период на 201</w:t>
      </w:r>
      <w:r w:rsidRPr="00482BC8">
        <w:rPr>
          <w:szCs w:val="28"/>
        </w:rPr>
        <w:t>8</w:t>
      </w:r>
      <w:r w:rsidRPr="00482BC8">
        <w:rPr>
          <w:szCs w:val="28"/>
          <w:lang w:val="bg-BG"/>
        </w:rPr>
        <w:t xml:space="preserve"> г. е както следва:</w:t>
      </w:r>
    </w:p>
    <w:p w:rsidR="00B169C6" w:rsidRPr="00AC2040" w:rsidRDefault="00B169C6" w:rsidP="00B169C6">
      <w:pPr>
        <w:ind w:firstLine="720"/>
        <w:jc w:val="both"/>
        <w:rPr>
          <w:szCs w:val="28"/>
          <w:lang w:val="bg-BG"/>
        </w:rPr>
      </w:pPr>
      <w:r w:rsidRPr="00A20323">
        <w:rPr>
          <w:szCs w:val="28"/>
          <w:lang w:val="bg-BG"/>
        </w:rPr>
        <w:t>1.2.1. Храна – изпълнение на годишната задача – 86,1 на сто. Намалението спрямо 2018 г. е с 2,9 на сто – 82 371 лв. Дейности с по-голям</w:t>
      </w:r>
      <w:r w:rsidRPr="00AC2040">
        <w:rPr>
          <w:szCs w:val="28"/>
          <w:lang w:val="bg-BG"/>
        </w:rPr>
        <w:t xml:space="preserve"> относителен дял (отчет над 50 000 лв.):</w:t>
      </w:r>
    </w:p>
    <w:p w:rsidR="00B169C6" w:rsidRPr="009206BD" w:rsidRDefault="00B169C6" w:rsidP="00B169C6">
      <w:pPr>
        <w:ind w:firstLine="720"/>
        <w:jc w:val="both"/>
        <w:rPr>
          <w:szCs w:val="28"/>
          <w:lang w:val="bg-BG"/>
        </w:rPr>
      </w:pPr>
      <w:r w:rsidRPr="009206BD">
        <w:rPr>
          <w:szCs w:val="28"/>
          <w:lang w:val="bg-BG"/>
        </w:rPr>
        <w:t>- „Детски градини” – намаление с 124 454 лв. Осчетоводените задължения към 31.12.2019 г. са 14 744 лв. при 8 525 лв. към 31.12.2018 г.;</w:t>
      </w:r>
    </w:p>
    <w:p w:rsidR="00B169C6" w:rsidRPr="00814FEB" w:rsidRDefault="00B169C6" w:rsidP="00B169C6">
      <w:pPr>
        <w:ind w:firstLine="720"/>
        <w:jc w:val="both"/>
        <w:rPr>
          <w:szCs w:val="28"/>
          <w:lang w:val="bg-BG"/>
        </w:rPr>
      </w:pPr>
      <w:r w:rsidRPr="00814FEB">
        <w:rPr>
          <w:szCs w:val="28"/>
          <w:lang w:val="bg-BG"/>
        </w:rPr>
        <w:t>- „Неспециализирани училища, без професионални гимназии” – увеличение с 98 516 лв.;</w:t>
      </w:r>
    </w:p>
    <w:p w:rsidR="00B169C6" w:rsidRPr="00814FEB" w:rsidRDefault="00B169C6" w:rsidP="00B169C6">
      <w:pPr>
        <w:ind w:firstLine="720"/>
        <w:jc w:val="both"/>
        <w:rPr>
          <w:szCs w:val="28"/>
          <w:lang w:val="bg-BG"/>
        </w:rPr>
      </w:pPr>
      <w:r w:rsidRPr="00814FEB">
        <w:rPr>
          <w:szCs w:val="28"/>
          <w:lang w:val="bg-BG"/>
        </w:rPr>
        <w:t xml:space="preserve">- „Детски ясли, детски кухни и </w:t>
      </w:r>
      <w:proofErr w:type="spellStart"/>
      <w:r w:rsidRPr="00814FEB">
        <w:rPr>
          <w:szCs w:val="28"/>
          <w:lang w:val="bg-BG"/>
        </w:rPr>
        <w:t>яслени</w:t>
      </w:r>
      <w:proofErr w:type="spellEnd"/>
      <w:r w:rsidRPr="00814FEB">
        <w:rPr>
          <w:szCs w:val="28"/>
          <w:lang w:val="bg-BG"/>
        </w:rPr>
        <w:t xml:space="preserve"> групи в детска градина” – намаление с 13 216 </w:t>
      </w:r>
      <w:r w:rsidRPr="00C33958">
        <w:rPr>
          <w:szCs w:val="28"/>
          <w:lang w:val="bg-BG"/>
        </w:rPr>
        <w:t xml:space="preserve">лв. Има промяна в отчетения брой деца </w:t>
      </w:r>
      <w:r w:rsidRPr="00C33958">
        <w:rPr>
          <w:szCs w:val="28"/>
        </w:rPr>
        <w:t>752</w:t>
      </w:r>
      <w:r w:rsidRPr="00C33958">
        <w:rPr>
          <w:szCs w:val="28"/>
          <w:lang w:val="bg-BG"/>
        </w:rPr>
        <w:t xml:space="preserve"> към 31.12.2019 г. </w:t>
      </w:r>
      <w:r w:rsidRPr="005B7DB0">
        <w:rPr>
          <w:szCs w:val="28"/>
          <w:lang w:val="bg-BG"/>
        </w:rPr>
        <w:t xml:space="preserve">и </w:t>
      </w:r>
      <w:r w:rsidRPr="005B7DB0">
        <w:rPr>
          <w:szCs w:val="28"/>
        </w:rPr>
        <w:t>626</w:t>
      </w:r>
      <w:r w:rsidRPr="005B7DB0">
        <w:rPr>
          <w:szCs w:val="28"/>
          <w:lang w:val="bg-BG"/>
        </w:rPr>
        <w:t xml:space="preserve">  към 31.12.2018 г. Осчетоводените</w:t>
      </w:r>
      <w:r w:rsidRPr="00814FEB">
        <w:rPr>
          <w:szCs w:val="28"/>
          <w:lang w:val="bg-BG"/>
        </w:rPr>
        <w:t xml:space="preserve"> задължения към 31.12.2019 г. са 12 389 лв. при 8 994 лв. към 31.12.2018 г.;</w:t>
      </w:r>
    </w:p>
    <w:p w:rsidR="00B169C6" w:rsidRPr="003F7EE2" w:rsidRDefault="00B169C6" w:rsidP="00B169C6">
      <w:pPr>
        <w:ind w:firstLine="720"/>
        <w:jc w:val="both"/>
        <w:rPr>
          <w:szCs w:val="28"/>
          <w:lang w:val="bg-BG"/>
        </w:rPr>
      </w:pPr>
      <w:r w:rsidRPr="00C33958">
        <w:rPr>
          <w:szCs w:val="28"/>
          <w:lang w:val="bg-BG"/>
        </w:rPr>
        <w:t>- „Домашен социален патронаж” – намаление с 63 719 лв.</w:t>
      </w:r>
      <w:r w:rsidRPr="00C33958">
        <w:rPr>
          <w:b/>
          <w:szCs w:val="28"/>
          <w:lang w:val="bg-BG"/>
        </w:rPr>
        <w:t xml:space="preserve"> </w:t>
      </w:r>
      <w:r w:rsidRPr="00C33958">
        <w:rPr>
          <w:szCs w:val="28"/>
          <w:lang w:val="bg-BG"/>
        </w:rPr>
        <w:t>Има съществена промяна в отчетения брой обслужвани лица на</w:t>
      </w:r>
      <w:r w:rsidRPr="00C33958">
        <w:rPr>
          <w:szCs w:val="28"/>
        </w:rPr>
        <w:t xml:space="preserve"> 307</w:t>
      </w:r>
      <w:r w:rsidRPr="00C33958">
        <w:rPr>
          <w:szCs w:val="28"/>
          <w:lang w:val="bg-BG"/>
        </w:rPr>
        <w:t xml:space="preserve"> за 2019 г. и 364 за 2018 г.</w:t>
      </w:r>
      <w:r w:rsidRPr="00C33958">
        <w:rPr>
          <w:b/>
          <w:szCs w:val="28"/>
          <w:lang w:val="bg-BG"/>
        </w:rPr>
        <w:t xml:space="preserve"> </w:t>
      </w:r>
      <w:r w:rsidRPr="00C33958">
        <w:rPr>
          <w:szCs w:val="28"/>
          <w:lang w:val="bg-BG"/>
        </w:rPr>
        <w:t>Осчетоводените задължения към 31.12.2019 г. и 31.12.2018 г. са 0 лв.;</w:t>
      </w:r>
      <w:r w:rsidRPr="003F7EE2">
        <w:rPr>
          <w:szCs w:val="28"/>
          <w:lang w:val="bg-BG"/>
        </w:rPr>
        <w:t xml:space="preserve"> </w:t>
      </w:r>
    </w:p>
    <w:p w:rsidR="00B169C6" w:rsidRPr="00C33958" w:rsidRDefault="00B169C6" w:rsidP="00B169C6">
      <w:pPr>
        <w:ind w:firstLine="720"/>
        <w:jc w:val="both"/>
        <w:rPr>
          <w:szCs w:val="28"/>
          <w:lang w:val="bg-BG"/>
        </w:rPr>
      </w:pPr>
      <w:r w:rsidRPr="00C33958">
        <w:rPr>
          <w:szCs w:val="28"/>
          <w:lang w:val="bg-BG"/>
        </w:rPr>
        <w:t xml:space="preserve">- „Център за настаняване от семеен тип” – увеличение с 3 740 лв. Отчетеният брой обслужвани лица е увеличен с </w:t>
      </w:r>
      <w:r w:rsidRPr="00C33958">
        <w:rPr>
          <w:szCs w:val="28"/>
        </w:rPr>
        <w:t>6</w:t>
      </w:r>
      <w:r w:rsidRPr="00C33958">
        <w:rPr>
          <w:szCs w:val="28"/>
          <w:lang w:val="bg-BG"/>
        </w:rPr>
        <w:t>;</w:t>
      </w:r>
    </w:p>
    <w:p w:rsidR="00B169C6" w:rsidRPr="00C33958" w:rsidRDefault="00B169C6" w:rsidP="00B169C6">
      <w:pPr>
        <w:ind w:firstLine="720"/>
        <w:jc w:val="both"/>
        <w:rPr>
          <w:szCs w:val="28"/>
          <w:lang w:val="bg-BG"/>
        </w:rPr>
      </w:pPr>
      <w:r w:rsidRPr="00C33958">
        <w:rPr>
          <w:szCs w:val="28"/>
          <w:lang w:val="bg-BG"/>
        </w:rPr>
        <w:t xml:space="preserve">- „Домове за стари хора” – увеличение с 31 354 лв. Отчетеният брой обслужвани лица е намален с </w:t>
      </w:r>
      <w:r w:rsidRPr="00C33958">
        <w:rPr>
          <w:szCs w:val="28"/>
        </w:rPr>
        <w:t>3</w:t>
      </w:r>
      <w:r w:rsidRPr="00C33958">
        <w:rPr>
          <w:szCs w:val="28"/>
          <w:lang w:val="bg-BG"/>
        </w:rPr>
        <w:t>;</w:t>
      </w:r>
    </w:p>
    <w:p w:rsidR="00B169C6" w:rsidRPr="0037491B" w:rsidRDefault="00B169C6" w:rsidP="00B169C6">
      <w:pPr>
        <w:ind w:firstLine="720"/>
        <w:jc w:val="both"/>
        <w:rPr>
          <w:szCs w:val="28"/>
          <w:lang w:val="bg-BG"/>
        </w:rPr>
      </w:pPr>
      <w:r w:rsidRPr="0037491B">
        <w:rPr>
          <w:szCs w:val="28"/>
          <w:lang w:val="bg-BG"/>
        </w:rPr>
        <w:t xml:space="preserve">- „Домове за възрастни хора с увреждания” – намаление с 23 142 лв. </w:t>
      </w:r>
      <w:r w:rsidRPr="00C33958">
        <w:rPr>
          <w:szCs w:val="28"/>
          <w:lang w:val="bg-BG"/>
        </w:rPr>
        <w:t>Отчетеният брой обслужвани лица е намален с</w:t>
      </w:r>
      <w:r>
        <w:rPr>
          <w:szCs w:val="28"/>
          <w:lang w:val="bg-BG"/>
        </w:rPr>
        <w:t>ъс</w:t>
      </w:r>
      <w:r w:rsidRPr="00C33958">
        <w:rPr>
          <w:szCs w:val="28"/>
          <w:lang w:val="bg-BG"/>
        </w:rPr>
        <w:t xml:space="preserve"> </w:t>
      </w:r>
      <w:r>
        <w:rPr>
          <w:szCs w:val="28"/>
          <w:lang w:val="bg-BG"/>
        </w:rPr>
        <w:t>17.</w:t>
      </w:r>
      <w:r>
        <w:rPr>
          <w:szCs w:val="28"/>
        </w:rPr>
        <w:t xml:space="preserve"> </w:t>
      </w:r>
      <w:r w:rsidRPr="0037491B">
        <w:rPr>
          <w:szCs w:val="28"/>
          <w:lang w:val="bg-BG"/>
        </w:rPr>
        <w:t>Няма осчетоводени задължения към 31.12.2018 г. и 31.12.2019 г.</w:t>
      </w:r>
    </w:p>
    <w:p w:rsidR="00B169C6" w:rsidRPr="00D27EF8" w:rsidRDefault="00B169C6" w:rsidP="00B169C6">
      <w:pPr>
        <w:ind w:firstLine="720"/>
        <w:jc w:val="both"/>
        <w:rPr>
          <w:szCs w:val="28"/>
          <w:lang w:val="bg-BG"/>
        </w:rPr>
      </w:pPr>
      <w:r w:rsidRPr="006F1870">
        <w:rPr>
          <w:szCs w:val="28"/>
          <w:lang w:val="bg-BG"/>
        </w:rPr>
        <w:t>1.2.</w:t>
      </w:r>
      <w:proofErr w:type="spellStart"/>
      <w:r w:rsidRPr="006F1870">
        <w:rPr>
          <w:szCs w:val="28"/>
          <w:lang w:val="bg-BG"/>
        </w:rPr>
        <w:t>2</w:t>
      </w:r>
      <w:proofErr w:type="spellEnd"/>
      <w:r w:rsidRPr="006F1870">
        <w:rPr>
          <w:szCs w:val="28"/>
          <w:lang w:val="bg-BG"/>
        </w:rPr>
        <w:t>. Материали – изпълнение на годишната задача – 66,6 на сто, увеличение с 6,9 на сто – 129 588 лв. спрямо 2018 г.  Дейности</w:t>
      </w:r>
      <w:r w:rsidRPr="00D27EF8">
        <w:rPr>
          <w:szCs w:val="28"/>
          <w:lang w:val="bg-BG"/>
        </w:rPr>
        <w:t xml:space="preserve"> с по-голям относителен дял (отчет над 50 000 лв.):</w:t>
      </w:r>
    </w:p>
    <w:p w:rsidR="00B169C6" w:rsidRPr="00C659CB" w:rsidRDefault="00B169C6" w:rsidP="00B169C6">
      <w:pPr>
        <w:ind w:firstLine="720"/>
        <w:jc w:val="both"/>
        <w:rPr>
          <w:szCs w:val="28"/>
          <w:lang w:val="bg-BG"/>
        </w:rPr>
      </w:pPr>
      <w:r w:rsidRPr="00C659CB">
        <w:rPr>
          <w:szCs w:val="28"/>
          <w:lang w:val="bg-BG"/>
        </w:rPr>
        <w:t>- „Общинска администрация” – увеличение с 16 474 лв.</w:t>
      </w:r>
      <w:r w:rsidRPr="00C659CB">
        <w:rPr>
          <w:b/>
          <w:szCs w:val="28"/>
          <w:lang w:val="bg-BG"/>
        </w:rPr>
        <w:t xml:space="preserve"> </w:t>
      </w:r>
      <w:r w:rsidRPr="00C659CB">
        <w:rPr>
          <w:szCs w:val="28"/>
          <w:lang w:val="bg-BG"/>
        </w:rPr>
        <w:t>Осчетоводените задължения към 31.12.2019 г. са 3 244 лв., към 31.12.2018 г. - 0 лв.;</w:t>
      </w:r>
    </w:p>
    <w:p w:rsidR="00B169C6" w:rsidRPr="00E2452B" w:rsidRDefault="00B169C6" w:rsidP="00B169C6">
      <w:pPr>
        <w:ind w:firstLine="720"/>
        <w:jc w:val="both"/>
        <w:rPr>
          <w:b/>
          <w:szCs w:val="28"/>
          <w:lang w:val="bg-BG"/>
        </w:rPr>
      </w:pPr>
      <w:r w:rsidRPr="00E2452B">
        <w:rPr>
          <w:szCs w:val="28"/>
          <w:lang w:val="bg-BG"/>
        </w:rPr>
        <w:t>- „Детски градини” – увеличение с 44 614 лв. Осчетоводените задължения към 31.12.2018 г. са 0 лв., 5 472 лв. към 31.12.2019 г.;</w:t>
      </w:r>
    </w:p>
    <w:p w:rsidR="00B169C6" w:rsidRPr="00F507F5" w:rsidRDefault="00B169C6" w:rsidP="00B169C6">
      <w:pPr>
        <w:ind w:firstLine="720"/>
        <w:jc w:val="both"/>
        <w:rPr>
          <w:szCs w:val="28"/>
          <w:lang w:val="bg-BG"/>
        </w:rPr>
      </w:pPr>
      <w:r w:rsidRPr="00F507F5">
        <w:rPr>
          <w:szCs w:val="28"/>
          <w:lang w:val="bg-BG"/>
        </w:rPr>
        <w:t>- „Неспециализирани училища, без професионални гимназии” – намаление със 183 546 лв.;</w:t>
      </w:r>
    </w:p>
    <w:p w:rsidR="00B169C6" w:rsidRPr="0038654E" w:rsidRDefault="00B169C6" w:rsidP="00B169C6">
      <w:pPr>
        <w:ind w:firstLine="720"/>
        <w:jc w:val="both"/>
        <w:rPr>
          <w:szCs w:val="28"/>
          <w:lang w:val="bg-BG"/>
        </w:rPr>
      </w:pPr>
      <w:r w:rsidRPr="0038654E">
        <w:rPr>
          <w:szCs w:val="28"/>
          <w:lang w:val="bg-BG"/>
        </w:rPr>
        <w:t>- „Домове за възрастни хора с увреждания” – увеличение с 12 163 лв. Няма осчетоводени задължения към 31.12.2018 г. и 31.12.2019 г.;</w:t>
      </w:r>
    </w:p>
    <w:p w:rsidR="00B169C6" w:rsidRPr="001C0810" w:rsidRDefault="00B169C6" w:rsidP="00B169C6">
      <w:pPr>
        <w:ind w:firstLine="720"/>
        <w:jc w:val="both"/>
        <w:rPr>
          <w:b/>
          <w:szCs w:val="28"/>
          <w:lang w:val="bg-BG"/>
        </w:rPr>
      </w:pPr>
      <w:r w:rsidRPr="001C0810">
        <w:rPr>
          <w:szCs w:val="28"/>
          <w:lang w:val="bg-BG"/>
        </w:rPr>
        <w:t>- „Други дейности по жилищното строителство, благоустройството и регионалното развитие” – намаление с 18 690 лв.;</w:t>
      </w:r>
      <w:r w:rsidRPr="001C0810">
        <w:rPr>
          <w:b/>
          <w:szCs w:val="28"/>
          <w:lang w:val="bg-BG"/>
        </w:rPr>
        <w:t xml:space="preserve"> </w:t>
      </w:r>
    </w:p>
    <w:p w:rsidR="00B169C6" w:rsidRPr="00210D0D" w:rsidRDefault="00B169C6" w:rsidP="00B169C6">
      <w:pPr>
        <w:ind w:firstLine="720"/>
        <w:jc w:val="both"/>
        <w:rPr>
          <w:szCs w:val="28"/>
          <w:lang w:val="bg-BG"/>
        </w:rPr>
      </w:pPr>
      <w:r w:rsidRPr="00210D0D">
        <w:rPr>
          <w:szCs w:val="28"/>
          <w:lang w:val="bg-BG"/>
        </w:rPr>
        <w:t>- „Озеленяване” – увеличение с 26 196 лв.;</w:t>
      </w:r>
    </w:p>
    <w:p w:rsidR="00B169C6" w:rsidRDefault="00B169C6" w:rsidP="00B169C6">
      <w:pPr>
        <w:ind w:firstLine="720"/>
        <w:jc w:val="both"/>
        <w:rPr>
          <w:szCs w:val="28"/>
          <w:lang w:val="bg-BG"/>
        </w:rPr>
      </w:pPr>
      <w:r w:rsidRPr="00210D0D">
        <w:rPr>
          <w:szCs w:val="28"/>
          <w:lang w:val="bg-BG"/>
        </w:rPr>
        <w:t>- „Музеи и художествени галерии с регионален характер” – увеличение с   15 740 лв.</w:t>
      </w:r>
      <w:r>
        <w:rPr>
          <w:szCs w:val="28"/>
          <w:lang w:val="bg-BG"/>
        </w:rPr>
        <w:t>;</w:t>
      </w:r>
    </w:p>
    <w:p w:rsidR="00B169C6" w:rsidRPr="00210D0D" w:rsidRDefault="00B169C6" w:rsidP="00B169C6">
      <w:pPr>
        <w:ind w:firstLine="720"/>
        <w:jc w:val="both"/>
        <w:rPr>
          <w:b/>
          <w:szCs w:val="28"/>
          <w:lang w:val="bg-BG"/>
        </w:rPr>
      </w:pPr>
      <w:r w:rsidRPr="00210D0D">
        <w:rPr>
          <w:szCs w:val="28"/>
          <w:lang w:val="bg-BG"/>
        </w:rPr>
        <w:t>- „Др</w:t>
      </w:r>
      <w:r>
        <w:rPr>
          <w:szCs w:val="28"/>
          <w:lang w:val="bg-BG"/>
        </w:rPr>
        <w:t>уги</w:t>
      </w:r>
      <w:r w:rsidRPr="00210D0D">
        <w:rPr>
          <w:szCs w:val="28"/>
          <w:lang w:val="bg-BG"/>
        </w:rPr>
        <w:t xml:space="preserve"> дейности по културата” – увеличение с   </w:t>
      </w:r>
      <w:r>
        <w:rPr>
          <w:szCs w:val="28"/>
          <w:lang w:val="bg-BG"/>
        </w:rPr>
        <w:t>5</w:t>
      </w:r>
      <w:r w:rsidRPr="00210D0D">
        <w:rPr>
          <w:szCs w:val="28"/>
          <w:lang w:val="bg-BG"/>
        </w:rPr>
        <w:t>1</w:t>
      </w:r>
      <w:r>
        <w:rPr>
          <w:szCs w:val="28"/>
          <w:lang w:val="bg-BG"/>
        </w:rPr>
        <w:t xml:space="preserve"> 697</w:t>
      </w:r>
      <w:r w:rsidRPr="00210D0D">
        <w:rPr>
          <w:szCs w:val="28"/>
          <w:lang w:val="bg-BG"/>
        </w:rPr>
        <w:t xml:space="preserve"> лв.</w:t>
      </w:r>
      <w:r w:rsidRPr="00210D0D">
        <w:rPr>
          <w:b/>
          <w:szCs w:val="28"/>
          <w:lang w:val="bg-BG"/>
        </w:rPr>
        <w:t xml:space="preserve"> </w:t>
      </w:r>
    </w:p>
    <w:p w:rsidR="00B169C6" w:rsidRPr="001A4CA8" w:rsidRDefault="00B169C6" w:rsidP="00B169C6">
      <w:pPr>
        <w:ind w:firstLine="720"/>
        <w:jc w:val="both"/>
        <w:rPr>
          <w:szCs w:val="28"/>
          <w:lang w:val="bg-BG"/>
        </w:rPr>
      </w:pPr>
      <w:r w:rsidRPr="001A4CA8">
        <w:rPr>
          <w:szCs w:val="28"/>
          <w:lang w:val="bg-BG"/>
        </w:rPr>
        <w:lastRenderedPageBreak/>
        <w:t>1.2.3. Вода, горива и енергия  - изпълнение на годишната задача – 82,9 на сто, намаление с 2,1 на сто – 76 918 лв. спрямо 201</w:t>
      </w:r>
      <w:r w:rsidRPr="001A4CA8">
        <w:rPr>
          <w:szCs w:val="28"/>
        </w:rPr>
        <w:t>8</w:t>
      </w:r>
      <w:r w:rsidRPr="001A4CA8">
        <w:rPr>
          <w:szCs w:val="28"/>
          <w:lang w:val="bg-BG"/>
        </w:rPr>
        <w:t xml:space="preserve"> г.  Дейности с по-голям относителен дял (отчет над 50 000 лв.):</w:t>
      </w:r>
    </w:p>
    <w:p w:rsidR="00B169C6" w:rsidRPr="00225DBF" w:rsidRDefault="00B169C6" w:rsidP="00B169C6">
      <w:pPr>
        <w:ind w:firstLine="720"/>
        <w:jc w:val="both"/>
        <w:rPr>
          <w:szCs w:val="28"/>
          <w:lang w:val="bg-BG"/>
        </w:rPr>
      </w:pPr>
      <w:r w:rsidRPr="00225DBF">
        <w:rPr>
          <w:szCs w:val="28"/>
          <w:lang w:val="bg-BG"/>
        </w:rPr>
        <w:t xml:space="preserve">- „Общинска администрация” – увеличение с </w:t>
      </w:r>
      <w:r w:rsidRPr="00225DBF">
        <w:rPr>
          <w:szCs w:val="28"/>
        </w:rPr>
        <w:t>3 090</w:t>
      </w:r>
      <w:r w:rsidRPr="00225DBF">
        <w:rPr>
          <w:szCs w:val="28"/>
          <w:lang w:val="bg-BG"/>
        </w:rPr>
        <w:t xml:space="preserve"> лв.</w:t>
      </w:r>
      <w:r w:rsidRPr="00225DBF">
        <w:rPr>
          <w:b/>
          <w:szCs w:val="28"/>
          <w:lang w:val="bg-BG"/>
        </w:rPr>
        <w:t xml:space="preserve"> </w:t>
      </w:r>
      <w:r w:rsidRPr="00225DBF">
        <w:rPr>
          <w:szCs w:val="28"/>
          <w:lang w:val="bg-BG"/>
        </w:rPr>
        <w:t>Осчетоводените задължения към 31.12.2019 г. са 22 917 лв. и са намалени спрямо тези  към 31.12.201</w:t>
      </w:r>
      <w:r w:rsidRPr="00225DBF">
        <w:rPr>
          <w:szCs w:val="28"/>
        </w:rPr>
        <w:t>8</w:t>
      </w:r>
      <w:r w:rsidRPr="00225DBF">
        <w:rPr>
          <w:szCs w:val="28"/>
          <w:lang w:val="bg-BG"/>
        </w:rPr>
        <w:t xml:space="preserve"> г. – 30 303 лв.;</w:t>
      </w:r>
    </w:p>
    <w:p w:rsidR="00B169C6" w:rsidRPr="00082B53" w:rsidRDefault="00B169C6" w:rsidP="00B169C6">
      <w:pPr>
        <w:ind w:firstLine="720"/>
        <w:jc w:val="both"/>
        <w:rPr>
          <w:szCs w:val="28"/>
          <w:lang w:val="bg-BG"/>
        </w:rPr>
      </w:pPr>
      <w:r w:rsidRPr="00082B53">
        <w:rPr>
          <w:szCs w:val="28"/>
          <w:lang w:val="bg-BG"/>
        </w:rPr>
        <w:t xml:space="preserve">- „Детски градини” – намаление с 60 084 лв. Осчетоводените задължения към 31.12.2019 г. са 19 944 лв. при 20 721 лв. към 31.12.2018 г.; </w:t>
      </w:r>
    </w:p>
    <w:p w:rsidR="00B169C6" w:rsidRPr="00082B53" w:rsidRDefault="00B169C6" w:rsidP="00B169C6">
      <w:pPr>
        <w:ind w:firstLine="720"/>
        <w:jc w:val="both"/>
        <w:rPr>
          <w:szCs w:val="28"/>
          <w:lang w:val="bg-BG"/>
        </w:rPr>
      </w:pPr>
      <w:r w:rsidRPr="00082B53">
        <w:rPr>
          <w:szCs w:val="28"/>
          <w:lang w:val="bg-BG"/>
        </w:rPr>
        <w:t>- „Подготвителна група в училище” – увеличение с</w:t>
      </w:r>
      <w:r w:rsidRPr="00082B53">
        <w:rPr>
          <w:szCs w:val="28"/>
        </w:rPr>
        <w:t xml:space="preserve"> </w:t>
      </w:r>
      <w:r w:rsidRPr="00082B53">
        <w:rPr>
          <w:szCs w:val="28"/>
          <w:lang w:val="bg-BG"/>
        </w:rPr>
        <w:t>5 777 лв.;</w:t>
      </w:r>
    </w:p>
    <w:p w:rsidR="00B169C6" w:rsidRPr="00082B53" w:rsidRDefault="00B169C6" w:rsidP="00B169C6">
      <w:pPr>
        <w:ind w:firstLine="720"/>
        <w:jc w:val="both"/>
        <w:rPr>
          <w:szCs w:val="28"/>
          <w:lang w:val="bg-BG"/>
        </w:rPr>
      </w:pPr>
      <w:r w:rsidRPr="00082B53">
        <w:rPr>
          <w:szCs w:val="28"/>
          <w:lang w:val="bg-BG"/>
        </w:rPr>
        <w:t>- „Неспециализирани училища, без професионални гимназии” – намаление с</w:t>
      </w:r>
      <w:r w:rsidRPr="00082B53">
        <w:rPr>
          <w:szCs w:val="28"/>
        </w:rPr>
        <w:t xml:space="preserve"> </w:t>
      </w:r>
      <w:r w:rsidRPr="00082B53">
        <w:rPr>
          <w:szCs w:val="28"/>
          <w:lang w:val="bg-BG"/>
        </w:rPr>
        <w:t xml:space="preserve">39 036 лв.; </w:t>
      </w:r>
    </w:p>
    <w:p w:rsidR="00B169C6" w:rsidRPr="00082B53" w:rsidRDefault="00B169C6" w:rsidP="00B169C6">
      <w:pPr>
        <w:ind w:firstLine="720"/>
        <w:jc w:val="both"/>
        <w:rPr>
          <w:szCs w:val="28"/>
          <w:lang w:val="bg-BG"/>
        </w:rPr>
      </w:pPr>
      <w:r w:rsidRPr="00082B53">
        <w:rPr>
          <w:szCs w:val="28"/>
          <w:lang w:val="bg-BG"/>
        </w:rPr>
        <w:t>- „Други дейности по образованието” – увеличение с 1 252 лв.;</w:t>
      </w:r>
    </w:p>
    <w:p w:rsidR="00B169C6" w:rsidRPr="00D17D71" w:rsidRDefault="00B169C6" w:rsidP="00B169C6">
      <w:pPr>
        <w:ind w:firstLine="720"/>
        <w:jc w:val="both"/>
        <w:rPr>
          <w:szCs w:val="28"/>
          <w:lang w:val="bg-BG"/>
        </w:rPr>
      </w:pPr>
      <w:r w:rsidRPr="00D17D71">
        <w:rPr>
          <w:szCs w:val="28"/>
          <w:lang w:val="bg-BG"/>
        </w:rPr>
        <w:t xml:space="preserve">- „Детски ясли, детски кухни и </w:t>
      </w:r>
      <w:proofErr w:type="spellStart"/>
      <w:r w:rsidRPr="00D17D71">
        <w:rPr>
          <w:szCs w:val="28"/>
          <w:lang w:val="bg-BG"/>
        </w:rPr>
        <w:t>яслени</w:t>
      </w:r>
      <w:proofErr w:type="spellEnd"/>
      <w:r w:rsidRPr="00D17D71">
        <w:rPr>
          <w:szCs w:val="28"/>
          <w:lang w:val="bg-BG"/>
        </w:rPr>
        <w:t xml:space="preserve"> групи в детски градини” – намаление с 24 509 лв. Осчетоводените задължения към 31.12.2019 г. са 7 385 лв., към 31.12.201</w:t>
      </w:r>
      <w:r w:rsidRPr="00D17D71">
        <w:rPr>
          <w:szCs w:val="28"/>
        </w:rPr>
        <w:t>8</w:t>
      </w:r>
      <w:r w:rsidRPr="00D17D71">
        <w:rPr>
          <w:szCs w:val="28"/>
          <w:lang w:val="bg-BG"/>
        </w:rPr>
        <w:t xml:space="preserve"> г.</w:t>
      </w:r>
      <w:r w:rsidRPr="00D17D71">
        <w:rPr>
          <w:szCs w:val="28"/>
        </w:rPr>
        <w:t xml:space="preserve"> – 2 637</w:t>
      </w:r>
      <w:r w:rsidRPr="00D17D71">
        <w:rPr>
          <w:szCs w:val="28"/>
          <w:lang w:val="bg-BG"/>
        </w:rPr>
        <w:t xml:space="preserve"> </w:t>
      </w:r>
      <w:proofErr w:type="gramStart"/>
      <w:r w:rsidRPr="00D17D71">
        <w:rPr>
          <w:szCs w:val="28"/>
          <w:lang w:val="bg-BG"/>
        </w:rPr>
        <w:t>лв.;</w:t>
      </w:r>
      <w:proofErr w:type="gramEnd"/>
    </w:p>
    <w:p w:rsidR="00B169C6" w:rsidRPr="003F4A4A" w:rsidRDefault="00B169C6" w:rsidP="00B169C6">
      <w:pPr>
        <w:ind w:firstLine="720"/>
        <w:jc w:val="both"/>
        <w:rPr>
          <w:szCs w:val="28"/>
          <w:lang w:val="bg-BG"/>
        </w:rPr>
      </w:pPr>
      <w:r w:rsidRPr="003F4A4A">
        <w:rPr>
          <w:szCs w:val="28"/>
          <w:lang w:val="bg-BG"/>
        </w:rPr>
        <w:t>- „Домашен социален патронаж” – намаление с 3 334 лв. Няма осчетоводени задължения към 31.12.2018 г.  и към 31.12.2019 г.;</w:t>
      </w:r>
    </w:p>
    <w:p w:rsidR="00B169C6" w:rsidRPr="003F4A4A" w:rsidRDefault="00B169C6" w:rsidP="00B169C6">
      <w:pPr>
        <w:ind w:firstLine="720"/>
        <w:jc w:val="both"/>
        <w:rPr>
          <w:szCs w:val="28"/>
          <w:lang w:val="bg-BG"/>
        </w:rPr>
      </w:pPr>
      <w:r w:rsidRPr="003F4A4A">
        <w:rPr>
          <w:szCs w:val="28"/>
          <w:lang w:val="bg-BG"/>
        </w:rPr>
        <w:t>- „Център за настаняване от семеен тип” – увеличение с 2 271 лв.;</w:t>
      </w:r>
    </w:p>
    <w:p w:rsidR="00B169C6" w:rsidRPr="003F4A4A" w:rsidRDefault="00B169C6" w:rsidP="00B169C6">
      <w:pPr>
        <w:ind w:firstLine="720"/>
        <w:jc w:val="both"/>
        <w:rPr>
          <w:szCs w:val="28"/>
          <w:lang w:val="bg-BG"/>
        </w:rPr>
      </w:pPr>
      <w:r w:rsidRPr="003F4A4A">
        <w:rPr>
          <w:szCs w:val="28"/>
          <w:lang w:val="bg-BG"/>
        </w:rPr>
        <w:t xml:space="preserve">- „Домове за стари хора” – увеличение с 11 259 лв. Няма осчетоводени задължения; </w:t>
      </w:r>
    </w:p>
    <w:p w:rsidR="00B169C6" w:rsidRPr="00E53109" w:rsidRDefault="00B169C6" w:rsidP="00B169C6">
      <w:pPr>
        <w:ind w:firstLine="720"/>
        <w:jc w:val="both"/>
        <w:rPr>
          <w:szCs w:val="28"/>
          <w:lang w:val="bg-BG"/>
        </w:rPr>
      </w:pPr>
      <w:r w:rsidRPr="00E53109">
        <w:rPr>
          <w:szCs w:val="28"/>
          <w:lang w:val="bg-BG"/>
        </w:rPr>
        <w:t xml:space="preserve">- „Домове за възрастни хора с увреждания” – намаление с 7 485 лв. Осчетоводените задължения към 31.12.2018 г. и  31.12.2019 г. са </w:t>
      </w:r>
      <w:r w:rsidRPr="00E53109">
        <w:rPr>
          <w:szCs w:val="28"/>
        </w:rPr>
        <w:t>0</w:t>
      </w:r>
      <w:r w:rsidRPr="00E53109">
        <w:rPr>
          <w:szCs w:val="28"/>
          <w:lang w:val="bg-BG"/>
        </w:rPr>
        <w:t xml:space="preserve"> лв.;</w:t>
      </w:r>
    </w:p>
    <w:p w:rsidR="00B169C6" w:rsidRPr="00AB4788" w:rsidRDefault="00B169C6" w:rsidP="00B169C6">
      <w:pPr>
        <w:ind w:firstLine="720"/>
        <w:jc w:val="both"/>
        <w:rPr>
          <w:szCs w:val="28"/>
        </w:rPr>
      </w:pPr>
      <w:r w:rsidRPr="00AB4788">
        <w:rPr>
          <w:szCs w:val="28"/>
          <w:lang w:val="bg-BG"/>
        </w:rPr>
        <w:t>- „Водоснабдяване и канализация” – намаление с 50 088 лв.;</w:t>
      </w:r>
    </w:p>
    <w:p w:rsidR="00B169C6" w:rsidRPr="00AB4788" w:rsidRDefault="00B169C6" w:rsidP="00B169C6">
      <w:pPr>
        <w:ind w:firstLine="720"/>
        <w:jc w:val="both"/>
        <w:rPr>
          <w:szCs w:val="28"/>
          <w:lang w:val="bg-BG"/>
        </w:rPr>
      </w:pPr>
      <w:r w:rsidRPr="00AB4788">
        <w:rPr>
          <w:szCs w:val="28"/>
          <w:lang w:val="bg-BG"/>
        </w:rPr>
        <w:t>- „Осветление на улици и площади” – увеличение с 37 925 лв.;</w:t>
      </w:r>
    </w:p>
    <w:p w:rsidR="00B169C6" w:rsidRPr="00AB4788" w:rsidRDefault="00B169C6" w:rsidP="00B169C6">
      <w:pPr>
        <w:ind w:firstLine="720"/>
        <w:jc w:val="both"/>
        <w:rPr>
          <w:szCs w:val="28"/>
          <w:lang w:val="bg-BG"/>
        </w:rPr>
      </w:pPr>
      <w:r w:rsidRPr="00AB4788">
        <w:rPr>
          <w:szCs w:val="28"/>
          <w:lang w:val="bg-BG"/>
        </w:rPr>
        <w:t xml:space="preserve">- „Спортни бази за спорт за всички” – намаление със 17 078 лв. Осчетоводените задължения към 31.12.2018 г. са 1 978 лв. при 4 999 лв. към 31.12.2019 г. </w:t>
      </w:r>
    </w:p>
    <w:p w:rsidR="00B169C6" w:rsidRPr="00EC54F9" w:rsidRDefault="00B169C6" w:rsidP="00B169C6">
      <w:pPr>
        <w:ind w:firstLine="720"/>
        <w:jc w:val="both"/>
        <w:rPr>
          <w:szCs w:val="28"/>
          <w:lang w:val="bg-BG"/>
        </w:rPr>
      </w:pPr>
      <w:r w:rsidRPr="00EC54F9">
        <w:rPr>
          <w:szCs w:val="28"/>
          <w:lang w:val="bg-BG"/>
        </w:rPr>
        <w:t>1.2.4. Разходи за външни услуги – изпълнение на годишната задача – 79 на сто, намаление с 21,7 на сто – 3 596 169 лв. спрямо 2018 г.  Дейности с по-голям относителен дял (отчет над 100 000 лв.):</w:t>
      </w:r>
    </w:p>
    <w:p w:rsidR="00B169C6" w:rsidRPr="00E013BB" w:rsidRDefault="00B169C6" w:rsidP="00B169C6">
      <w:pPr>
        <w:ind w:firstLine="720"/>
        <w:jc w:val="both"/>
        <w:rPr>
          <w:szCs w:val="28"/>
          <w:lang w:val="bg-BG"/>
        </w:rPr>
      </w:pPr>
      <w:r w:rsidRPr="00E013BB">
        <w:rPr>
          <w:szCs w:val="28"/>
          <w:lang w:val="bg-BG"/>
        </w:rPr>
        <w:t>- „Общинска администрация” – намаление с 37 927 лв.</w:t>
      </w:r>
      <w:r w:rsidRPr="00E013BB">
        <w:rPr>
          <w:b/>
          <w:szCs w:val="28"/>
          <w:lang w:val="bg-BG"/>
        </w:rPr>
        <w:t xml:space="preserve"> </w:t>
      </w:r>
      <w:r w:rsidRPr="00E013BB">
        <w:rPr>
          <w:szCs w:val="28"/>
          <w:lang w:val="bg-BG"/>
        </w:rPr>
        <w:t>Осчетоводените задължения към 31.12.2019 г. са 4 807 лв. и са намалени спрямо тези  към 31.12.2018 г. с 3 755 лв.;</w:t>
      </w:r>
    </w:p>
    <w:p w:rsidR="00B169C6" w:rsidRPr="00A751E1" w:rsidRDefault="00B169C6" w:rsidP="00B169C6">
      <w:pPr>
        <w:ind w:firstLine="720"/>
        <w:jc w:val="both"/>
        <w:rPr>
          <w:szCs w:val="28"/>
        </w:rPr>
      </w:pPr>
      <w:r w:rsidRPr="00A751E1">
        <w:rPr>
          <w:szCs w:val="28"/>
          <w:lang w:val="bg-BG"/>
        </w:rPr>
        <w:t>- „Други дейности по вътрешната сигурност” – увеличение със 119 306 лв. Осчетоводените задължения към 31.12.2019 г. са 403 лв. при 0 лв. към 31.12.2018 г.</w:t>
      </w:r>
      <w:r>
        <w:rPr>
          <w:szCs w:val="28"/>
          <w:lang w:val="bg-BG"/>
        </w:rPr>
        <w:t xml:space="preserve"> </w:t>
      </w:r>
      <w:r w:rsidRPr="00A751E1">
        <w:rPr>
          <w:szCs w:val="28"/>
          <w:lang w:val="bg-BG"/>
        </w:rPr>
        <w:t xml:space="preserve">Отчитат се основно разходите по договора за охрана с „Общинска охрана и СОТ” ЕООД; </w:t>
      </w:r>
    </w:p>
    <w:p w:rsidR="00B169C6" w:rsidRDefault="00B169C6" w:rsidP="00B169C6">
      <w:pPr>
        <w:ind w:firstLine="720"/>
        <w:jc w:val="both"/>
        <w:rPr>
          <w:szCs w:val="28"/>
          <w:lang w:val="bg-BG"/>
        </w:rPr>
      </w:pPr>
      <w:r w:rsidRPr="00AF7F9F">
        <w:rPr>
          <w:szCs w:val="28"/>
          <w:lang w:val="bg-BG"/>
        </w:rPr>
        <w:t>- „Превантивна дейност за намаляване на вредните последствия от бедствия и аварии” – увеличение със 70 109 лв. Осчетоводените задължения към 31.12.2019 г. и 31.12.2018 г. са 0 лв.;</w:t>
      </w:r>
    </w:p>
    <w:p w:rsidR="00B169C6" w:rsidRDefault="00B169C6" w:rsidP="00B169C6">
      <w:pPr>
        <w:ind w:firstLine="720"/>
        <w:jc w:val="both"/>
        <w:rPr>
          <w:szCs w:val="28"/>
          <w:lang w:val="bg-BG"/>
        </w:rPr>
      </w:pPr>
      <w:r w:rsidRPr="00AF7F9F">
        <w:rPr>
          <w:szCs w:val="28"/>
          <w:lang w:val="bg-BG"/>
        </w:rPr>
        <w:t>- „Ликвидиране на последици от стихийни бедствия и производствени аварии” – увеличение с 41 310 лв. Осчетоводените задължения към 31.12.2019 г. са 30 195 лв. при 8 200 лв. към 31.12.2018 г.;</w:t>
      </w:r>
    </w:p>
    <w:p w:rsidR="00B169C6" w:rsidRPr="00C4537E" w:rsidRDefault="00B169C6" w:rsidP="00B169C6">
      <w:pPr>
        <w:ind w:firstLine="720"/>
        <w:jc w:val="both"/>
        <w:rPr>
          <w:b/>
          <w:szCs w:val="28"/>
          <w:lang w:val="bg-BG"/>
        </w:rPr>
      </w:pPr>
      <w:r w:rsidRPr="00C4537E">
        <w:rPr>
          <w:szCs w:val="28"/>
          <w:lang w:val="bg-BG"/>
        </w:rPr>
        <w:t>- „Детски градини” – намаление с 3 892 лв. Осчетоводени задължения към 31.12.2018 г. – 142 лв., 2 326 лв. към 31.12.2019 г.;</w:t>
      </w:r>
    </w:p>
    <w:p w:rsidR="00B169C6" w:rsidRPr="00C4537E" w:rsidRDefault="00B169C6" w:rsidP="00B169C6">
      <w:pPr>
        <w:ind w:firstLine="720"/>
        <w:jc w:val="both"/>
        <w:rPr>
          <w:szCs w:val="28"/>
          <w:lang w:val="bg-BG"/>
        </w:rPr>
      </w:pPr>
      <w:r w:rsidRPr="00C4537E">
        <w:rPr>
          <w:szCs w:val="28"/>
          <w:lang w:val="bg-BG"/>
        </w:rPr>
        <w:lastRenderedPageBreak/>
        <w:t>- „Неспециализирани училища, без професионални гимназии” – увеличение с 106 772 лв.;</w:t>
      </w:r>
    </w:p>
    <w:p w:rsidR="00B169C6" w:rsidRPr="00C4537E" w:rsidRDefault="00B169C6" w:rsidP="00B169C6">
      <w:pPr>
        <w:ind w:firstLine="720"/>
        <w:jc w:val="both"/>
        <w:rPr>
          <w:szCs w:val="28"/>
          <w:lang w:val="bg-BG"/>
        </w:rPr>
      </w:pPr>
      <w:r w:rsidRPr="00C4537E">
        <w:rPr>
          <w:szCs w:val="28"/>
          <w:lang w:val="bg-BG"/>
        </w:rPr>
        <w:t>- „Други дейности по образованието” – увеличение с 6 151 лв.;</w:t>
      </w:r>
    </w:p>
    <w:p w:rsidR="00B169C6" w:rsidRPr="00EC4B84" w:rsidRDefault="00B169C6" w:rsidP="00B169C6">
      <w:pPr>
        <w:ind w:firstLine="720"/>
        <w:jc w:val="both"/>
        <w:rPr>
          <w:szCs w:val="28"/>
          <w:lang w:val="bg-BG"/>
        </w:rPr>
      </w:pPr>
      <w:r w:rsidRPr="00EC4B84">
        <w:rPr>
          <w:szCs w:val="28"/>
          <w:lang w:val="bg-BG"/>
        </w:rPr>
        <w:t>- „Други дейности по здравеопазването” – намаление с 31 945 лв.</w:t>
      </w:r>
      <w:r w:rsidRPr="00EC4B84">
        <w:rPr>
          <w:b/>
          <w:szCs w:val="28"/>
          <w:lang w:val="bg-BG"/>
        </w:rPr>
        <w:t xml:space="preserve"> </w:t>
      </w:r>
      <w:r w:rsidRPr="00EC4B84">
        <w:rPr>
          <w:szCs w:val="28"/>
          <w:lang w:val="bg-BG"/>
        </w:rPr>
        <w:t>Осчетоводените задължения към 31.12.2018 г. и 31.12.2019 г. са 0 лв.;</w:t>
      </w:r>
    </w:p>
    <w:p w:rsidR="00B169C6" w:rsidRPr="00281D0C" w:rsidRDefault="00B169C6" w:rsidP="00B169C6">
      <w:pPr>
        <w:ind w:firstLine="720"/>
        <w:jc w:val="both"/>
        <w:rPr>
          <w:szCs w:val="28"/>
          <w:lang w:val="bg-BG"/>
        </w:rPr>
      </w:pPr>
      <w:r w:rsidRPr="00281D0C">
        <w:rPr>
          <w:szCs w:val="28"/>
          <w:lang w:val="bg-BG"/>
        </w:rPr>
        <w:t>- „Дневни центрове за лица с увреждания” – увеличение с 10 238 лв.</w:t>
      </w:r>
      <w:r w:rsidRPr="00281D0C">
        <w:rPr>
          <w:b/>
          <w:szCs w:val="28"/>
          <w:lang w:val="bg-BG"/>
        </w:rPr>
        <w:t xml:space="preserve"> </w:t>
      </w:r>
      <w:r w:rsidRPr="00281D0C">
        <w:rPr>
          <w:szCs w:val="28"/>
          <w:lang w:val="bg-BG"/>
        </w:rPr>
        <w:t>Осчетоводените задължения са 0 лв.;</w:t>
      </w:r>
    </w:p>
    <w:p w:rsidR="00B169C6" w:rsidRPr="00C23B99" w:rsidRDefault="00B169C6" w:rsidP="00B169C6">
      <w:pPr>
        <w:ind w:firstLine="720"/>
        <w:jc w:val="both"/>
        <w:rPr>
          <w:szCs w:val="28"/>
        </w:rPr>
      </w:pPr>
      <w:r w:rsidRPr="00C23B99">
        <w:rPr>
          <w:szCs w:val="28"/>
          <w:lang w:val="bg-BG"/>
        </w:rPr>
        <w:t>- „Водоснабдяване и канализация” – намаление със 115 003 лв. Основно се отчитат разходи свързани със съдебни дела;</w:t>
      </w:r>
    </w:p>
    <w:p w:rsidR="00B169C6" w:rsidRPr="00DA490D" w:rsidRDefault="00B169C6" w:rsidP="00B169C6">
      <w:pPr>
        <w:ind w:firstLine="720"/>
        <w:jc w:val="both"/>
        <w:rPr>
          <w:szCs w:val="28"/>
          <w:lang w:val="bg-BG"/>
        </w:rPr>
      </w:pPr>
      <w:r w:rsidRPr="00DA490D">
        <w:rPr>
          <w:szCs w:val="28"/>
          <w:lang w:val="bg-BG"/>
        </w:rPr>
        <w:t xml:space="preserve">- „Осветление на улици и площади” – намаление с 585 </w:t>
      </w:r>
      <w:proofErr w:type="spellStart"/>
      <w:r w:rsidRPr="00DA490D">
        <w:rPr>
          <w:szCs w:val="28"/>
          <w:lang w:val="bg-BG"/>
        </w:rPr>
        <w:t>585</w:t>
      </w:r>
      <w:proofErr w:type="spellEnd"/>
      <w:r w:rsidRPr="00DA490D">
        <w:rPr>
          <w:szCs w:val="28"/>
          <w:lang w:val="bg-BG"/>
        </w:rPr>
        <w:t xml:space="preserve"> лв.</w:t>
      </w:r>
      <w:r w:rsidRPr="00DA490D">
        <w:rPr>
          <w:b/>
          <w:szCs w:val="28"/>
          <w:lang w:val="bg-BG"/>
        </w:rPr>
        <w:t xml:space="preserve">  </w:t>
      </w:r>
      <w:r w:rsidRPr="00DA490D">
        <w:rPr>
          <w:szCs w:val="28"/>
          <w:lang w:val="bg-BG"/>
        </w:rPr>
        <w:t>Осчетоводените изискуеми задължения към 31.12.2018 г. и към 31.12.2019 г.  – 0 лв.;</w:t>
      </w:r>
    </w:p>
    <w:p w:rsidR="00B169C6" w:rsidRPr="0092308A" w:rsidRDefault="00B169C6" w:rsidP="00B169C6">
      <w:pPr>
        <w:ind w:firstLine="720"/>
        <w:jc w:val="both"/>
        <w:rPr>
          <w:b/>
          <w:szCs w:val="28"/>
          <w:lang w:val="bg-BG"/>
        </w:rPr>
      </w:pPr>
      <w:r w:rsidRPr="0092308A">
        <w:rPr>
          <w:szCs w:val="28"/>
          <w:lang w:val="bg-BG"/>
        </w:rPr>
        <w:t>- „Други дейности по жилищното строителство, благоустройството и регионалното развитие” – увеличение с 40 755 лв.</w:t>
      </w:r>
      <w:r w:rsidRPr="0092308A">
        <w:rPr>
          <w:b/>
          <w:szCs w:val="28"/>
          <w:lang w:val="bg-BG"/>
        </w:rPr>
        <w:t xml:space="preserve"> </w:t>
      </w:r>
      <w:r w:rsidRPr="0092308A">
        <w:rPr>
          <w:szCs w:val="28"/>
          <w:lang w:val="bg-BG"/>
        </w:rPr>
        <w:t>Осчетоводените задължения към 31.12.2019 г. са 1 350 лв. при 0 лв. към 31.12.2018 г.;</w:t>
      </w:r>
      <w:r w:rsidRPr="0092308A">
        <w:rPr>
          <w:b/>
          <w:szCs w:val="28"/>
          <w:lang w:val="bg-BG"/>
        </w:rPr>
        <w:t xml:space="preserve"> </w:t>
      </w:r>
    </w:p>
    <w:p w:rsidR="00B169C6" w:rsidRPr="00F232B5" w:rsidRDefault="00B169C6" w:rsidP="00B169C6">
      <w:pPr>
        <w:ind w:firstLine="720"/>
        <w:jc w:val="both"/>
        <w:rPr>
          <w:b/>
          <w:szCs w:val="28"/>
          <w:lang w:val="bg-BG"/>
        </w:rPr>
      </w:pPr>
      <w:r w:rsidRPr="00F232B5">
        <w:rPr>
          <w:szCs w:val="28"/>
          <w:lang w:val="bg-BG"/>
        </w:rPr>
        <w:t>- „Озеленяване” – увеличение с 5 194 лв.</w:t>
      </w:r>
      <w:r w:rsidRPr="00F232B5">
        <w:rPr>
          <w:b/>
          <w:szCs w:val="28"/>
          <w:lang w:val="bg-BG"/>
        </w:rPr>
        <w:t xml:space="preserve"> </w:t>
      </w:r>
      <w:r w:rsidRPr="00F232B5">
        <w:rPr>
          <w:szCs w:val="28"/>
          <w:lang w:val="bg-BG"/>
        </w:rPr>
        <w:t>Осчетоводените задължения към 31.12.2018 г. и 31.12.2019 г. са незначителни. От 2017 г. основните дейности се извършват от ОП „Озеленяване”/ОП „Озеленяване и гробищни паркове”;</w:t>
      </w:r>
    </w:p>
    <w:p w:rsidR="00B169C6" w:rsidRPr="00F232B5" w:rsidRDefault="00B169C6" w:rsidP="00B169C6">
      <w:pPr>
        <w:ind w:firstLine="720"/>
        <w:jc w:val="both"/>
        <w:rPr>
          <w:b/>
          <w:szCs w:val="28"/>
          <w:lang w:val="bg-BG"/>
        </w:rPr>
      </w:pPr>
      <w:r w:rsidRPr="00F232B5">
        <w:rPr>
          <w:szCs w:val="28"/>
          <w:lang w:val="bg-BG"/>
        </w:rPr>
        <w:t>- „Чистота” - намаление с 2 809 036 лв.</w:t>
      </w:r>
      <w:r w:rsidRPr="00F232B5">
        <w:rPr>
          <w:b/>
          <w:szCs w:val="28"/>
          <w:lang w:val="bg-BG"/>
        </w:rPr>
        <w:t xml:space="preserve"> </w:t>
      </w:r>
      <w:r w:rsidRPr="00F232B5">
        <w:rPr>
          <w:szCs w:val="28"/>
          <w:lang w:val="bg-BG"/>
        </w:rPr>
        <w:t>Осчетоводените задължения към 31.12.2018 г. и 31.12.2019 г. са 5 631 лв.;</w:t>
      </w:r>
    </w:p>
    <w:p w:rsidR="00B169C6" w:rsidRPr="00AB17B8" w:rsidRDefault="00B169C6" w:rsidP="00B169C6">
      <w:pPr>
        <w:ind w:firstLine="720"/>
        <w:jc w:val="both"/>
        <w:rPr>
          <w:szCs w:val="28"/>
          <w:lang w:val="bg-BG"/>
        </w:rPr>
      </w:pPr>
      <w:r w:rsidRPr="00AB17B8">
        <w:rPr>
          <w:szCs w:val="28"/>
          <w:lang w:val="bg-BG"/>
        </w:rPr>
        <w:t>- „Управление на дейностите по отпадъците” – намаление с 130 166 лв.</w:t>
      </w:r>
      <w:r w:rsidRPr="00AB17B8">
        <w:rPr>
          <w:b/>
          <w:szCs w:val="28"/>
          <w:lang w:val="bg-BG"/>
        </w:rPr>
        <w:t xml:space="preserve"> </w:t>
      </w:r>
      <w:r w:rsidRPr="00AB17B8">
        <w:rPr>
          <w:szCs w:val="28"/>
          <w:lang w:val="bg-BG"/>
        </w:rPr>
        <w:t>Няма осчетоводени задължения;</w:t>
      </w:r>
    </w:p>
    <w:p w:rsidR="00B169C6" w:rsidRPr="00590A2D" w:rsidRDefault="00B169C6" w:rsidP="00B169C6">
      <w:pPr>
        <w:ind w:firstLine="720"/>
        <w:jc w:val="both"/>
        <w:rPr>
          <w:b/>
          <w:szCs w:val="28"/>
          <w:lang w:val="bg-BG"/>
        </w:rPr>
      </w:pPr>
      <w:r w:rsidRPr="00590A2D">
        <w:rPr>
          <w:szCs w:val="28"/>
          <w:lang w:val="bg-BG"/>
        </w:rPr>
        <w:t>- „Други дейности по културата” – увеличение с 63 522 лв.</w:t>
      </w:r>
      <w:r w:rsidRPr="00590A2D">
        <w:rPr>
          <w:b/>
          <w:szCs w:val="28"/>
          <w:lang w:val="bg-BG"/>
        </w:rPr>
        <w:t xml:space="preserve">  </w:t>
      </w:r>
      <w:r w:rsidRPr="00590A2D">
        <w:rPr>
          <w:szCs w:val="28"/>
          <w:lang w:val="bg-BG"/>
        </w:rPr>
        <w:t>Осчетоводените задължения към 31.12.2018 г. и 31.12.2019 г. са незначителни;</w:t>
      </w:r>
    </w:p>
    <w:p w:rsidR="00B169C6" w:rsidRPr="00590A2D" w:rsidRDefault="00B169C6" w:rsidP="00B169C6">
      <w:pPr>
        <w:ind w:firstLine="720"/>
        <w:jc w:val="both"/>
        <w:rPr>
          <w:szCs w:val="28"/>
          <w:lang w:val="bg-BG"/>
        </w:rPr>
      </w:pPr>
      <w:r w:rsidRPr="00590A2D">
        <w:rPr>
          <w:szCs w:val="28"/>
          <w:lang w:val="bg-BG"/>
        </w:rPr>
        <w:t>- „Други дейности по селско и горско стопанство, лов и риболов” – увеличение с 48 769 лв.</w:t>
      </w:r>
      <w:r w:rsidRPr="00590A2D">
        <w:rPr>
          <w:b/>
          <w:szCs w:val="28"/>
          <w:lang w:val="bg-BG"/>
        </w:rPr>
        <w:t xml:space="preserve"> </w:t>
      </w:r>
      <w:r w:rsidRPr="00590A2D">
        <w:rPr>
          <w:szCs w:val="28"/>
          <w:lang w:val="bg-BG"/>
        </w:rPr>
        <w:t>Осчетоводените задължения към 31.12.2018 г. са 86 170 лв. при 1 877 лв. към 31.12.2019 г.;</w:t>
      </w:r>
    </w:p>
    <w:p w:rsidR="00B169C6" w:rsidRPr="00590A2D" w:rsidRDefault="00B169C6" w:rsidP="00B169C6">
      <w:pPr>
        <w:ind w:firstLine="720"/>
        <w:jc w:val="both"/>
        <w:rPr>
          <w:szCs w:val="28"/>
          <w:lang w:val="bg-BG"/>
        </w:rPr>
      </w:pPr>
      <w:r w:rsidRPr="00590A2D">
        <w:rPr>
          <w:szCs w:val="28"/>
          <w:lang w:val="bg-BG"/>
        </w:rPr>
        <w:t>- „Управление, контрол и регулиране на дейностите по транспорт и пътища” – намаление с 309 608 лв.</w:t>
      </w:r>
      <w:r w:rsidRPr="00590A2D">
        <w:rPr>
          <w:b/>
          <w:szCs w:val="28"/>
          <w:lang w:val="bg-BG"/>
        </w:rPr>
        <w:t xml:space="preserve"> </w:t>
      </w:r>
      <w:r w:rsidRPr="00590A2D">
        <w:rPr>
          <w:szCs w:val="28"/>
          <w:lang w:val="bg-BG"/>
        </w:rPr>
        <w:t>Осчетоводените задължения са 0 лв.;</w:t>
      </w:r>
    </w:p>
    <w:p w:rsidR="00B169C6" w:rsidRPr="00590A2D" w:rsidRDefault="00B169C6" w:rsidP="00B169C6">
      <w:pPr>
        <w:ind w:firstLine="720"/>
        <w:jc w:val="both"/>
        <w:rPr>
          <w:szCs w:val="28"/>
          <w:lang w:val="bg-BG"/>
        </w:rPr>
      </w:pPr>
      <w:r w:rsidRPr="00590A2D">
        <w:rPr>
          <w:szCs w:val="28"/>
          <w:lang w:val="bg-BG"/>
        </w:rPr>
        <w:t>- „Служби и дейности по поддържане, ремонт и изграждане на пътища” – намаление със 171 155 лв.</w:t>
      </w:r>
      <w:r w:rsidRPr="00590A2D">
        <w:rPr>
          <w:b/>
          <w:szCs w:val="28"/>
          <w:lang w:val="bg-BG"/>
        </w:rPr>
        <w:t xml:space="preserve"> </w:t>
      </w:r>
      <w:r w:rsidRPr="00590A2D">
        <w:rPr>
          <w:szCs w:val="28"/>
          <w:lang w:val="bg-BG"/>
        </w:rPr>
        <w:t>Осчетоводените задължения към 31.12.2018 г. и 31.12.2019 г. са 0 лв.</w:t>
      </w:r>
    </w:p>
    <w:p w:rsidR="00B169C6" w:rsidRPr="004F3410" w:rsidRDefault="00B169C6" w:rsidP="00B169C6">
      <w:pPr>
        <w:ind w:firstLine="709"/>
        <w:jc w:val="both"/>
        <w:rPr>
          <w:szCs w:val="28"/>
          <w:lang w:val="bg-BG"/>
        </w:rPr>
      </w:pPr>
      <w:r w:rsidRPr="001C42E3">
        <w:rPr>
          <w:szCs w:val="28"/>
          <w:lang w:val="bg-BG"/>
        </w:rPr>
        <w:t>1.2.5. Текущи ремонти – изпълнение на годишната задача – 60,2 на сто, намаление спрямо миналата година с 43,5 на сто. Осчетоводените</w:t>
      </w:r>
      <w:r w:rsidRPr="004F3410">
        <w:rPr>
          <w:szCs w:val="28"/>
          <w:lang w:val="bg-BG"/>
        </w:rPr>
        <w:t xml:space="preserve"> задължения към 31.12.2018 г. са 185 195 лв. са намалени спрямо тези  към 31.12.2019 г. – 0 лв.</w:t>
      </w:r>
    </w:p>
    <w:p w:rsidR="00B169C6" w:rsidRPr="002C56CD" w:rsidRDefault="00B169C6" w:rsidP="00B169C6">
      <w:pPr>
        <w:ind w:firstLine="720"/>
        <w:jc w:val="both"/>
        <w:rPr>
          <w:szCs w:val="28"/>
          <w:lang w:val="bg-BG"/>
        </w:rPr>
      </w:pPr>
      <w:r w:rsidRPr="002C56CD">
        <w:rPr>
          <w:szCs w:val="28"/>
          <w:lang w:val="bg-BG"/>
        </w:rPr>
        <w:t>Увеличението е във функции: „</w:t>
      </w:r>
      <w:r w:rsidRPr="002C56CD">
        <w:rPr>
          <w:lang w:val="bg-BG"/>
        </w:rPr>
        <w:t>Здравеопазване” – 9 830 лв.;</w:t>
      </w:r>
      <w:r w:rsidRPr="002C56CD">
        <w:rPr>
          <w:szCs w:val="28"/>
          <w:lang w:val="bg-BG"/>
        </w:rPr>
        <w:t xml:space="preserve"> „Социално осигуряване, подпомагане и грижи” – 19 581 лв.; „</w:t>
      </w:r>
      <w:r w:rsidRPr="002C56CD">
        <w:rPr>
          <w:lang w:val="bg-BG"/>
        </w:rPr>
        <w:t>Култура, спорт, почивни дейности и религиозно дело</w:t>
      </w:r>
      <w:r w:rsidRPr="002C56CD">
        <w:rPr>
          <w:szCs w:val="28"/>
          <w:lang w:val="bg-BG"/>
        </w:rPr>
        <w:t>” – 1 534 лв.</w:t>
      </w:r>
    </w:p>
    <w:p w:rsidR="00B169C6" w:rsidRPr="002C56CD" w:rsidRDefault="00B169C6" w:rsidP="00B169C6">
      <w:pPr>
        <w:ind w:firstLine="720"/>
        <w:jc w:val="both"/>
        <w:rPr>
          <w:szCs w:val="28"/>
          <w:lang w:val="bg-BG"/>
        </w:rPr>
      </w:pPr>
      <w:r w:rsidRPr="002C56CD">
        <w:rPr>
          <w:szCs w:val="28"/>
          <w:lang w:val="bg-BG"/>
        </w:rPr>
        <w:t>Намалението е във функции: „Общи държавни служби” – 9 582 лв.; „Отбрана и сигурност” – 155 842 лв.;</w:t>
      </w:r>
      <w:r w:rsidRPr="002C56CD">
        <w:rPr>
          <w:b/>
          <w:szCs w:val="28"/>
          <w:lang w:val="bg-BG"/>
        </w:rPr>
        <w:t xml:space="preserve"> </w:t>
      </w:r>
      <w:r w:rsidRPr="002C56CD">
        <w:rPr>
          <w:szCs w:val="28"/>
          <w:lang w:val="bg-BG"/>
        </w:rPr>
        <w:t>„Образование” – 123 002 лв.</w:t>
      </w:r>
      <w:r w:rsidRPr="002C56CD">
        <w:rPr>
          <w:b/>
          <w:szCs w:val="28"/>
          <w:lang w:val="bg-BG"/>
        </w:rPr>
        <w:t xml:space="preserve"> </w:t>
      </w:r>
      <w:r w:rsidRPr="002C56CD">
        <w:rPr>
          <w:szCs w:val="28"/>
          <w:lang w:val="bg-BG"/>
        </w:rPr>
        <w:t>(основно ремонт на детски градини и училища); „Жилищно строителство, БКС и опазване на околната среда” – 462 423 лв. (основно в</w:t>
      </w:r>
      <w:r w:rsidRPr="002C56CD">
        <w:rPr>
          <w:b/>
          <w:szCs w:val="28"/>
          <w:lang w:val="bg-BG"/>
        </w:rPr>
        <w:t xml:space="preserve"> </w:t>
      </w:r>
      <w:r w:rsidRPr="002C56CD">
        <w:rPr>
          <w:szCs w:val="28"/>
          <w:lang w:val="bg-BG"/>
        </w:rPr>
        <w:t xml:space="preserve">дейност „Изграждане, ремонт и поддръжка на уличната мрежа” – 177 006 лв. и „Други дейности по жилищното строителство, благоустройството и регионалното развитие” – 288 172 лв.); </w:t>
      </w:r>
      <w:r w:rsidRPr="002C56CD">
        <w:rPr>
          <w:szCs w:val="28"/>
          <w:lang w:val="bg-BG"/>
        </w:rPr>
        <w:lastRenderedPageBreak/>
        <w:t>„Икономически дейности и услуги” – 118 034 лв. (основно за текущ ремонт на общински пътища).</w:t>
      </w:r>
    </w:p>
    <w:p w:rsidR="00B169C6" w:rsidRPr="00CE5F45" w:rsidRDefault="00B169C6" w:rsidP="00B169C6">
      <w:pPr>
        <w:ind w:firstLine="720"/>
        <w:jc w:val="both"/>
        <w:rPr>
          <w:szCs w:val="28"/>
          <w:lang w:val="bg-BG"/>
        </w:rPr>
      </w:pPr>
      <w:r w:rsidRPr="00CE5F45">
        <w:rPr>
          <w:szCs w:val="28"/>
          <w:lang w:val="bg-BG"/>
        </w:rPr>
        <w:t xml:space="preserve">1.2.6. Субсидии и други текущи  трансфери за нефинансови предприятия – за текуща дейност – изпълнение на годишната задача 99,6 на сто (1 283 127 лв.), увеличението спрямо 2018 г. е многократно. Разплатени са </w:t>
      </w:r>
      <w:proofErr w:type="spellStart"/>
      <w:r w:rsidRPr="00CE5F45">
        <w:rPr>
          <w:szCs w:val="28"/>
        </w:rPr>
        <w:t>компенсации</w:t>
      </w:r>
      <w:proofErr w:type="spellEnd"/>
      <w:r w:rsidRPr="00CE5F45">
        <w:rPr>
          <w:szCs w:val="28"/>
        </w:rPr>
        <w:t xml:space="preserve"> </w:t>
      </w:r>
      <w:proofErr w:type="spellStart"/>
      <w:r w:rsidRPr="00CE5F45">
        <w:rPr>
          <w:szCs w:val="28"/>
        </w:rPr>
        <w:t>за</w:t>
      </w:r>
      <w:proofErr w:type="spellEnd"/>
      <w:r w:rsidRPr="00CE5F45">
        <w:rPr>
          <w:szCs w:val="28"/>
        </w:rPr>
        <w:t xml:space="preserve"> </w:t>
      </w:r>
      <w:proofErr w:type="spellStart"/>
      <w:r w:rsidRPr="00CE5F45">
        <w:rPr>
          <w:szCs w:val="28"/>
        </w:rPr>
        <w:t>покриване</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загуби</w:t>
      </w:r>
      <w:proofErr w:type="spellEnd"/>
      <w:r w:rsidRPr="00CE5F45">
        <w:rPr>
          <w:szCs w:val="28"/>
        </w:rPr>
        <w:t xml:space="preserve">, </w:t>
      </w:r>
      <w:proofErr w:type="spellStart"/>
      <w:r w:rsidRPr="00CE5F45">
        <w:rPr>
          <w:szCs w:val="28"/>
        </w:rPr>
        <w:t>реализирани</w:t>
      </w:r>
      <w:proofErr w:type="spellEnd"/>
      <w:r w:rsidRPr="00CE5F45">
        <w:rPr>
          <w:szCs w:val="28"/>
        </w:rPr>
        <w:t xml:space="preserve"> </w:t>
      </w:r>
      <w:proofErr w:type="spellStart"/>
      <w:r w:rsidRPr="00CE5F45">
        <w:rPr>
          <w:szCs w:val="28"/>
        </w:rPr>
        <w:t>при</w:t>
      </w:r>
      <w:proofErr w:type="spellEnd"/>
      <w:r w:rsidRPr="00CE5F45">
        <w:rPr>
          <w:szCs w:val="28"/>
        </w:rPr>
        <w:t xml:space="preserve"> </w:t>
      </w:r>
      <w:proofErr w:type="spellStart"/>
      <w:r w:rsidRPr="00CE5F45">
        <w:rPr>
          <w:szCs w:val="28"/>
        </w:rPr>
        <w:t>изпълнение</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услугата</w:t>
      </w:r>
      <w:proofErr w:type="spellEnd"/>
      <w:r w:rsidRPr="00CE5F45">
        <w:rPr>
          <w:szCs w:val="28"/>
        </w:rPr>
        <w:t xml:space="preserve"> </w:t>
      </w:r>
      <w:proofErr w:type="spellStart"/>
      <w:r w:rsidRPr="00CE5F45">
        <w:rPr>
          <w:szCs w:val="28"/>
        </w:rPr>
        <w:t>при</w:t>
      </w:r>
      <w:proofErr w:type="spellEnd"/>
      <w:r w:rsidRPr="00CE5F45">
        <w:rPr>
          <w:szCs w:val="28"/>
        </w:rPr>
        <w:t xml:space="preserve"> </w:t>
      </w:r>
      <w:proofErr w:type="spellStart"/>
      <w:r w:rsidRPr="00CE5F45">
        <w:rPr>
          <w:szCs w:val="28"/>
        </w:rPr>
        <w:t>икономически</w:t>
      </w:r>
      <w:proofErr w:type="spellEnd"/>
      <w:r w:rsidRPr="00CE5F45">
        <w:rPr>
          <w:szCs w:val="28"/>
        </w:rPr>
        <w:t xml:space="preserve"> </w:t>
      </w:r>
      <w:proofErr w:type="spellStart"/>
      <w:r w:rsidRPr="00CE5F45">
        <w:rPr>
          <w:szCs w:val="28"/>
        </w:rPr>
        <w:t>неизгодни</w:t>
      </w:r>
      <w:proofErr w:type="spellEnd"/>
      <w:r w:rsidRPr="00CE5F45">
        <w:rPr>
          <w:szCs w:val="28"/>
        </w:rPr>
        <w:t xml:space="preserve"> </w:t>
      </w:r>
      <w:proofErr w:type="spellStart"/>
      <w:r w:rsidRPr="00CE5F45">
        <w:rPr>
          <w:szCs w:val="28"/>
        </w:rPr>
        <w:t>условия</w:t>
      </w:r>
      <w:proofErr w:type="spellEnd"/>
      <w:r w:rsidRPr="00CE5F45">
        <w:rPr>
          <w:szCs w:val="28"/>
          <w:lang w:val="bg-BG"/>
        </w:rPr>
        <w:t>, с</w:t>
      </w:r>
      <w:proofErr w:type="spellStart"/>
      <w:r w:rsidRPr="00CE5F45">
        <w:rPr>
          <w:szCs w:val="28"/>
        </w:rPr>
        <w:t>ъгласно</w:t>
      </w:r>
      <w:proofErr w:type="spellEnd"/>
      <w:r w:rsidRPr="00CE5F45">
        <w:rPr>
          <w:szCs w:val="28"/>
        </w:rPr>
        <w:t xml:space="preserve"> </w:t>
      </w:r>
      <w:proofErr w:type="spellStart"/>
      <w:r w:rsidRPr="00CE5F45">
        <w:rPr>
          <w:szCs w:val="28"/>
        </w:rPr>
        <w:t>чл</w:t>
      </w:r>
      <w:proofErr w:type="spellEnd"/>
      <w:r w:rsidRPr="00CE5F45">
        <w:rPr>
          <w:szCs w:val="28"/>
        </w:rPr>
        <w:t xml:space="preserve">. </w:t>
      </w:r>
      <w:proofErr w:type="gramStart"/>
      <w:r w:rsidRPr="00CE5F45">
        <w:rPr>
          <w:szCs w:val="28"/>
        </w:rPr>
        <w:t xml:space="preserve">9 </w:t>
      </w:r>
      <w:proofErr w:type="spellStart"/>
      <w:r w:rsidRPr="00CE5F45">
        <w:rPr>
          <w:szCs w:val="28"/>
        </w:rPr>
        <w:t>от</w:t>
      </w:r>
      <w:proofErr w:type="spellEnd"/>
      <w:r w:rsidRPr="00CE5F45">
        <w:rPr>
          <w:szCs w:val="28"/>
        </w:rPr>
        <w:t xml:space="preserve"> </w:t>
      </w:r>
      <w:proofErr w:type="spellStart"/>
      <w:r w:rsidRPr="00CE5F45">
        <w:rPr>
          <w:szCs w:val="28"/>
        </w:rPr>
        <w:t>Договор</w:t>
      </w:r>
      <w:proofErr w:type="spellEnd"/>
      <w:r w:rsidRPr="00CE5F45">
        <w:rPr>
          <w:szCs w:val="28"/>
        </w:rPr>
        <w:t xml:space="preserve"> № 71/14.02.2018 г. </w:t>
      </w:r>
      <w:proofErr w:type="spellStart"/>
      <w:r w:rsidRPr="00CE5F45">
        <w:rPr>
          <w:szCs w:val="28"/>
        </w:rPr>
        <w:t>за</w:t>
      </w:r>
      <w:proofErr w:type="spellEnd"/>
      <w:r w:rsidRPr="00CE5F45">
        <w:rPr>
          <w:szCs w:val="28"/>
        </w:rPr>
        <w:t xml:space="preserve"> </w:t>
      </w:r>
      <w:proofErr w:type="spellStart"/>
      <w:r w:rsidRPr="00CE5F45">
        <w:rPr>
          <w:szCs w:val="28"/>
        </w:rPr>
        <w:t>обществен</w:t>
      </w:r>
      <w:proofErr w:type="spellEnd"/>
      <w:r w:rsidRPr="00CE5F45">
        <w:rPr>
          <w:szCs w:val="28"/>
        </w:rPr>
        <w:t xml:space="preserve"> </w:t>
      </w:r>
      <w:proofErr w:type="spellStart"/>
      <w:r w:rsidRPr="00CE5F45">
        <w:rPr>
          <w:szCs w:val="28"/>
        </w:rPr>
        <w:t>превоз</w:t>
      </w:r>
      <w:proofErr w:type="spellEnd"/>
      <w:r w:rsidRPr="00CE5F45">
        <w:rPr>
          <w:szCs w:val="28"/>
        </w:rPr>
        <w:t xml:space="preserve"> </w:t>
      </w:r>
      <w:proofErr w:type="spellStart"/>
      <w:r w:rsidRPr="00CE5F45">
        <w:rPr>
          <w:szCs w:val="28"/>
        </w:rPr>
        <w:t>на</w:t>
      </w:r>
      <w:proofErr w:type="spellEnd"/>
      <w:r w:rsidRPr="00CE5F45">
        <w:rPr>
          <w:szCs w:val="28"/>
        </w:rPr>
        <w:t xml:space="preserve"> </w:t>
      </w:r>
      <w:proofErr w:type="spellStart"/>
      <w:r w:rsidRPr="00CE5F45">
        <w:rPr>
          <w:szCs w:val="28"/>
        </w:rPr>
        <w:t>пътници</w:t>
      </w:r>
      <w:proofErr w:type="spellEnd"/>
      <w:r w:rsidRPr="00CE5F45">
        <w:rPr>
          <w:szCs w:val="28"/>
        </w:rPr>
        <w:t xml:space="preserve"> с "</w:t>
      </w:r>
      <w:proofErr w:type="spellStart"/>
      <w:r w:rsidRPr="00CE5F45">
        <w:rPr>
          <w:szCs w:val="28"/>
        </w:rPr>
        <w:t>Пътнически</w:t>
      </w:r>
      <w:proofErr w:type="spellEnd"/>
      <w:r w:rsidRPr="00CE5F45">
        <w:rPr>
          <w:szCs w:val="28"/>
        </w:rPr>
        <w:t xml:space="preserve"> </w:t>
      </w:r>
      <w:proofErr w:type="spellStart"/>
      <w:r w:rsidRPr="00CE5F45">
        <w:rPr>
          <w:szCs w:val="28"/>
        </w:rPr>
        <w:t>превози</w:t>
      </w:r>
      <w:proofErr w:type="spellEnd"/>
      <w:r w:rsidRPr="00CE5F45">
        <w:rPr>
          <w:szCs w:val="28"/>
        </w:rPr>
        <w:t>" ЕООД</w:t>
      </w:r>
      <w:r w:rsidRPr="00CE5F45">
        <w:rPr>
          <w:szCs w:val="28"/>
          <w:lang w:val="bg-BG"/>
        </w:rPr>
        <w:t xml:space="preserve"> – 803 816 лв.</w:t>
      </w:r>
      <w:proofErr w:type="gramEnd"/>
    </w:p>
    <w:p w:rsidR="00B169C6" w:rsidRPr="001C42E3" w:rsidRDefault="00B169C6" w:rsidP="00B169C6">
      <w:pPr>
        <w:ind w:firstLine="720"/>
        <w:jc w:val="both"/>
        <w:rPr>
          <w:szCs w:val="28"/>
          <w:lang w:val="bg-BG"/>
        </w:rPr>
      </w:pPr>
      <w:r w:rsidRPr="001C42E3">
        <w:rPr>
          <w:szCs w:val="28"/>
          <w:lang w:val="bg-BG"/>
        </w:rPr>
        <w:t>1.2.7. Други разходи за лихви – изпълнение на годишната задача 100 на сто (1 021 413 лв.), намалението спрямо 2018 г. е 19,1 на сто. Разплатени са лихви за забавени плащания – съдебни и извънсъдебни споразумения.</w:t>
      </w:r>
    </w:p>
    <w:p w:rsidR="00B169C6" w:rsidRPr="00054385" w:rsidRDefault="00B169C6" w:rsidP="00B169C6">
      <w:pPr>
        <w:ind w:firstLine="720"/>
        <w:jc w:val="both"/>
        <w:rPr>
          <w:szCs w:val="28"/>
          <w:lang w:val="bg-BG"/>
        </w:rPr>
      </w:pPr>
      <w:r w:rsidRPr="00054385">
        <w:rPr>
          <w:szCs w:val="28"/>
          <w:lang w:val="bg-BG"/>
        </w:rPr>
        <w:t xml:space="preserve">2. Изпълнението на разходите по функции е както следва: </w:t>
      </w:r>
    </w:p>
    <w:p w:rsidR="00B169C6" w:rsidRPr="00054385" w:rsidRDefault="00B169C6" w:rsidP="00B169C6">
      <w:pPr>
        <w:ind w:firstLine="720"/>
        <w:jc w:val="both"/>
        <w:rPr>
          <w:szCs w:val="28"/>
          <w:lang w:val="bg-BG"/>
        </w:rPr>
      </w:pPr>
      <w:r w:rsidRPr="00054385">
        <w:rPr>
          <w:szCs w:val="28"/>
          <w:lang w:val="bg-BG"/>
        </w:rPr>
        <w:t xml:space="preserve">2.1. За функция „Общи държавни служби” са извършени разходи за     7 221 711 лв. при 5 725 090 лв. през 2018 г. В сравнение с 2018 г. разходите са </w:t>
      </w:r>
      <w:r w:rsidRPr="00054385">
        <w:rPr>
          <w:lang w:val="bg-BG"/>
        </w:rPr>
        <w:t>увеличени</w:t>
      </w:r>
      <w:r w:rsidRPr="00054385">
        <w:rPr>
          <w:szCs w:val="28"/>
          <w:lang w:val="bg-BG"/>
        </w:rPr>
        <w:t xml:space="preserve"> с 26,1 на сто. Годишния план за разходите е изпълнен на 82,9 на сто. Отчетените разходи представляват 7,5 на сто от общия обем на разходите, при 6,3 на сто през 2018 г.</w:t>
      </w:r>
    </w:p>
    <w:p w:rsidR="00B169C6" w:rsidRPr="00574571" w:rsidRDefault="00B169C6" w:rsidP="00B169C6">
      <w:pPr>
        <w:ind w:firstLine="709"/>
        <w:jc w:val="both"/>
        <w:rPr>
          <w:lang w:val="bg-BG"/>
        </w:rPr>
      </w:pPr>
      <w:r w:rsidRPr="00574571">
        <w:rPr>
          <w:lang w:val="bg-BG"/>
        </w:rPr>
        <w:t>Основните причини за увеличението са посочени по-горе в текста, освен това има увеличение на капиталовите  разходи с 66 577 лв.</w:t>
      </w:r>
    </w:p>
    <w:p w:rsidR="00B169C6" w:rsidRPr="002E21E2" w:rsidRDefault="00B169C6" w:rsidP="00B169C6">
      <w:pPr>
        <w:ind w:firstLine="720"/>
        <w:jc w:val="both"/>
        <w:rPr>
          <w:szCs w:val="28"/>
          <w:lang w:val="bg-BG"/>
        </w:rPr>
      </w:pPr>
      <w:r w:rsidRPr="002E21E2">
        <w:rPr>
          <w:szCs w:val="28"/>
          <w:lang w:val="bg-BG"/>
        </w:rPr>
        <w:t>2.</w:t>
      </w:r>
      <w:proofErr w:type="spellStart"/>
      <w:r w:rsidRPr="002E21E2">
        <w:rPr>
          <w:szCs w:val="28"/>
          <w:lang w:val="bg-BG"/>
        </w:rPr>
        <w:t>2</w:t>
      </w:r>
      <w:proofErr w:type="spellEnd"/>
      <w:r w:rsidRPr="002E21E2">
        <w:rPr>
          <w:szCs w:val="28"/>
          <w:lang w:val="bg-BG"/>
        </w:rPr>
        <w:t>. За функция „Отбрана и сигурност” са извършени разходи за 1 932 929 лв.,</w:t>
      </w:r>
      <w:r w:rsidRPr="002E21E2">
        <w:rPr>
          <w:lang w:val="bg-BG"/>
        </w:rPr>
        <w:t xml:space="preserve"> в т .ч. за издръжка 1 601 098 лв.,</w:t>
      </w:r>
      <w:r w:rsidRPr="002E21E2">
        <w:rPr>
          <w:szCs w:val="28"/>
          <w:lang w:val="bg-BG"/>
        </w:rPr>
        <w:t xml:space="preserve"> при 1 918 391 лв. през 2018 г.</w:t>
      </w:r>
      <w:r w:rsidRPr="002E21E2">
        <w:rPr>
          <w:lang w:val="bg-BG"/>
        </w:rPr>
        <w:t xml:space="preserve"> в т .ч. за издръжка 1 523 449 лв.</w:t>
      </w:r>
      <w:r w:rsidRPr="002E21E2">
        <w:rPr>
          <w:b/>
          <w:szCs w:val="28"/>
          <w:lang w:val="bg-BG"/>
        </w:rPr>
        <w:t xml:space="preserve"> </w:t>
      </w:r>
      <w:r w:rsidRPr="002E21E2">
        <w:rPr>
          <w:szCs w:val="28"/>
          <w:lang w:val="bg-BG"/>
        </w:rPr>
        <w:t>Годишния план за разходите е изпълнен на 85 на сто.</w:t>
      </w:r>
      <w:r w:rsidRPr="002E21E2">
        <w:rPr>
          <w:b/>
          <w:szCs w:val="28"/>
          <w:lang w:val="bg-BG"/>
        </w:rPr>
        <w:t xml:space="preserve"> </w:t>
      </w:r>
      <w:r w:rsidRPr="002E21E2">
        <w:rPr>
          <w:szCs w:val="28"/>
          <w:lang w:val="bg-BG"/>
        </w:rPr>
        <w:t>Отчетените разходи представляват 2 на сто от общия обем на разходите, при 2,1 на сто през 2018 г.</w:t>
      </w:r>
    </w:p>
    <w:p w:rsidR="00B169C6" w:rsidRPr="002E21E2" w:rsidRDefault="00B169C6" w:rsidP="00B169C6">
      <w:pPr>
        <w:ind w:firstLine="720"/>
        <w:jc w:val="both"/>
        <w:rPr>
          <w:lang w:val="bg-BG"/>
        </w:rPr>
      </w:pPr>
      <w:r w:rsidRPr="002E21E2">
        <w:rPr>
          <w:lang w:val="bg-BG"/>
        </w:rPr>
        <w:t>Основните причини за намалението са посочени по-горе в текста. Отчетено е намаление на капиталовите разходи със 88 949 лв.</w:t>
      </w:r>
      <w:r w:rsidRPr="002E21E2">
        <w:rPr>
          <w:szCs w:val="28"/>
          <w:lang w:val="bg-BG"/>
        </w:rPr>
        <w:t xml:space="preserve"> </w:t>
      </w:r>
    </w:p>
    <w:p w:rsidR="00B169C6" w:rsidRPr="005F143D" w:rsidRDefault="00B169C6" w:rsidP="00B169C6">
      <w:pPr>
        <w:ind w:firstLine="720"/>
        <w:jc w:val="both"/>
        <w:rPr>
          <w:szCs w:val="28"/>
          <w:lang w:val="ru-RU"/>
        </w:rPr>
      </w:pPr>
      <w:r w:rsidRPr="005F143D">
        <w:rPr>
          <w:szCs w:val="28"/>
          <w:lang w:val="bg-BG"/>
        </w:rPr>
        <w:t>2.3. За функция „Образование” са извършени разходи общо 48 014 689 лв. при 41 439 860 лв. за 2018 г. В сравнение със съпоставимия период на 2018 г. разходите са нараснали с 15,9 на сто. Годишния план за разходите е изпълнен на 86,6 на сто, при 87,9 на сто през 2018 г. Отчетените разходи за образованието представляват 49,7 на сто от обема на разходите на общината.</w:t>
      </w:r>
    </w:p>
    <w:p w:rsidR="00B169C6" w:rsidRPr="005F143D" w:rsidRDefault="00B169C6" w:rsidP="00B169C6">
      <w:pPr>
        <w:ind w:firstLine="709"/>
        <w:jc w:val="both"/>
        <w:rPr>
          <w:szCs w:val="28"/>
          <w:lang w:val="bg-BG"/>
        </w:rPr>
      </w:pPr>
      <w:r w:rsidRPr="005F143D">
        <w:rPr>
          <w:lang w:val="bg-BG"/>
        </w:rPr>
        <w:t>Има увеличение на капиталовите  разходи с 638 168 лв.</w:t>
      </w:r>
      <w:r w:rsidRPr="005F143D">
        <w:rPr>
          <w:b/>
          <w:lang w:val="bg-BG"/>
        </w:rPr>
        <w:t xml:space="preserve"> </w:t>
      </w:r>
    </w:p>
    <w:p w:rsidR="00B169C6" w:rsidRPr="00EB1240" w:rsidRDefault="00B169C6" w:rsidP="00B169C6">
      <w:pPr>
        <w:ind w:firstLine="720"/>
        <w:jc w:val="both"/>
        <w:rPr>
          <w:b/>
          <w:szCs w:val="28"/>
          <w:lang w:val="bg-BG"/>
        </w:rPr>
      </w:pPr>
      <w:r w:rsidRPr="00EB1240">
        <w:rPr>
          <w:szCs w:val="28"/>
          <w:lang w:val="bg-BG"/>
        </w:rPr>
        <w:t>Финансирането на общинските училища се осъществяваше при спазване на изискванията на чл. 39, ал. 1 от ПМС № 344/21.12.2018 г. (средствата са предоставяни в срок до 7 работни дни от получаването им от централния бюджет).</w:t>
      </w:r>
      <w:r w:rsidRPr="00EB1240">
        <w:rPr>
          <w:b/>
          <w:szCs w:val="28"/>
          <w:lang w:val="bg-BG"/>
        </w:rPr>
        <w:t xml:space="preserve"> </w:t>
      </w:r>
    </w:p>
    <w:p w:rsidR="00B169C6" w:rsidRPr="00EB1240" w:rsidRDefault="00B169C6" w:rsidP="00B169C6">
      <w:pPr>
        <w:ind w:firstLine="720"/>
        <w:jc w:val="both"/>
        <w:rPr>
          <w:lang w:val="bg-BG"/>
        </w:rPr>
      </w:pPr>
      <w:r w:rsidRPr="00EB1240">
        <w:rPr>
          <w:lang w:val="bg-BG"/>
        </w:rPr>
        <w:t xml:space="preserve">Учебните заведения прилагащи системата на „делегираните бюджети ” са осигурили от стопанска дейност (наеми на имущество и земеделски земи, услуги и др.) и дарения собствени приходи за 308 052 лв. при 229 308 лв. за 2018 г.  </w:t>
      </w:r>
    </w:p>
    <w:p w:rsidR="00B169C6" w:rsidRPr="00420855" w:rsidRDefault="00B169C6" w:rsidP="00B169C6">
      <w:pPr>
        <w:ind w:firstLine="720"/>
        <w:jc w:val="both"/>
        <w:rPr>
          <w:szCs w:val="28"/>
          <w:lang w:val="bg-BG"/>
        </w:rPr>
      </w:pPr>
      <w:r w:rsidRPr="00420855">
        <w:rPr>
          <w:szCs w:val="28"/>
          <w:lang w:val="bg-BG"/>
        </w:rPr>
        <w:t>2.4. За функция „Здравеопазване” са отчетени разходи за 4 101 647 лв., което в сравнение с 2018 г. е увеличение с 31,7 на сто.</w:t>
      </w:r>
      <w:r w:rsidRPr="00420855">
        <w:rPr>
          <w:b/>
          <w:szCs w:val="28"/>
          <w:lang w:val="bg-BG"/>
        </w:rPr>
        <w:t xml:space="preserve"> </w:t>
      </w:r>
      <w:r w:rsidRPr="00420855">
        <w:rPr>
          <w:szCs w:val="28"/>
          <w:lang w:val="bg-BG"/>
        </w:rPr>
        <w:t xml:space="preserve">Годишния план за разходите е изпълнен на 71,1 на сто. Отчетените разходи за здравеопазването представляват  4,2 на сто от общия обем на разходите. </w:t>
      </w:r>
    </w:p>
    <w:p w:rsidR="00B169C6" w:rsidRPr="00420855" w:rsidRDefault="00B169C6" w:rsidP="00B169C6">
      <w:pPr>
        <w:ind w:firstLine="709"/>
        <w:jc w:val="both"/>
        <w:rPr>
          <w:szCs w:val="28"/>
          <w:lang w:val="bg-BG"/>
        </w:rPr>
      </w:pPr>
      <w:r w:rsidRPr="00420855">
        <w:rPr>
          <w:lang w:val="bg-BG"/>
        </w:rPr>
        <w:t>Основните причини за увеличението са посочени по-горе в текста, освен това има увеличение на капиталовите  разходи с 557 936 лв.</w:t>
      </w:r>
      <w:r w:rsidRPr="00420855">
        <w:rPr>
          <w:b/>
          <w:lang w:val="bg-BG"/>
        </w:rPr>
        <w:t xml:space="preserve"> </w:t>
      </w:r>
    </w:p>
    <w:p w:rsidR="00B169C6" w:rsidRPr="00187E65" w:rsidRDefault="00B169C6" w:rsidP="00B169C6">
      <w:pPr>
        <w:ind w:firstLine="720"/>
        <w:jc w:val="both"/>
        <w:rPr>
          <w:szCs w:val="28"/>
          <w:lang w:val="bg-BG"/>
        </w:rPr>
      </w:pPr>
      <w:r w:rsidRPr="00187E65">
        <w:rPr>
          <w:szCs w:val="28"/>
          <w:lang w:val="bg-BG"/>
        </w:rPr>
        <w:lastRenderedPageBreak/>
        <w:t xml:space="preserve">2.5. За функция „Социално осигуряване, подпомагане и грижи” са </w:t>
      </w:r>
      <w:proofErr w:type="spellStart"/>
      <w:r w:rsidRPr="00187E65">
        <w:rPr>
          <w:szCs w:val="28"/>
          <w:lang w:val="ru-RU"/>
        </w:rPr>
        <w:t>извършени</w:t>
      </w:r>
      <w:proofErr w:type="spellEnd"/>
      <w:r w:rsidRPr="00187E65">
        <w:rPr>
          <w:szCs w:val="28"/>
          <w:lang w:val="ru-RU"/>
        </w:rPr>
        <w:t xml:space="preserve"> </w:t>
      </w:r>
      <w:proofErr w:type="spellStart"/>
      <w:r w:rsidRPr="00187E65">
        <w:rPr>
          <w:szCs w:val="28"/>
          <w:lang w:val="ru-RU"/>
        </w:rPr>
        <w:t>разходи</w:t>
      </w:r>
      <w:proofErr w:type="spellEnd"/>
      <w:r w:rsidRPr="00187E65">
        <w:rPr>
          <w:szCs w:val="28"/>
          <w:lang w:val="ru-RU"/>
        </w:rPr>
        <w:t xml:space="preserve"> за 8 237 212 </w:t>
      </w:r>
      <w:proofErr w:type="spellStart"/>
      <w:r w:rsidRPr="00187E65">
        <w:rPr>
          <w:szCs w:val="28"/>
          <w:lang w:val="ru-RU"/>
        </w:rPr>
        <w:t>лв</w:t>
      </w:r>
      <w:proofErr w:type="spellEnd"/>
      <w:r w:rsidRPr="00187E65">
        <w:rPr>
          <w:szCs w:val="28"/>
          <w:lang w:val="ru-RU"/>
        </w:rPr>
        <w:t>. при 7 699 268</w:t>
      </w:r>
      <w:r w:rsidRPr="00187E65">
        <w:rPr>
          <w:szCs w:val="28"/>
          <w:lang w:val="bg-BG"/>
        </w:rPr>
        <w:t xml:space="preserve"> </w:t>
      </w:r>
      <w:proofErr w:type="spellStart"/>
      <w:r w:rsidRPr="00187E65">
        <w:rPr>
          <w:szCs w:val="28"/>
          <w:lang w:val="ru-RU"/>
        </w:rPr>
        <w:t>лв</w:t>
      </w:r>
      <w:proofErr w:type="spellEnd"/>
      <w:r w:rsidRPr="00187E65">
        <w:rPr>
          <w:szCs w:val="28"/>
          <w:lang w:val="ru-RU"/>
        </w:rPr>
        <w:t xml:space="preserve">. за 2018 г., увеличение </w:t>
      </w:r>
      <w:proofErr w:type="spellStart"/>
      <w:r w:rsidRPr="00187E65">
        <w:rPr>
          <w:szCs w:val="28"/>
          <w:lang w:val="ru-RU"/>
        </w:rPr>
        <w:t>със</w:t>
      </w:r>
      <w:proofErr w:type="spellEnd"/>
      <w:r w:rsidRPr="00187E65">
        <w:rPr>
          <w:szCs w:val="28"/>
          <w:lang w:val="ru-RU"/>
        </w:rPr>
        <w:t xml:space="preserve"> 7 на сто.</w:t>
      </w:r>
      <w:r w:rsidRPr="00187E65">
        <w:rPr>
          <w:b/>
          <w:szCs w:val="28"/>
          <w:lang w:val="ru-RU"/>
        </w:rPr>
        <w:t xml:space="preserve"> </w:t>
      </w:r>
      <w:proofErr w:type="spellStart"/>
      <w:r w:rsidRPr="00187E65">
        <w:rPr>
          <w:szCs w:val="28"/>
          <w:lang w:val="ru-RU"/>
        </w:rPr>
        <w:t>Годишния</w:t>
      </w:r>
      <w:proofErr w:type="spellEnd"/>
      <w:r w:rsidRPr="00187E65">
        <w:rPr>
          <w:szCs w:val="28"/>
          <w:lang w:val="bg-BG"/>
        </w:rPr>
        <w:t>т</w:t>
      </w:r>
      <w:r w:rsidRPr="00187E65">
        <w:rPr>
          <w:szCs w:val="28"/>
          <w:lang w:val="ru-RU"/>
        </w:rPr>
        <w:t xml:space="preserve"> план за </w:t>
      </w:r>
      <w:proofErr w:type="spellStart"/>
      <w:r w:rsidRPr="00187E65">
        <w:rPr>
          <w:szCs w:val="28"/>
          <w:lang w:val="ru-RU"/>
        </w:rPr>
        <w:t>разходите</w:t>
      </w:r>
      <w:proofErr w:type="spellEnd"/>
      <w:r w:rsidRPr="00187E65">
        <w:rPr>
          <w:szCs w:val="28"/>
          <w:lang w:val="ru-RU"/>
        </w:rPr>
        <w:t xml:space="preserve"> е </w:t>
      </w:r>
      <w:proofErr w:type="spellStart"/>
      <w:r w:rsidRPr="00187E65">
        <w:rPr>
          <w:szCs w:val="28"/>
          <w:lang w:val="ru-RU"/>
        </w:rPr>
        <w:t>изпълнен</w:t>
      </w:r>
      <w:proofErr w:type="spellEnd"/>
      <w:r w:rsidRPr="00187E65">
        <w:rPr>
          <w:szCs w:val="28"/>
          <w:lang w:val="ru-RU"/>
        </w:rPr>
        <w:t xml:space="preserve"> на </w:t>
      </w:r>
      <w:r w:rsidRPr="00187E65">
        <w:rPr>
          <w:szCs w:val="28"/>
          <w:lang w:val="bg-BG"/>
        </w:rPr>
        <w:t>81,6</w:t>
      </w:r>
      <w:r w:rsidRPr="00187E65">
        <w:rPr>
          <w:szCs w:val="28"/>
          <w:lang w:val="ru-RU"/>
        </w:rPr>
        <w:t xml:space="preserve"> на сто. </w:t>
      </w:r>
      <w:proofErr w:type="spellStart"/>
      <w:r w:rsidRPr="00187E65">
        <w:rPr>
          <w:szCs w:val="28"/>
          <w:lang w:val="ru-RU"/>
        </w:rPr>
        <w:t>Относителният</w:t>
      </w:r>
      <w:proofErr w:type="spellEnd"/>
      <w:r w:rsidRPr="00187E65">
        <w:rPr>
          <w:szCs w:val="28"/>
          <w:lang w:val="ru-RU"/>
        </w:rPr>
        <w:t xml:space="preserve"> </w:t>
      </w:r>
      <w:proofErr w:type="spellStart"/>
      <w:r w:rsidRPr="00187E65">
        <w:rPr>
          <w:szCs w:val="28"/>
          <w:lang w:val="ru-RU"/>
        </w:rPr>
        <w:t>дял</w:t>
      </w:r>
      <w:proofErr w:type="spellEnd"/>
      <w:r w:rsidRPr="00187E65">
        <w:rPr>
          <w:szCs w:val="28"/>
          <w:lang w:val="ru-RU"/>
        </w:rPr>
        <w:t xml:space="preserve"> на </w:t>
      </w:r>
      <w:proofErr w:type="spellStart"/>
      <w:r w:rsidRPr="00187E65">
        <w:rPr>
          <w:szCs w:val="28"/>
          <w:lang w:val="ru-RU"/>
        </w:rPr>
        <w:t>разходите</w:t>
      </w:r>
      <w:proofErr w:type="spellEnd"/>
      <w:r w:rsidRPr="00187E65">
        <w:rPr>
          <w:szCs w:val="28"/>
          <w:lang w:val="ru-RU"/>
        </w:rPr>
        <w:t xml:space="preserve"> за </w:t>
      </w:r>
      <w:proofErr w:type="spellStart"/>
      <w:r w:rsidRPr="00187E65">
        <w:rPr>
          <w:szCs w:val="28"/>
          <w:lang w:val="ru-RU"/>
        </w:rPr>
        <w:t>социални</w:t>
      </w:r>
      <w:proofErr w:type="spellEnd"/>
      <w:r w:rsidRPr="00187E65">
        <w:rPr>
          <w:szCs w:val="28"/>
          <w:lang w:val="ru-RU"/>
        </w:rPr>
        <w:t xml:space="preserve"> </w:t>
      </w:r>
      <w:proofErr w:type="spellStart"/>
      <w:r w:rsidRPr="00187E65">
        <w:rPr>
          <w:szCs w:val="28"/>
          <w:lang w:val="ru-RU"/>
        </w:rPr>
        <w:t>дейности</w:t>
      </w:r>
      <w:proofErr w:type="spellEnd"/>
      <w:r w:rsidRPr="00187E65">
        <w:rPr>
          <w:szCs w:val="28"/>
          <w:lang w:val="ru-RU"/>
        </w:rPr>
        <w:t xml:space="preserve"> е 8,5 на сто от </w:t>
      </w:r>
      <w:proofErr w:type="spellStart"/>
      <w:r w:rsidRPr="00187E65">
        <w:rPr>
          <w:szCs w:val="28"/>
          <w:lang w:val="ru-RU"/>
        </w:rPr>
        <w:t>общия</w:t>
      </w:r>
      <w:proofErr w:type="spellEnd"/>
      <w:r w:rsidRPr="00187E65">
        <w:rPr>
          <w:szCs w:val="28"/>
          <w:lang w:val="ru-RU"/>
        </w:rPr>
        <w:t xml:space="preserve"> </w:t>
      </w:r>
      <w:proofErr w:type="spellStart"/>
      <w:r w:rsidRPr="00187E65">
        <w:rPr>
          <w:szCs w:val="28"/>
          <w:lang w:val="ru-RU"/>
        </w:rPr>
        <w:t>обем</w:t>
      </w:r>
      <w:proofErr w:type="spellEnd"/>
      <w:r w:rsidRPr="00187E65">
        <w:rPr>
          <w:szCs w:val="28"/>
          <w:lang w:val="ru-RU"/>
        </w:rPr>
        <w:t xml:space="preserve"> на </w:t>
      </w:r>
      <w:proofErr w:type="spellStart"/>
      <w:r w:rsidRPr="00187E65">
        <w:rPr>
          <w:szCs w:val="28"/>
          <w:lang w:val="ru-RU"/>
        </w:rPr>
        <w:t>разходите</w:t>
      </w:r>
      <w:proofErr w:type="spellEnd"/>
      <w:r w:rsidRPr="00187E65">
        <w:rPr>
          <w:szCs w:val="28"/>
          <w:lang w:val="ru-RU"/>
        </w:rPr>
        <w:t>.</w:t>
      </w:r>
    </w:p>
    <w:p w:rsidR="00B169C6" w:rsidRPr="00300080" w:rsidRDefault="00B169C6" w:rsidP="00B169C6">
      <w:pPr>
        <w:ind w:firstLine="720"/>
        <w:jc w:val="both"/>
        <w:rPr>
          <w:szCs w:val="28"/>
          <w:lang w:val="bg-BG"/>
        </w:rPr>
      </w:pPr>
      <w:r w:rsidRPr="00300080">
        <w:rPr>
          <w:szCs w:val="28"/>
          <w:lang w:val="bg-BG"/>
        </w:rPr>
        <w:t>В 14 заведения с капацитет 684 места са обслужени 671 лица, в Домашен социален патронаж се обслужват 307 лица.</w:t>
      </w:r>
    </w:p>
    <w:p w:rsidR="00B169C6" w:rsidRPr="00187E65" w:rsidRDefault="00B169C6" w:rsidP="00B169C6">
      <w:pPr>
        <w:ind w:firstLine="720"/>
        <w:jc w:val="both"/>
        <w:rPr>
          <w:lang w:val="bg-BG"/>
        </w:rPr>
      </w:pPr>
      <w:r w:rsidRPr="00187E65">
        <w:rPr>
          <w:lang w:val="bg-BG"/>
        </w:rPr>
        <w:t xml:space="preserve">Основните причини за увеличението са посочени по-горе в текста, освен това има </w:t>
      </w:r>
      <w:r w:rsidRPr="00187E65">
        <w:rPr>
          <w:szCs w:val="28"/>
          <w:lang w:val="ru-RU"/>
        </w:rPr>
        <w:t>увеличение</w:t>
      </w:r>
      <w:r w:rsidRPr="00187E65">
        <w:rPr>
          <w:lang w:val="bg-BG"/>
        </w:rPr>
        <w:t xml:space="preserve"> на капиталовите  разходи с </w:t>
      </w:r>
      <w:r>
        <w:rPr>
          <w:lang w:val="bg-BG"/>
        </w:rPr>
        <w:t>48 776</w:t>
      </w:r>
      <w:r w:rsidRPr="00187E65">
        <w:rPr>
          <w:lang w:val="bg-BG"/>
        </w:rPr>
        <w:t xml:space="preserve"> лв.</w:t>
      </w:r>
    </w:p>
    <w:p w:rsidR="00B169C6" w:rsidRPr="00937107" w:rsidRDefault="00B169C6" w:rsidP="00B169C6">
      <w:pPr>
        <w:ind w:firstLine="720"/>
        <w:jc w:val="both"/>
        <w:rPr>
          <w:szCs w:val="28"/>
          <w:lang w:val="bg-BG"/>
        </w:rPr>
      </w:pPr>
      <w:r w:rsidRPr="00937107">
        <w:rPr>
          <w:szCs w:val="28"/>
          <w:lang w:val="bg-BG"/>
        </w:rPr>
        <w:t xml:space="preserve">2.6. За функция „Жилищно строителство, БКС и опазване на околната среда” са отчетени разходи за 15 024 548 лв. при 20 431 038 лв. за 2018 г. </w:t>
      </w:r>
    </w:p>
    <w:p w:rsidR="00B169C6" w:rsidRPr="00937107" w:rsidRDefault="00B169C6" w:rsidP="00B169C6">
      <w:pPr>
        <w:ind w:firstLine="720"/>
        <w:jc w:val="both"/>
        <w:rPr>
          <w:szCs w:val="28"/>
          <w:lang w:val="bg-BG"/>
        </w:rPr>
      </w:pPr>
      <w:r w:rsidRPr="00937107">
        <w:rPr>
          <w:szCs w:val="28"/>
          <w:lang w:val="bg-BG"/>
        </w:rPr>
        <w:t>За някои основни дейности, изпълнението на планираните разходи е както следва:</w:t>
      </w:r>
    </w:p>
    <w:p w:rsidR="00B169C6" w:rsidRPr="001A7B9D" w:rsidRDefault="00B169C6" w:rsidP="00B169C6">
      <w:pPr>
        <w:ind w:firstLine="720"/>
        <w:jc w:val="both"/>
        <w:rPr>
          <w:szCs w:val="28"/>
          <w:lang w:val="bg-BG"/>
        </w:rPr>
      </w:pPr>
      <w:r w:rsidRPr="001A7B9D">
        <w:rPr>
          <w:szCs w:val="28"/>
          <w:lang w:val="bg-BG"/>
        </w:rPr>
        <w:t>- дейност „Чистота”: 94,3 на сто от годишната задача;</w:t>
      </w:r>
    </w:p>
    <w:p w:rsidR="00B169C6" w:rsidRPr="001A7B9D" w:rsidRDefault="00B169C6" w:rsidP="00B169C6">
      <w:pPr>
        <w:ind w:firstLine="720"/>
        <w:jc w:val="both"/>
        <w:rPr>
          <w:szCs w:val="28"/>
          <w:lang w:val="bg-BG"/>
        </w:rPr>
      </w:pPr>
      <w:r w:rsidRPr="001A7B9D">
        <w:rPr>
          <w:szCs w:val="28"/>
          <w:lang w:val="bg-BG"/>
        </w:rPr>
        <w:t>- дейност „Осветление на улици и площади”: 93,5 на сто от годишната задача;</w:t>
      </w:r>
    </w:p>
    <w:p w:rsidR="00B169C6" w:rsidRPr="001A7B9D" w:rsidRDefault="00B169C6" w:rsidP="00B169C6">
      <w:pPr>
        <w:ind w:firstLine="720"/>
        <w:jc w:val="both"/>
        <w:rPr>
          <w:szCs w:val="28"/>
          <w:lang w:val="bg-BG"/>
        </w:rPr>
      </w:pPr>
      <w:r w:rsidRPr="001A7B9D">
        <w:rPr>
          <w:szCs w:val="28"/>
          <w:lang w:val="bg-BG"/>
        </w:rPr>
        <w:t>- дейност „Изграждане, ремонт и поддържане на уличната мрежа” – 87,4 на сто от годишната задача.</w:t>
      </w:r>
    </w:p>
    <w:p w:rsidR="00B169C6" w:rsidRPr="00937107" w:rsidRDefault="00B169C6" w:rsidP="00B169C6">
      <w:pPr>
        <w:ind w:firstLine="709"/>
        <w:jc w:val="both"/>
        <w:rPr>
          <w:lang w:val="bg-BG"/>
        </w:rPr>
      </w:pPr>
      <w:r w:rsidRPr="00937107">
        <w:rPr>
          <w:lang w:val="bg-BG"/>
        </w:rPr>
        <w:t xml:space="preserve">Основните причини за различията с 2018 г. са посочени по-горе в текста, отчетено е намаление на капиталовите  разходи с 1 158 271 лв. </w:t>
      </w:r>
    </w:p>
    <w:p w:rsidR="00B169C6" w:rsidRPr="000C765D" w:rsidRDefault="00B169C6" w:rsidP="00B169C6">
      <w:pPr>
        <w:ind w:firstLine="720"/>
        <w:jc w:val="both"/>
        <w:rPr>
          <w:szCs w:val="28"/>
          <w:lang w:val="bg-BG"/>
        </w:rPr>
      </w:pPr>
      <w:r w:rsidRPr="000C765D">
        <w:rPr>
          <w:szCs w:val="28"/>
          <w:lang w:val="bg-BG"/>
        </w:rPr>
        <w:t>2.7. За функция „</w:t>
      </w:r>
      <w:r w:rsidRPr="000C765D">
        <w:rPr>
          <w:lang w:val="bg-BG"/>
        </w:rPr>
        <w:t>Култура, спорт, почивни дейности и религиозно дело</w:t>
      </w:r>
      <w:r w:rsidRPr="000C765D">
        <w:rPr>
          <w:szCs w:val="28"/>
          <w:lang w:val="bg-BG"/>
        </w:rPr>
        <w:t xml:space="preserve">” са извършени </w:t>
      </w:r>
      <w:proofErr w:type="spellStart"/>
      <w:r w:rsidRPr="000C765D">
        <w:rPr>
          <w:szCs w:val="28"/>
          <w:lang w:val="ru-RU"/>
        </w:rPr>
        <w:t>разходи</w:t>
      </w:r>
      <w:proofErr w:type="spellEnd"/>
      <w:r w:rsidRPr="000C765D">
        <w:rPr>
          <w:szCs w:val="28"/>
          <w:lang w:val="ru-RU"/>
        </w:rPr>
        <w:t xml:space="preserve"> за 6 242 787 </w:t>
      </w:r>
      <w:proofErr w:type="spellStart"/>
      <w:r w:rsidRPr="000C765D">
        <w:rPr>
          <w:szCs w:val="28"/>
          <w:lang w:val="ru-RU"/>
        </w:rPr>
        <w:t>лв</w:t>
      </w:r>
      <w:proofErr w:type="spellEnd"/>
      <w:r w:rsidRPr="000C765D">
        <w:rPr>
          <w:szCs w:val="28"/>
          <w:lang w:val="ru-RU"/>
        </w:rPr>
        <w:t xml:space="preserve">. </w:t>
      </w:r>
      <w:proofErr w:type="spellStart"/>
      <w:r w:rsidRPr="000C765D">
        <w:rPr>
          <w:szCs w:val="28"/>
          <w:lang w:val="ru-RU"/>
        </w:rPr>
        <w:t>като</w:t>
      </w:r>
      <w:proofErr w:type="spellEnd"/>
      <w:r w:rsidRPr="000C765D">
        <w:rPr>
          <w:szCs w:val="28"/>
          <w:lang w:val="ru-RU"/>
        </w:rPr>
        <w:t xml:space="preserve"> за 2018 г. </w:t>
      </w:r>
      <w:proofErr w:type="spellStart"/>
      <w:r w:rsidRPr="000C765D">
        <w:rPr>
          <w:szCs w:val="28"/>
          <w:lang w:val="ru-RU"/>
        </w:rPr>
        <w:t>са</w:t>
      </w:r>
      <w:proofErr w:type="spellEnd"/>
      <w:r w:rsidRPr="000C765D">
        <w:rPr>
          <w:szCs w:val="28"/>
          <w:lang w:val="ru-RU"/>
        </w:rPr>
        <w:t xml:space="preserve"> 4 644 469</w:t>
      </w:r>
      <w:r w:rsidRPr="000C765D">
        <w:rPr>
          <w:szCs w:val="28"/>
          <w:lang w:val="bg-BG"/>
        </w:rPr>
        <w:t xml:space="preserve"> </w:t>
      </w:r>
      <w:proofErr w:type="spellStart"/>
      <w:r w:rsidRPr="000C765D">
        <w:rPr>
          <w:szCs w:val="28"/>
          <w:lang w:val="ru-RU"/>
        </w:rPr>
        <w:t>лв</w:t>
      </w:r>
      <w:proofErr w:type="spellEnd"/>
      <w:r w:rsidRPr="000C765D">
        <w:rPr>
          <w:szCs w:val="28"/>
          <w:lang w:val="ru-RU"/>
        </w:rPr>
        <w:t xml:space="preserve">., </w:t>
      </w:r>
      <w:proofErr w:type="spellStart"/>
      <w:r w:rsidRPr="000C765D">
        <w:rPr>
          <w:szCs w:val="28"/>
          <w:lang w:val="ru-RU"/>
        </w:rPr>
        <w:t>увеличението</w:t>
      </w:r>
      <w:proofErr w:type="spellEnd"/>
      <w:r w:rsidRPr="000C765D">
        <w:rPr>
          <w:szCs w:val="28"/>
          <w:lang w:val="ru-RU"/>
        </w:rPr>
        <w:t xml:space="preserve"> е с 34,4 на сто.</w:t>
      </w:r>
      <w:r w:rsidRPr="000C765D">
        <w:rPr>
          <w:b/>
          <w:szCs w:val="28"/>
          <w:lang w:val="ru-RU"/>
        </w:rPr>
        <w:t xml:space="preserve"> </w:t>
      </w:r>
      <w:proofErr w:type="spellStart"/>
      <w:r w:rsidRPr="000C765D">
        <w:rPr>
          <w:szCs w:val="28"/>
          <w:lang w:val="ru-RU"/>
        </w:rPr>
        <w:t>Годишната</w:t>
      </w:r>
      <w:proofErr w:type="spellEnd"/>
      <w:r w:rsidRPr="000C765D">
        <w:rPr>
          <w:szCs w:val="28"/>
          <w:lang w:val="ru-RU"/>
        </w:rPr>
        <w:t xml:space="preserve"> задача </w:t>
      </w:r>
      <w:r w:rsidRPr="000C765D">
        <w:rPr>
          <w:szCs w:val="28"/>
          <w:lang w:val="bg-BG"/>
        </w:rPr>
        <w:t xml:space="preserve">за разходите е изпълнена на </w:t>
      </w:r>
      <w:r>
        <w:rPr>
          <w:szCs w:val="28"/>
          <w:lang w:val="bg-BG"/>
        </w:rPr>
        <w:t>72</w:t>
      </w:r>
      <w:r w:rsidRPr="000C765D">
        <w:rPr>
          <w:szCs w:val="28"/>
          <w:lang w:val="bg-BG"/>
        </w:rPr>
        <w:t>,</w:t>
      </w:r>
      <w:r>
        <w:rPr>
          <w:szCs w:val="28"/>
          <w:lang w:val="bg-BG"/>
        </w:rPr>
        <w:t>5</w:t>
      </w:r>
      <w:r w:rsidRPr="000C765D">
        <w:rPr>
          <w:szCs w:val="28"/>
          <w:lang w:val="bg-BG"/>
        </w:rPr>
        <w:t xml:space="preserve"> на сто</w:t>
      </w:r>
      <w:r w:rsidRPr="000C765D">
        <w:rPr>
          <w:szCs w:val="28"/>
          <w:lang w:val="ru-RU"/>
        </w:rPr>
        <w:t>.</w:t>
      </w:r>
      <w:r w:rsidRPr="000C765D">
        <w:rPr>
          <w:b/>
          <w:szCs w:val="28"/>
          <w:lang w:val="ru-RU"/>
        </w:rPr>
        <w:t xml:space="preserve"> </w:t>
      </w:r>
      <w:r w:rsidRPr="000C765D">
        <w:rPr>
          <w:szCs w:val="28"/>
          <w:lang w:val="bg-BG"/>
        </w:rPr>
        <w:t>Относителния дял на разходите за функцията представлява 6,5 на сто от общия обем на разходите, при 5,1</w:t>
      </w:r>
      <w:r w:rsidRPr="000C765D">
        <w:rPr>
          <w:lang w:val="bg-BG"/>
        </w:rPr>
        <w:t xml:space="preserve"> на сто за 2018 г.</w:t>
      </w:r>
    </w:p>
    <w:p w:rsidR="00B169C6" w:rsidRPr="00300080" w:rsidRDefault="00B169C6" w:rsidP="00B169C6">
      <w:pPr>
        <w:ind w:firstLine="720"/>
        <w:jc w:val="both"/>
        <w:rPr>
          <w:lang w:val="bg-BG"/>
        </w:rPr>
      </w:pPr>
      <w:r w:rsidRPr="00300080">
        <w:rPr>
          <w:lang w:val="bg-BG"/>
        </w:rPr>
        <w:t xml:space="preserve">Културните институти, второстепенни разпоредители със самостоятелни бюджети, осигуриха от стопанска, концертна дейност и дарения собствени приходи в размер на 104 902 лв. при 90 949 лв. за 2018 г. </w:t>
      </w:r>
    </w:p>
    <w:p w:rsidR="00B169C6" w:rsidRPr="00300080" w:rsidRDefault="00B169C6" w:rsidP="00B169C6">
      <w:pPr>
        <w:ind w:firstLine="720"/>
        <w:jc w:val="both"/>
        <w:rPr>
          <w:szCs w:val="28"/>
          <w:lang w:val="bg-BG"/>
        </w:rPr>
      </w:pPr>
      <w:r w:rsidRPr="00300080">
        <w:rPr>
          <w:szCs w:val="28"/>
          <w:lang w:val="bg-BG"/>
        </w:rPr>
        <w:t xml:space="preserve">Финансирани са мероприятия от културния календар на община Сливен за 2019 г. – Майски празници на културата „Сливенски огньове”, Международен детски фолклорен танцов фестивал,  Национален фестивал на детската книга, Национален фестивал за млади изпълнители на популярна музика „Цветен камертон”, </w:t>
      </w:r>
      <w:r w:rsidRPr="00300080">
        <w:rPr>
          <w:lang w:val="bg-BG"/>
        </w:rPr>
        <w:t>културни прояви свързани с празника на града – Димитровден, Коледни и Новогодишни празници</w:t>
      </w:r>
      <w:r w:rsidRPr="00300080">
        <w:rPr>
          <w:szCs w:val="28"/>
          <w:lang w:val="bg-BG"/>
        </w:rPr>
        <w:t xml:space="preserve"> и др.  </w:t>
      </w:r>
    </w:p>
    <w:p w:rsidR="00B169C6" w:rsidRPr="00300080" w:rsidRDefault="00B169C6" w:rsidP="00B169C6">
      <w:pPr>
        <w:ind w:firstLine="720"/>
        <w:jc w:val="both"/>
        <w:rPr>
          <w:lang w:val="bg-BG"/>
        </w:rPr>
      </w:pPr>
      <w:r w:rsidRPr="00300080">
        <w:rPr>
          <w:lang w:val="bg-BG"/>
        </w:rPr>
        <w:t>Трансферите за културните институти – Държавен и Куклен театър, се осигуряваха до размера на реализираните собствени приходи на общината –      102 500 лв.</w:t>
      </w:r>
    </w:p>
    <w:p w:rsidR="00B169C6" w:rsidRPr="000C765D" w:rsidRDefault="00B169C6" w:rsidP="00B169C6">
      <w:pPr>
        <w:ind w:firstLine="709"/>
        <w:jc w:val="both"/>
        <w:rPr>
          <w:szCs w:val="28"/>
          <w:lang w:val="bg-BG"/>
        </w:rPr>
      </w:pPr>
      <w:r w:rsidRPr="000C765D">
        <w:rPr>
          <w:lang w:val="bg-BG"/>
        </w:rPr>
        <w:t xml:space="preserve">Основните причини за увеличението са посочени по-горе в текста, освен това има увеличение на капиталовите  разходи с 904 445 лв. </w:t>
      </w:r>
    </w:p>
    <w:p w:rsidR="00B169C6" w:rsidRPr="00F649E6" w:rsidRDefault="00B169C6" w:rsidP="00B169C6">
      <w:pPr>
        <w:ind w:firstLine="720"/>
        <w:jc w:val="both"/>
        <w:rPr>
          <w:szCs w:val="28"/>
          <w:lang w:val="bg-BG"/>
        </w:rPr>
      </w:pPr>
      <w:r w:rsidRPr="00F649E6">
        <w:rPr>
          <w:szCs w:val="28"/>
          <w:lang w:val="bg-BG"/>
        </w:rPr>
        <w:t>2.8. За функция „Икономически дейности и услуги” са отчетени разходи за 4 235 684 лв. при 3 494 835 лв. за 2018 г.</w:t>
      </w:r>
      <w:r w:rsidRPr="00F649E6">
        <w:rPr>
          <w:b/>
          <w:szCs w:val="28"/>
          <w:lang w:val="bg-BG"/>
        </w:rPr>
        <w:t xml:space="preserve"> </w:t>
      </w:r>
      <w:r w:rsidRPr="00F649E6">
        <w:rPr>
          <w:szCs w:val="28"/>
          <w:lang w:val="bg-BG"/>
        </w:rPr>
        <w:t>Разходите са увеличени с 21,2 на сто. Годишния план за разходите е изпълнен на 75,7 на сто. Относителния дял на тези разходи представлява 4,</w:t>
      </w:r>
      <w:proofErr w:type="spellStart"/>
      <w:r w:rsidRPr="00F649E6">
        <w:rPr>
          <w:szCs w:val="28"/>
          <w:lang w:val="bg-BG"/>
        </w:rPr>
        <w:t>4</w:t>
      </w:r>
      <w:proofErr w:type="spellEnd"/>
      <w:r w:rsidRPr="00F649E6">
        <w:rPr>
          <w:szCs w:val="28"/>
          <w:lang w:val="bg-BG"/>
        </w:rPr>
        <w:t xml:space="preserve"> на сто от общия обем на разходите за общината.</w:t>
      </w:r>
    </w:p>
    <w:p w:rsidR="00B169C6" w:rsidRPr="00F649E6" w:rsidRDefault="00B169C6" w:rsidP="00B169C6">
      <w:pPr>
        <w:ind w:firstLine="720"/>
        <w:jc w:val="both"/>
        <w:rPr>
          <w:szCs w:val="28"/>
          <w:lang w:val="bg-BG"/>
        </w:rPr>
      </w:pPr>
      <w:r w:rsidRPr="00F649E6">
        <w:rPr>
          <w:szCs w:val="28"/>
          <w:lang w:val="bg-BG"/>
        </w:rPr>
        <w:t>За някои основни дейности, изпълнението на планираните разходи е както следва:</w:t>
      </w:r>
    </w:p>
    <w:p w:rsidR="00B169C6" w:rsidRPr="00F80B68" w:rsidRDefault="00B169C6" w:rsidP="00B169C6">
      <w:pPr>
        <w:ind w:firstLine="720"/>
        <w:jc w:val="both"/>
        <w:rPr>
          <w:szCs w:val="28"/>
          <w:lang w:val="bg-BG"/>
        </w:rPr>
      </w:pPr>
      <w:r w:rsidRPr="00F80B68">
        <w:rPr>
          <w:szCs w:val="28"/>
          <w:lang w:val="bg-BG"/>
        </w:rPr>
        <w:lastRenderedPageBreak/>
        <w:t>- дейност „Управление, контрол и регулиране на дейностите по транспорта и пътищата” – 887 966 лв., като е изпълнена 68,4 на сто от годишната задача;</w:t>
      </w:r>
    </w:p>
    <w:p w:rsidR="00B169C6" w:rsidRPr="00F80B68" w:rsidRDefault="00B169C6" w:rsidP="00B169C6">
      <w:pPr>
        <w:ind w:firstLine="720"/>
        <w:jc w:val="both"/>
        <w:rPr>
          <w:szCs w:val="28"/>
          <w:lang w:val="bg-BG"/>
        </w:rPr>
      </w:pPr>
      <w:r w:rsidRPr="00F80B68">
        <w:rPr>
          <w:szCs w:val="28"/>
          <w:lang w:val="bg-BG"/>
        </w:rPr>
        <w:t>- дейност „Служби и дейности по поддържане, ремонт и изграждане на пътищата” – 229628 лв., като е изпълнена 24 на сто от годишната задача.</w:t>
      </w:r>
    </w:p>
    <w:p w:rsidR="00B169C6" w:rsidRPr="00F649E6" w:rsidRDefault="00B169C6" w:rsidP="00B169C6">
      <w:pPr>
        <w:ind w:firstLine="709"/>
        <w:jc w:val="both"/>
        <w:rPr>
          <w:szCs w:val="28"/>
          <w:lang w:val="bg-BG"/>
        </w:rPr>
      </w:pPr>
      <w:r w:rsidRPr="00F649E6">
        <w:rPr>
          <w:lang w:val="bg-BG"/>
        </w:rPr>
        <w:t xml:space="preserve">Основните причини за намалението са посочени по-горе в текста, освен това има </w:t>
      </w:r>
      <w:r w:rsidRPr="00F649E6">
        <w:rPr>
          <w:szCs w:val="28"/>
          <w:lang w:val="bg-BG"/>
        </w:rPr>
        <w:t>увеличени</w:t>
      </w:r>
      <w:r w:rsidRPr="00F649E6">
        <w:rPr>
          <w:lang w:val="bg-BG"/>
        </w:rPr>
        <w:t xml:space="preserve">е на капиталовите  разходи с 150 795 лв. </w:t>
      </w:r>
    </w:p>
    <w:p w:rsidR="00B169C6" w:rsidRPr="001566F6" w:rsidRDefault="00B169C6" w:rsidP="00B169C6">
      <w:pPr>
        <w:ind w:firstLine="720"/>
        <w:jc w:val="both"/>
        <w:rPr>
          <w:szCs w:val="28"/>
          <w:lang w:val="bg-BG"/>
        </w:rPr>
      </w:pPr>
      <w:r w:rsidRPr="001566F6">
        <w:rPr>
          <w:lang w:val="bg-BG"/>
        </w:rPr>
        <w:t xml:space="preserve">2.9. За функция „Разходи некласифицирани в другите функции” </w:t>
      </w:r>
      <w:r w:rsidRPr="001566F6">
        <w:rPr>
          <w:szCs w:val="28"/>
          <w:lang w:val="bg-BG"/>
        </w:rPr>
        <w:t>са отчетени разходи за 1 557 507 лв. при 1 834 760 лв. за 2018 г.</w:t>
      </w:r>
      <w:r w:rsidRPr="001566F6">
        <w:rPr>
          <w:b/>
          <w:szCs w:val="28"/>
          <w:lang w:val="bg-BG"/>
        </w:rPr>
        <w:t xml:space="preserve"> </w:t>
      </w:r>
      <w:r w:rsidRPr="001566F6">
        <w:rPr>
          <w:szCs w:val="28"/>
          <w:lang w:val="bg-BG"/>
        </w:rPr>
        <w:t>Разходите са намалени с 15,1 на сто. Годишния план за разходите е изпълнен на 8</w:t>
      </w:r>
      <w:r>
        <w:rPr>
          <w:szCs w:val="28"/>
          <w:lang w:val="bg-BG"/>
        </w:rPr>
        <w:t>1</w:t>
      </w:r>
      <w:r w:rsidRPr="001566F6">
        <w:rPr>
          <w:szCs w:val="28"/>
          <w:lang w:val="bg-BG"/>
        </w:rPr>
        <w:t>,</w:t>
      </w:r>
      <w:r>
        <w:rPr>
          <w:szCs w:val="28"/>
          <w:lang w:val="bg-BG"/>
        </w:rPr>
        <w:t>5</w:t>
      </w:r>
      <w:r w:rsidRPr="001566F6">
        <w:rPr>
          <w:szCs w:val="28"/>
          <w:lang w:val="bg-BG"/>
        </w:rPr>
        <w:t xml:space="preserve"> на сто. </w:t>
      </w:r>
    </w:p>
    <w:p w:rsidR="00B169C6" w:rsidRPr="00AC3EAD" w:rsidRDefault="00B169C6" w:rsidP="00B169C6">
      <w:pPr>
        <w:ind w:firstLine="720"/>
        <w:jc w:val="both"/>
        <w:rPr>
          <w:szCs w:val="28"/>
          <w:lang w:val="bg-BG"/>
        </w:rPr>
      </w:pPr>
      <w:r w:rsidRPr="001566F6">
        <w:rPr>
          <w:szCs w:val="28"/>
          <w:lang w:val="bg-BG"/>
        </w:rPr>
        <w:t>По основната дейност „Разходи за лихви”, изпълнението на планираните</w:t>
      </w:r>
      <w:r w:rsidRPr="00AC3EAD">
        <w:rPr>
          <w:szCs w:val="28"/>
          <w:lang w:val="bg-BG"/>
        </w:rPr>
        <w:t xml:space="preserve"> разходи е 1 554 287 лв., като е изпълнена 97,3 на сто от годишната задача.</w:t>
      </w:r>
    </w:p>
    <w:p w:rsidR="00B169C6" w:rsidRPr="00807450" w:rsidRDefault="00B169C6" w:rsidP="00B169C6">
      <w:pPr>
        <w:pStyle w:val="2"/>
        <w:ind w:firstLine="720"/>
        <w:rPr>
          <w:highlight w:val="yellow"/>
        </w:rPr>
      </w:pPr>
    </w:p>
    <w:p w:rsidR="00B169C6" w:rsidRPr="007C6493" w:rsidRDefault="00B169C6" w:rsidP="00B169C6">
      <w:pPr>
        <w:pStyle w:val="2"/>
        <w:ind w:firstLine="720"/>
      </w:pPr>
      <w:r w:rsidRPr="007C6493">
        <w:t xml:space="preserve">ІІІ. КАПИТАЛОВ БЮДЖЕТ (Приложение № 2, включени второстепенни разпоредители прилагащи системата на делегиран бюджет в системата на образованието). </w:t>
      </w:r>
    </w:p>
    <w:p w:rsidR="00B169C6" w:rsidRPr="007C6493" w:rsidRDefault="00B169C6" w:rsidP="00B169C6">
      <w:pPr>
        <w:ind w:firstLine="720"/>
        <w:jc w:val="both"/>
        <w:rPr>
          <w:lang w:val="bg-BG"/>
        </w:rPr>
      </w:pPr>
      <w:r w:rsidRPr="007C6493">
        <w:rPr>
          <w:lang w:val="bg-BG"/>
        </w:rPr>
        <w:t>През 201</w:t>
      </w:r>
      <w:r w:rsidRPr="007C6493">
        <w:t>9</w:t>
      </w:r>
      <w:r w:rsidRPr="007C6493">
        <w:rPr>
          <w:lang w:val="bg-BG"/>
        </w:rPr>
        <w:t xml:space="preserve"> г. са извършени общо капиталови разходи за </w:t>
      </w:r>
      <w:r w:rsidRPr="007C6493">
        <w:t xml:space="preserve">13 733 042 </w:t>
      </w:r>
      <w:r w:rsidRPr="007C6493">
        <w:rPr>
          <w:lang w:val="bg-BG"/>
        </w:rPr>
        <w:t xml:space="preserve">лв. Инвестиционната програма на общината е изпълнена на </w:t>
      </w:r>
      <w:r w:rsidRPr="007C6493">
        <w:t>53</w:t>
      </w:r>
      <w:r w:rsidRPr="007C6493">
        <w:rPr>
          <w:lang w:val="bg-BG"/>
        </w:rPr>
        <w:t>,</w:t>
      </w:r>
      <w:r w:rsidRPr="007C6493">
        <w:t>3</w:t>
      </w:r>
      <w:r w:rsidRPr="007C6493">
        <w:rPr>
          <w:lang w:val="bg-BG"/>
        </w:rPr>
        <w:t xml:space="preserve"> на  сто, в т.ч.:</w:t>
      </w:r>
    </w:p>
    <w:p w:rsidR="00B169C6" w:rsidRPr="007C6493" w:rsidRDefault="00B169C6" w:rsidP="00B169C6">
      <w:pPr>
        <w:ind w:firstLine="720"/>
        <w:jc w:val="both"/>
        <w:rPr>
          <w:lang w:val="bg-BG"/>
        </w:rPr>
      </w:pPr>
      <w:r w:rsidRPr="007C6493">
        <w:rPr>
          <w:lang w:val="bg-BG"/>
        </w:rPr>
        <w:t>1. По източници:</w:t>
      </w:r>
    </w:p>
    <w:p w:rsidR="00B169C6" w:rsidRPr="005A59F3" w:rsidRDefault="00B169C6" w:rsidP="00B169C6">
      <w:pPr>
        <w:ind w:firstLine="709"/>
        <w:jc w:val="both"/>
        <w:rPr>
          <w:lang w:val="bg-BG"/>
        </w:rPr>
      </w:pPr>
      <w:r w:rsidRPr="005A59F3">
        <w:rPr>
          <w:lang w:val="bg-BG"/>
        </w:rPr>
        <w:t xml:space="preserve">- целева субсидия – </w:t>
      </w:r>
      <w:r w:rsidRPr="005A59F3">
        <w:t>989 826</w:t>
      </w:r>
      <w:r w:rsidRPr="005A59F3">
        <w:rPr>
          <w:lang w:val="bg-BG"/>
        </w:rPr>
        <w:t xml:space="preserve"> лв., изпълнение – </w:t>
      </w:r>
      <w:r w:rsidRPr="005A59F3">
        <w:t>42</w:t>
      </w:r>
      <w:r w:rsidRPr="005A59F3">
        <w:rPr>
          <w:lang w:val="bg-BG"/>
        </w:rPr>
        <w:t>,</w:t>
      </w:r>
      <w:r w:rsidRPr="005A59F3">
        <w:t>4</w:t>
      </w:r>
      <w:r w:rsidRPr="005A59F3">
        <w:rPr>
          <w:lang w:val="bg-BG"/>
        </w:rPr>
        <w:t xml:space="preserve"> на сто;</w:t>
      </w:r>
    </w:p>
    <w:p w:rsidR="00B169C6" w:rsidRPr="005A59F3" w:rsidRDefault="00B169C6" w:rsidP="00B169C6">
      <w:pPr>
        <w:ind w:firstLine="709"/>
        <w:jc w:val="both"/>
        <w:rPr>
          <w:lang w:val="bg-BG"/>
        </w:rPr>
      </w:pPr>
      <w:r w:rsidRPr="005A59F3">
        <w:rPr>
          <w:lang w:val="bg-BG"/>
        </w:rPr>
        <w:t xml:space="preserve">- </w:t>
      </w:r>
      <w:r w:rsidRPr="005A59F3">
        <w:rPr>
          <w:szCs w:val="28"/>
          <w:lang w:val="bg-BG"/>
        </w:rPr>
        <w:t>сметки за средства от ЕС</w:t>
      </w:r>
      <w:r w:rsidRPr="005A59F3">
        <w:rPr>
          <w:lang w:val="bg-BG"/>
        </w:rPr>
        <w:t xml:space="preserve"> – </w:t>
      </w:r>
      <w:r w:rsidRPr="005A59F3">
        <w:t>4 187 603</w:t>
      </w:r>
      <w:r w:rsidRPr="005A59F3">
        <w:rPr>
          <w:lang w:val="bg-BG"/>
        </w:rPr>
        <w:t xml:space="preserve"> лв., изпълнение – 97,</w:t>
      </w:r>
      <w:r w:rsidRPr="005A59F3">
        <w:t>5</w:t>
      </w:r>
      <w:r w:rsidRPr="005A59F3">
        <w:rPr>
          <w:lang w:val="bg-BG"/>
        </w:rPr>
        <w:t xml:space="preserve"> на сто;</w:t>
      </w:r>
    </w:p>
    <w:p w:rsidR="00B169C6" w:rsidRPr="005A59F3" w:rsidRDefault="00B169C6" w:rsidP="00B169C6">
      <w:pPr>
        <w:ind w:firstLine="709"/>
        <w:jc w:val="both"/>
        <w:rPr>
          <w:lang w:val="bg-BG"/>
        </w:rPr>
      </w:pPr>
      <w:r w:rsidRPr="005A59F3">
        <w:rPr>
          <w:lang w:val="bg-BG"/>
        </w:rPr>
        <w:t xml:space="preserve">- собствени средства – </w:t>
      </w:r>
      <w:r w:rsidRPr="005A59F3">
        <w:t>4 170 349</w:t>
      </w:r>
      <w:r w:rsidRPr="005A59F3">
        <w:rPr>
          <w:lang w:val="bg-BG"/>
        </w:rPr>
        <w:t xml:space="preserve"> лв., изпълнение – </w:t>
      </w:r>
      <w:r w:rsidRPr="005A59F3">
        <w:t>43</w:t>
      </w:r>
      <w:r w:rsidRPr="005A59F3">
        <w:rPr>
          <w:lang w:val="bg-BG"/>
        </w:rPr>
        <w:t>,</w:t>
      </w:r>
      <w:r w:rsidRPr="005A59F3">
        <w:t>2</w:t>
      </w:r>
      <w:r w:rsidRPr="005A59F3">
        <w:rPr>
          <w:lang w:val="bg-BG"/>
        </w:rPr>
        <w:t xml:space="preserve"> на сто;</w:t>
      </w:r>
    </w:p>
    <w:p w:rsidR="00B169C6" w:rsidRPr="005A59F3" w:rsidRDefault="00B169C6" w:rsidP="00B169C6">
      <w:pPr>
        <w:ind w:firstLine="709"/>
        <w:jc w:val="both"/>
        <w:rPr>
          <w:lang w:val="bg-BG"/>
        </w:rPr>
      </w:pPr>
      <w:r w:rsidRPr="007C6493">
        <w:rPr>
          <w:lang w:val="bg-BG"/>
        </w:rPr>
        <w:t xml:space="preserve">- други </w:t>
      </w:r>
      <w:r w:rsidRPr="007C0124">
        <w:rPr>
          <w:lang w:val="bg-BG"/>
        </w:rPr>
        <w:t>източници (ПУДООС, Решения и постановления на Министерски съвет, преходни остатъци от предходни години, допълващ стандарт за материална база за дейности от функция „Образование”, дарения) – 4 </w:t>
      </w:r>
      <w:r w:rsidRPr="007C0124">
        <w:t>094 930</w:t>
      </w:r>
      <w:r w:rsidRPr="007C6493">
        <w:rPr>
          <w:lang w:val="bg-BG"/>
        </w:rPr>
        <w:t xml:space="preserve"> </w:t>
      </w:r>
      <w:r w:rsidRPr="005A59F3">
        <w:rPr>
          <w:lang w:val="bg-BG"/>
        </w:rPr>
        <w:t>лв., изпълнение – 4</w:t>
      </w:r>
      <w:r w:rsidRPr="005A59F3">
        <w:t>5</w:t>
      </w:r>
      <w:r w:rsidRPr="005A59F3">
        <w:rPr>
          <w:lang w:val="bg-BG"/>
        </w:rPr>
        <w:t xml:space="preserve"> на сто;</w:t>
      </w:r>
    </w:p>
    <w:p w:rsidR="00B169C6" w:rsidRPr="005A59F3" w:rsidRDefault="00B169C6" w:rsidP="00B169C6">
      <w:pPr>
        <w:ind w:firstLine="709"/>
        <w:jc w:val="both"/>
        <w:rPr>
          <w:lang w:val="bg-BG"/>
        </w:rPr>
      </w:pPr>
      <w:r w:rsidRPr="005A59F3">
        <w:rPr>
          <w:lang w:val="bg-BG"/>
        </w:rPr>
        <w:t xml:space="preserve">- общински облигации – </w:t>
      </w:r>
      <w:r w:rsidRPr="005A59F3">
        <w:t>290 334</w:t>
      </w:r>
      <w:r w:rsidRPr="005A59F3">
        <w:rPr>
          <w:lang w:val="bg-BG"/>
        </w:rPr>
        <w:t xml:space="preserve"> лв., изпълнение – </w:t>
      </w:r>
      <w:r w:rsidRPr="005A59F3">
        <w:t>83</w:t>
      </w:r>
      <w:r w:rsidRPr="005A59F3">
        <w:rPr>
          <w:lang w:val="bg-BG"/>
        </w:rPr>
        <w:t>,</w:t>
      </w:r>
      <w:r w:rsidRPr="005A59F3">
        <w:t>8</w:t>
      </w:r>
      <w:r w:rsidRPr="005A59F3">
        <w:rPr>
          <w:lang w:val="bg-BG"/>
        </w:rPr>
        <w:t xml:space="preserve"> на сто.</w:t>
      </w:r>
    </w:p>
    <w:p w:rsidR="00B169C6" w:rsidRPr="007C6493" w:rsidRDefault="00B169C6" w:rsidP="00B169C6">
      <w:pPr>
        <w:ind w:firstLine="720"/>
        <w:jc w:val="both"/>
        <w:rPr>
          <w:lang w:val="bg-BG"/>
        </w:rPr>
      </w:pPr>
      <w:r w:rsidRPr="007C6493">
        <w:rPr>
          <w:lang w:val="bg-BG"/>
        </w:rPr>
        <w:t>2. По видове разходи:</w:t>
      </w:r>
    </w:p>
    <w:p w:rsidR="00B169C6" w:rsidRPr="005A59F3" w:rsidRDefault="00B169C6" w:rsidP="00B169C6">
      <w:pPr>
        <w:ind w:firstLine="720"/>
        <w:jc w:val="both"/>
        <w:rPr>
          <w:lang w:val="bg-BG"/>
        </w:rPr>
      </w:pPr>
      <w:r w:rsidRPr="005A59F3">
        <w:rPr>
          <w:lang w:val="bg-BG"/>
        </w:rPr>
        <w:t xml:space="preserve">- за основен ремонт – </w:t>
      </w:r>
      <w:r w:rsidRPr="005A59F3">
        <w:t>8 770 228</w:t>
      </w:r>
      <w:r w:rsidRPr="005A59F3">
        <w:rPr>
          <w:lang w:val="bg-BG"/>
        </w:rPr>
        <w:t xml:space="preserve"> лв., изпълнена е </w:t>
      </w:r>
      <w:r w:rsidRPr="005A59F3">
        <w:t>73</w:t>
      </w:r>
      <w:r w:rsidRPr="005A59F3">
        <w:rPr>
          <w:lang w:val="bg-BG"/>
        </w:rPr>
        <w:t>,</w:t>
      </w:r>
      <w:r w:rsidRPr="005A59F3">
        <w:t>3</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lang w:val="bg-BG"/>
        </w:rPr>
        <w:t xml:space="preserve">- за придобиване на ДМА – </w:t>
      </w:r>
      <w:r w:rsidRPr="005A59F3">
        <w:t>4 838 357</w:t>
      </w:r>
      <w:r w:rsidRPr="005A59F3">
        <w:rPr>
          <w:lang w:val="bg-BG"/>
        </w:rPr>
        <w:t xml:space="preserve"> лв., като е изпълнена </w:t>
      </w:r>
      <w:r w:rsidRPr="005A59F3">
        <w:t>35</w:t>
      </w:r>
      <w:r w:rsidRPr="005A59F3">
        <w:rPr>
          <w:lang w:val="bg-BG"/>
        </w:rPr>
        <w:t>,</w:t>
      </w:r>
      <w:r w:rsidRPr="005A59F3">
        <w:t>6</w:t>
      </w:r>
      <w:r w:rsidRPr="005A59F3">
        <w:rPr>
          <w:lang w:val="bg-BG"/>
        </w:rPr>
        <w:t xml:space="preserve"> на сто от годишната задача;</w:t>
      </w:r>
    </w:p>
    <w:p w:rsidR="00B169C6" w:rsidRPr="005A59F3" w:rsidRDefault="00B169C6" w:rsidP="00B169C6">
      <w:pPr>
        <w:ind w:firstLine="720"/>
        <w:jc w:val="both"/>
      </w:pPr>
      <w:r w:rsidRPr="005A59F3">
        <w:rPr>
          <w:lang w:val="bg-BG"/>
        </w:rPr>
        <w:t>- за придобиване на НМДА – 1</w:t>
      </w:r>
      <w:r w:rsidRPr="005A59F3">
        <w:t>24 457</w:t>
      </w:r>
      <w:r w:rsidRPr="005A59F3">
        <w:rPr>
          <w:lang w:val="bg-BG"/>
        </w:rPr>
        <w:t xml:space="preserve"> лв., изпълнена е </w:t>
      </w:r>
      <w:r w:rsidRPr="005A59F3">
        <w:t>61</w:t>
      </w:r>
      <w:r w:rsidRPr="005A59F3">
        <w:rPr>
          <w:lang w:val="bg-BG"/>
        </w:rPr>
        <w:t>,</w:t>
      </w:r>
      <w:r w:rsidRPr="005A59F3">
        <w:t>3</w:t>
      </w:r>
      <w:r w:rsidRPr="005A59F3">
        <w:rPr>
          <w:lang w:val="bg-BG"/>
        </w:rPr>
        <w:t xml:space="preserve">  на сто от годишната задача</w:t>
      </w:r>
      <w:r w:rsidRPr="005A59F3">
        <w:t>.</w:t>
      </w:r>
    </w:p>
    <w:p w:rsidR="00B169C6" w:rsidRPr="004719CF" w:rsidRDefault="00B169C6" w:rsidP="00B169C6">
      <w:pPr>
        <w:ind w:firstLine="720"/>
        <w:jc w:val="both"/>
        <w:rPr>
          <w:lang w:val="bg-BG"/>
        </w:rPr>
      </w:pPr>
      <w:r w:rsidRPr="005A59F3">
        <w:rPr>
          <w:lang w:val="bg-BG"/>
        </w:rPr>
        <w:t>3. По функции:</w:t>
      </w:r>
    </w:p>
    <w:p w:rsidR="00B169C6" w:rsidRPr="005A59F3" w:rsidRDefault="00B169C6" w:rsidP="00B169C6">
      <w:pPr>
        <w:ind w:firstLine="720"/>
        <w:jc w:val="both"/>
        <w:rPr>
          <w:lang w:val="bg-BG"/>
        </w:rPr>
      </w:pPr>
      <w:r w:rsidRPr="005A59F3">
        <w:rPr>
          <w:lang w:val="bg-BG"/>
        </w:rPr>
        <w:t>- функция „Общи държавни служби” – 1</w:t>
      </w:r>
      <w:r w:rsidRPr="005A59F3">
        <w:t>62 237</w:t>
      </w:r>
      <w:r w:rsidRPr="005A59F3">
        <w:rPr>
          <w:lang w:val="bg-BG"/>
        </w:rPr>
        <w:t xml:space="preserve"> лв., изпълнена е </w:t>
      </w:r>
      <w:r w:rsidRPr="005A59F3">
        <w:t>43</w:t>
      </w:r>
      <w:r w:rsidRPr="005A59F3">
        <w:rPr>
          <w:lang w:val="bg-BG"/>
        </w:rPr>
        <w:t>,</w:t>
      </w:r>
      <w:r w:rsidRPr="005A59F3">
        <w:t>6</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szCs w:val="28"/>
          <w:lang w:val="bg-BG"/>
        </w:rPr>
        <w:t xml:space="preserve">- функция „Отбрана и сигурност” </w:t>
      </w:r>
      <w:r w:rsidRPr="005A59F3">
        <w:rPr>
          <w:lang w:val="bg-BG"/>
        </w:rPr>
        <w:t xml:space="preserve">– </w:t>
      </w:r>
      <w:r w:rsidRPr="005A59F3">
        <w:t>372 132</w:t>
      </w:r>
      <w:r w:rsidRPr="005A59F3">
        <w:rPr>
          <w:lang w:val="bg-BG"/>
        </w:rPr>
        <w:t xml:space="preserve"> лв., изпълнена е </w:t>
      </w:r>
      <w:r w:rsidRPr="005A59F3">
        <w:t>80</w:t>
      </w:r>
      <w:r w:rsidRPr="005A59F3">
        <w:rPr>
          <w:lang w:val="bg-BG"/>
        </w:rPr>
        <w:t>,</w:t>
      </w:r>
      <w:r w:rsidRPr="005A59F3">
        <w:t>7</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lang w:val="bg-BG"/>
        </w:rPr>
        <w:t xml:space="preserve">- функция „Образование” – </w:t>
      </w:r>
      <w:r w:rsidRPr="005A59F3">
        <w:t>4 958 942</w:t>
      </w:r>
      <w:r w:rsidRPr="005A59F3">
        <w:rPr>
          <w:lang w:val="bg-BG"/>
        </w:rPr>
        <w:t xml:space="preserve"> лв., изпълнена, е 6</w:t>
      </w:r>
      <w:r w:rsidRPr="005A59F3">
        <w:t>5</w:t>
      </w:r>
      <w:r w:rsidRPr="005A59F3">
        <w:rPr>
          <w:lang w:val="bg-BG"/>
        </w:rPr>
        <w:t>,8 на сто от годишната задача;</w:t>
      </w:r>
    </w:p>
    <w:p w:rsidR="00B169C6" w:rsidRPr="005A59F3" w:rsidRDefault="00B169C6" w:rsidP="00B169C6">
      <w:pPr>
        <w:ind w:firstLine="720"/>
        <w:jc w:val="both"/>
        <w:rPr>
          <w:lang w:val="bg-BG"/>
        </w:rPr>
      </w:pPr>
      <w:r w:rsidRPr="005A59F3">
        <w:rPr>
          <w:lang w:val="bg-BG"/>
        </w:rPr>
        <w:t xml:space="preserve">- функция „Здравеопазване” – </w:t>
      </w:r>
      <w:r w:rsidRPr="005A59F3">
        <w:t>575 687</w:t>
      </w:r>
      <w:r w:rsidRPr="005A59F3">
        <w:rPr>
          <w:lang w:val="bg-BG"/>
        </w:rPr>
        <w:t xml:space="preserve"> лв., изпълнена е </w:t>
      </w:r>
      <w:r w:rsidRPr="005A59F3">
        <w:t>40</w:t>
      </w:r>
      <w:r w:rsidRPr="005A59F3">
        <w:rPr>
          <w:lang w:val="bg-BG"/>
        </w:rPr>
        <w:t>,</w:t>
      </w:r>
      <w:r w:rsidRPr="005A59F3">
        <w:t>9</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lang w:val="bg-BG"/>
        </w:rPr>
        <w:t xml:space="preserve">- функция „Социално осигуряване, подпомагане и грижи” – </w:t>
      </w:r>
      <w:r w:rsidRPr="005A59F3">
        <w:t>598 524</w:t>
      </w:r>
      <w:r w:rsidRPr="005A59F3">
        <w:rPr>
          <w:lang w:val="bg-BG"/>
        </w:rPr>
        <w:t xml:space="preserve"> лв., като е изпълнена </w:t>
      </w:r>
      <w:r w:rsidRPr="005A59F3">
        <w:t>7</w:t>
      </w:r>
      <w:r w:rsidRPr="005A59F3">
        <w:rPr>
          <w:lang w:val="bg-BG"/>
        </w:rPr>
        <w:t>0,</w:t>
      </w:r>
      <w:r w:rsidRPr="005A59F3">
        <w:t>2</w:t>
      </w:r>
      <w:r w:rsidRPr="005A59F3">
        <w:rPr>
          <w:lang w:val="bg-BG"/>
        </w:rPr>
        <w:t xml:space="preserve"> сто от годишната задача;</w:t>
      </w:r>
    </w:p>
    <w:p w:rsidR="00B169C6" w:rsidRPr="005A59F3" w:rsidRDefault="00B169C6" w:rsidP="00B169C6">
      <w:pPr>
        <w:ind w:firstLine="720"/>
        <w:jc w:val="both"/>
        <w:rPr>
          <w:lang w:val="bg-BG"/>
        </w:rPr>
      </w:pPr>
      <w:r w:rsidRPr="005A59F3">
        <w:rPr>
          <w:lang w:val="bg-BG"/>
        </w:rPr>
        <w:lastRenderedPageBreak/>
        <w:t xml:space="preserve">- функция „Жилищно строителство, БКС и опазване на околната среда” –  </w:t>
      </w:r>
      <w:r w:rsidRPr="005A59F3">
        <w:t>5 101 762</w:t>
      </w:r>
      <w:r w:rsidRPr="005A59F3">
        <w:rPr>
          <w:lang w:val="bg-BG"/>
        </w:rPr>
        <w:t xml:space="preserve"> лв., като е изпълнена </w:t>
      </w:r>
      <w:r w:rsidRPr="005A59F3">
        <w:t>4</w:t>
      </w:r>
      <w:r>
        <w:rPr>
          <w:lang w:val="bg-BG"/>
        </w:rPr>
        <w:t>6</w:t>
      </w:r>
      <w:r w:rsidRPr="005A59F3">
        <w:rPr>
          <w:lang w:val="bg-BG"/>
        </w:rPr>
        <w:t>,</w:t>
      </w:r>
      <w:r w:rsidRPr="005A59F3">
        <w:t>3</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lang w:val="bg-BG"/>
        </w:rPr>
        <w:t>- функция „Култура, спорт, почивни дейности и религиозно дело” –</w:t>
      </w:r>
      <w:r w:rsidRPr="005A59F3">
        <w:t xml:space="preserve">    </w:t>
      </w:r>
      <w:r w:rsidRPr="005A59F3">
        <w:rPr>
          <w:lang w:val="bg-BG"/>
        </w:rPr>
        <w:t xml:space="preserve"> </w:t>
      </w:r>
      <w:r w:rsidRPr="005A59F3">
        <w:t>1 279 769</w:t>
      </w:r>
      <w:r w:rsidRPr="005A59F3">
        <w:rPr>
          <w:lang w:val="bg-BG"/>
        </w:rPr>
        <w:t xml:space="preserve"> лв., като е изпълнена </w:t>
      </w:r>
      <w:r w:rsidRPr="005A59F3">
        <w:t>40</w:t>
      </w:r>
      <w:r w:rsidRPr="005A59F3">
        <w:rPr>
          <w:lang w:val="bg-BG"/>
        </w:rPr>
        <w:t>,</w:t>
      </w:r>
      <w:r w:rsidRPr="005A59F3">
        <w:t>9</w:t>
      </w:r>
      <w:r w:rsidRPr="005A59F3">
        <w:rPr>
          <w:lang w:val="bg-BG"/>
        </w:rPr>
        <w:t xml:space="preserve"> на сто от годишната задача;</w:t>
      </w:r>
    </w:p>
    <w:p w:rsidR="00B169C6" w:rsidRPr="005A59F3" w:rsidRDefault="00B169C6" w:rsidP="00B169C6">
      <w:pPr>
        <w:ind w:firstLine="720"/>
        <w:jc w:val="both"/>
        <w:rPr>
          <w:lang w:val="bg-BG"/>
        </w:rPr>
      </w:pPr>
      <w:r w:rsidRPr="005A59F3">
        <w:rPr>
          <w:lang w:val="bg-BG"/>
        </w:rPr>
        <w:t xml:space="preserve">- функция „Икономически дейности и услуги” – </w:t>
      </w:r>
      <w:r w:rsidRPr="005A59F3">
        <w:t>683 989</w:t>
      </w:r>
      <w:r w:rsidRPr="005A59F3">
        <w:rPr>
          <w:lang w:val="bg-BG"/>
        </w:rPr>
        <w:t xml:space="preserve"> лв., изпълнена е </w:t>
      </w:r>
      <w:r w:rsidRPr="005A59F3">
        <w:t>70</w:t>
      </w:r>
      <w:r w:rsidRPr="005A59F3">
        <w:rPr>
          <w:lang w:val="bg-BG"/>
        </w:rPr>
        <w:t>,8  на сто от годишната задача.</w:t>
      </w:r>
    </w:p>
    <w:p w:rsidR="00B169C6" w:rsidRPr="005A59F3" w:rsidRDefault="00B169C6" w:rsidP="00B169C6">
      <w:pPr>
        <w:ind w:firstLine="720"/>
        <w:jc w:val="both"/>
        <w:rPr>
          <w:lang w:val="bg-BG"/>
        </w:rPr>
      </w:pPr>
    </w:p>
    <w:p w:rsidR="00B169C6" w:rsidRPr="0021038A" w:rsidRDefault="00B169C6" w:rsidP="00B169C6">
      <w:pPr>
        <w:pStyle w:val="2"/>
        <w:ind w:firstLine="720"/>
      </w:pPr>
      <w:r w:rsidRPr="0021038A">
        <w:rPr>
          <w:szCs w:val="28"/>
        </w:rPr>
        <w:t xml:space="preserve">ІV. ОБЩИНСКИ ДЪЛГ </w:t>
      </w:r>
      <w:r w:rsidRPr="0021038A">
        <w:t xml:space="preserve">(Приложение № 3). </w:t>
      </w:r>
    </w:p>
    <w:p w:rsidR="00B169C6" w:rsidRPr="0021038A" w:rsidRDefault="00B169C6" w:rsidP="00B169C6">
      <w:pPr>
        <w:ind w:firstLine="720"/>
        <w:jc w:val="both"/>
        <w:rPr>
          <w:lang w:val="ru-RU"/>
        </w:rPr>
      </w:pPr>
      <w:r w:rsidRPr="0021038A">
        <w:rPr>
          <w:lang w:val="bg-BG"/>
        </w:rPr>
        <w:t>Към 01.</w:t>
      </w:r>
      <w:proofErr w:type="spellStart"/>
      <w:r w:rsidRPr="0021038A">
        <w:rPr>
          <w:lang w:val="bg-BG"/>
        </w:rPr>
        <w:t>01</w:t>
      </w:r>
      <w:proofErr w:type="spellEnd"/>
      <w:r w:rsidRPr="0021038A">
        <w:rPr>
          <w:lang w:val="bg-BG"/>
        </w:rPr>
        <w:t>.201</w:t>
      </w:r>
      <w:r w:rsidRPr="0021038A">
        <w:t>9</w:t>
      </w:r>
      <w:r w:rsidRPr="0021038A">
        <w:rPr>
          <w:lang w:val="bg-BG"/>
        </w:rPr>
        <w:t xml:space="preserve"> г. общинският дълг възлиза на </w:t>
      </w:r>
      <w:r w:rsidRPr="0021038A">
        <w:t>2</w:t>
      </w:r>
      <w:r>
        <w:t>9</w:t>
      </w:r>
      <w:r>
        <w:rPr>
          <w:lang w:val="bg-BG"/>
        </w:rPr>
        <w:t> </w:t>
      </w:r>
      <w:r>
        <w:t>379 236</w:t>
      </w:r>
      <w:r w:rsidRPr="0021038A">
        <w:rPr>
          <w:lang w:val="bg-BG"/>
        </w:rPr>
        <w:t xml:space="preserve"> лв.</w:t>
      </w:r>
    </w:p>
    <w:p w:rsidR="00B169C6" w:rsidRPr="0021038A" w:rsidRDefault="00B169C6" w:rsidP="00B169C6">
      <w:pPr>
        <w:ind w:firstLine="720"/>
        <w:jc w:val="both"/>
        <w:rPr>
          <w:lang w:val="bg-BG"/>
        </w:rPr>
      </w:pPr>
      <w:r w:rsidRPr="0021038A">
        <w:rPr>
          <w:lang w:val="bg-BG"/>
        </w:rPr>
        <w:t>За издължаване на поетите задължения по краткосрочен заем от „Фонда за органите на местното самоуправление в България – ФЛАГ” ЕАД и дългосрочен общински дълг чрез емисия на общински ценни книжа – облигации през 201</w:t>
      </w:r>
      <w:r w:rsidRPr="0021038A">
        <w:t>9</w:t>
      </w:r>
      <w:r w:rsidRPr="0021038A">
        <w:rPr>
          <w:lang w:val="bg-BG"/>
        </w:rPr>
        <w:t xml:space="preserve"> г. са изплатени общо </w:t>
      </w:r>
      <w:r w:rsidRPr="0021038A">
        <w:t>2 840 330</w:t>
      </w:r>
      <w:r w:rsidRPr="0021038A">
        <w:rPr>
          <w:lang w:val="bg-BG"/>
        </w:rPr>
        <w:t xml:space="preserve"> лв., в т.ч. за „Фонда за органите на местното самоуправление в България – ФЛАГ” ЕАД – </w:t>
      </w:r>
      <w:r w:rsidRPr="0021038A">
        <w:t>354 236</w:t>
      </w:r>
      <w:r w:rsidRPr="0021038A">
        <w:rPr>
          <w:lang w:val="bg-BG"/>
        </w:rPr>
        <w:t xml:space="preserve"> лв. главница, </w:t>
      </w:r>
      <w:r w:rsidRPr="0021038A">
        <w:t>4 457</w:t>
      </w:r>
      <w:r w:rsidRPr="0021038A">
        <w:rPr>
          <w:lang w:val="bg-BG"/>
        </w:rPr>
        <w:t xml:space="preserve"> лв. лихви и </w:t>
      </w:r>
      <w:r w:rsidRPr="0021038A">
        <w:t>600</w:t>
      </w:r>
      <w:r w:rsidRPr="0021038A">
        <w:rPr>
          <w:lang w:val="bg-BG"/>
        </w:rPr>
        <w:t xml:space="preserve"> лв. такси; общински ценни книжа – облигации – </w:t>
      </w:r>
      <w:r w:rsidRPr="0021038A">
        <w:t xml:space="preserve">1 </w:t>
      </w:r>
      <w:r w:rsidRPr="0021038A">
        <w:rPr>
          <w:lang w:val="bg-BG"/>
        </w:rPr>
        <w:t>95</w:t>
      </w:r>
      <w:r w:rsidRPr="0021038A">
        <w:t>0</w:t>
      </w:r>
      <w:r w:rsidRPr="0021038A">
        <w:rPr>
          <w:lang w:val="bg-BG"/>
        </w:rPr>
        <w:t xml:space="preserve"> 000 лв. главница, 5</w:t>
      </w:r>
      <w:r w:rsidRPr="0021038A">
        <w:t>28 417</w:t>
      </w:r>
      <w:r w:rsidRPr="0021038A">
        <w:rPr>
          <w:lang w:val="bg-BG"/>
        </w:rPr>
        <w:t xml:space="preserve"> лв. лихви и 2 </w:t>
      </w:r>
      <w:r w:rsidRPr="0021038A">
        <w:t>6</w:t>
      </w:r>
      <w:r w:rsidRPr="0021038A">
        <w:rPr>
          <w:lang w:val="bg-BG"/>
        </w:rPr>
        <w:t>2</w:t>
      </w:r>
      <w:r w:rsidRPr="0021038A">
        <w:t>0</w:t>
      </w:r>
      <w:r w:rsidRPr="0021038A">
        <w:rPr>
          <w:lang w:val="bg-BG"/>
        </w:rPr>
        <w:t xml:space="preserve"> лв. такси.</w:t>
      </w:r>
    </w:p>
    <w:p w:rsidR="00B169C6" w:rsidRPr="0021038A" w:rsidRDefault="00B169C6" w:rsidP="00B169C6">
      <w:pPr>
        <w:ind w:firstLine="720"/>
        <w:jc w:val="both"/>
        <w:rPr>
          <w:lang w:val="ru-RU"/>
        </w:rPr>
      </w:pPr>
      <w:r w:rsidRPr="0021038A">
        <w:rPr>
          <w:lang w:val="bg-BG"/>
        </w:rPr>
        <w:t xml:space="preserve">Към </w:t>
      </w:r>
      <w:r>
        <w:t>3</w:t>
      </w:r>
      <w:r w:rsidRPr="0021038A">
        <w:rPr>
          <w:lang w:val="bg-BG"/>
        </w:rPr>
        <w:t>1.1</w:t>
      </w:r>
      <w:r>
        <w:t>2</w:t>
      </w:r>
      <w:r w:rsidRPr="0021038A">
        <w:rPr>
          <w:lang w:val="bg-BG"/>
        </w:rPr>
        <w:t>.201</w:t>
      </w:r>
      <w:r w:rsidRPr="0021038A">
        <w:t>9</w:t>
      </w:r>
      <w:r w:rsidRPr="0021038A">
        <w:rPr>
          <w:lang w:val="bg-BG"/>
        </w:rPr>
        <w:t xml:space="preserve"> г. общинският дълг възлиза на </w:t>
      </w:r>
      <w:r w:rsidRPr="0021038A">
        <w:t>27</w:t>
      </w:r>
      <w:r w:rsidRPr="0021038A">
        <w:rPr>
          <w:lang w:val="bg-BG"/>
        </w:rPr>
        <w:t xml:space="preserve"> 0</w:t>
      </w:r>
      <w:r w:rsidRPr="0021038A">
        <w:t>75</w:t>
      </w:r>
      <w:r w:rsidRPr="0021038A">
        <w:rPr>
          <w:lang w:val="bg-BG"/>
        </w:rPr>
        <w:t xml:space="preserve"> 000 лв.</w:t>
      </w:r>
    </w:p>
    <w:p w:rsidR="00B169C6" w:rsidRPr="0021038A" w:rsidRDefault="00B169C6" w:rsidP="00B169C6">
      <w:pPr>
        <w:ind w:firstLine="720"/>
        <w:jc w:val="both"/>
        <w:rPr>
          <w:lang w:val="bg-BG"/>
        </w:rPr>
      </w:pPr>
      <w:r w:rsidRPr="0021038A">
        <w:rPr>
          <w:lang w:val="bg-BG"/>
        </w:rPr>
        <w:t>За 201</w:t>
      </w:r>
      <w:r w:rsidRPr="0021038A">
        <w:t>9</w:t>
      </w:r>
      <w:r w:rsidRPr="0021038A">
        <w:rPr>
          <w:lang w:val="bg-BG"/>
        </w:rPr>
        <w:t xml:space="preserve"> г. съотношението на плащанията по дълга към средногодишния размер на собствените приходи и общата изравнителна субсидия за последните три години е </w:t>
      </w:r>
      <w:r w:rsidRPr="0021038A">
        <w:t>8</w:t>
      </w:r>
      <w:r w:rsidRPr="0021038A">
        <w:rPr>
          <w:lang w:val="bg-BG"/>
        </w:rPr>
        <w:t>,</w:t>
      </w:r>
      <w:r w:rsidRPr="0021038A">
        <w:t>3</w:t>
      </w:r>
      <w:r w:rsidRPr="0021038A">
        <w:rPr>
          <w:lang w:val="bg-BG"/>
        </w:rPr>
        <w:t xml:space="preserve"> на сто, при нормативно допустими 15 на сто.</w:t>
      </w:r>
    </w:p>
    <w:p w:rsidR="00B169C6" w:rsidRPr="00807450" w:rsidRDefault="00B169C6" w:rsidP="00B169C6">
      <w:pPr>
        <w:ind w:firstLine="720"/>
        <w:jc w:val="both"/>
        <w:rPr>
          <w:b/>
          <w:szCs w:val="28"/>
          <w:highlight w:val="yellow"/>
          <w:lang w:val="bg-BG"/>
        </w:rPr>
      </w:pPr>
    </w:p>
    <w:p w:rsidR="00B169C6" w:rsidRPr="003E477B" w:rsidRDefault="00B169C6" w:rsidP="00B169C6">
      <w:pPr>
        <w:ind w:firstLine="720"/>
        <w:jc w:val="both"/>
        <w:rPr>
          <w:b/>
          <w:szCs w:val="28"/>
          <w:lang w:val="bg-BG"/>
        </w:rPr>
      </w:pPr>
      <w:r w:rsidRPr="003E477B">
        <w:rPr>
          <w:b/>
          <w:szCs w:val="28"/>
          <w:lang w:val="bg-BG"/>
        </w:rPr>
        <w:t xml:space="preserve">V. СМЕТКИ ЗА СРЕДСТВА ОТ ЕС </w:t>
      </w:r>
      <w:r w:rsidRPr="003E477B">
        <w:rPr>
          <w:b/>
        </w:rPr>
        <w:t>(</w:t>
      </w:r>
      <w:proofErr w:type="spellStart"/>
      <w:r w:rsidRPr="003E477B">
        <w:rPr>
          <w:b/>
        </w:rPr>
        <w:t>Приложени</w:t>
      </w:r>
      <w:proofErr w:type="spellEnd"/>
      <w:r w:rsidRPr="003E477B">
        <w:rPr>
          <w:b/>
          <w:lang w:val="bg-BG"/>
        </w:rPr>
        <w:t>я</w:t>
      </w:r>
      <w:r w:rsidRPr="003E477B">
        <w:rPr>
          <w:b/>
        </w:rPr>
        <w:t xml:space="preserve"> №</w:t>
      </w:r>
      <w:r w:rsidRPr="003E477B">
        <w:rPr>
          <w:b/>
          <w:lang w:val="bg-BG"/>
        </w:rPr>
        <w:t>№</w:t>
      </w:r>
      <w:r w:rsidRPr="003E477B">
        <w:rPr>
          <w:b/>
        </w:rPr>
        <w:t xml:space="preserve"> </w:t>
      </w:r>
      <w:r w:rsidRPr="003E477B">
        <w:rPr>
          <w:b/>
          <w:lang w:val="bg-BG"/>
        </w:rPr>
        <w:t>4, 5, 6</w:t>
      </w:r>
      <w:r w:rsidRPr="003E477B">
        <w:rPr>
          <w:b/>
        </w:rPr>
        <w:t>)</w:t>
      </w:r>
      <w:r w:rsidRPr="003E477B">
        <w:rPr>
          <w:b/>
          <w:szCs w:val="28"/>
          <w:lang w:val="bg-BG"/>
        </w:rPr>
        <w:t xml:space="preserve">. </w:t>
      </w:r>
    </w:p>
    <w:p w:rsidR="00B169C6" w:rsidRPr="007E1583" w:rsidRDefault="00B169C6" w:rsidP="00B169C6">
      <w:pPr>
        <w:ind w:firstLine="720"/>
        <w:jc w:val="both"/>
        <w:rPr>
          <w:szCs w:val="28"/>
          <w:lang w:val="bg-BG"/>
        </w:rPr>
      </w:pPr>
      <w:r w:rsidRPr="003E477B">
        <w:rPr>
          <w:szCs w:val="28"/>
          <w:lang w:val="bg-BG"/>
        </w:rPr>
        <w:t>Наличностите по сметките за средства от ЕС (общо) към 01.</w:t>
      </w:r>
      <w:proofErr w:type="spellStart"/>
      <w:r w:rsidRPr="003E477B">
        <w:rPr>
          <w:szCs w:val="28"/>
          <w:lang w:val="bg-BG"/>
        </w:rPr>
        <w:t>01</w:t>
      </w:r>
      <w:proofErr w:type="spellEnd"/>
      <w:r w:rsidRPr="003E477B">
        <w:rPr>
          <w:szCs w:val="28"/>
          <w:lang w:val="bg-BG"/>
        </w:rPr>
        <w:t>.201</w:t>
      </w:r>
      <w:r w:rsidRPr="003E477B">
        <w:rPr>
          <w:szCs w:val="28"/>
        </w:rPr>
        <w:t>9</w:t>
      </w:r>
      <w:r w:rsidRPr="003E477B">
        <w:rPr>
          <w:szCs w:val="28"/>
          <w:lang w:val="bg-BG"/>
        </w:rPr>
        <w:t xml:space="preserve"> г. са в размер на </w:t>
      </w:r>
      <w:r w:rsidRPr="003E477B">
        <w:rPr>
          <w:szCs w:val="28"/>
        </w:rPr>
        <w:t>3 606 787</w:t>
      </w:r>
      <w:r w:rsidRPr="003E477B">
        <w:rPr>
          <w:szCs w:val="28"/>
          <w:lang w:val="bg-BG"/>
        </w:rPr>
        <w:t xml:space="preserve"> лв</w:t>
      </w:r>
      <w:r w:rsidRPr="007E1583">
        <w:rPr>
          <w:szCs w:val="28"/>
          <w:lang w:val="bg-BG"/>
        </w:rPr>
        <w:t>. Постъпилите средства за 201</w:t>
      </w:r>
      <w:r w:rsidRPr="007E1583">
        <w:rPr>
          <w:szCs w:val="28"/>
        </w:rPr>
        <w:t>9</w:t>
      </w:r>
      <w:r w:rsidRPr="007E1583">
        <w:rPr>
          <w:szCs w:val="28"/>
          <w:lang w:val="bg-BG"/>
        </w:rPr>
        <w:t xml:space="preserve"> г. са в размер на </w:t>
      </w:r>
      <w:r w:rsidRPr="007E1583">
        <w:rPr>
          <w:szCs w:val="28"/>
        </w:rPr>
        <w:t>6 247 7</w:t>
      </w:r>
      <w:r>
        <w:rPr>
          <w:szCs w:val="28"/>
        </w:rPr>
        <w:t>44</w:t>
      </w:r>
      <w:r w:rsidRPr="007E1583">
        <w:rPr>
          <w:szCs w:val="28"/>
          <w:lang w:val="bg-BG"/>
        </w:rPr>
        <w:t xml:space="preserve"> лв.</w:t>
      </w:r>
    </w:p>
    <w:p w:rsidR="00B169C6" w:rsidRPr="007E1583" w:rsidRDefault="00B169C6" w:rsidP="00B169C6">
      <w:pPr>
        <w:ind w:firstLine="720"/>
        <w:jc w:val="both"/>
        <w:rPr>
          <w:szCs w:val="28"/>
          <w:lang w:val="bg-BG"/>
        </w:rPr>
      </w:pPr>
      <w:r w:rsidRPr="007E1583">
        <w:rPr>
          <w:szCs w:val="28"/>
          <w:lang w:val="bg-BG"/>
        </w:rPr>
        <w:t xml:space="preserve">Разходите, извършени за отчетния период са в размер на </w:t>
      </w:r>
      <w:r w:rsidRPr="007E1583">
        <w:rPr>
          <w:szCs w:val="28"/>
        </w:rPr>
        <w:t>7 497 893</w:t>
      </w:r>
      <w:r w:rsidRPr="007E1583">
        <w:rPr>
          <w:szCs w:val="28"/>
          <w:lang w:val="bg-BG"/>
        </w:rPr>
        <w:t xml:space="preserve"> лв.</w:t>
      </w:r>
    </w:p>
    <w:p w:rsidR="00B169C6" w:rsidRPr="007E1583" w:rsidRDefault="00B169C6" w:rsidP="00B169C6">
      <w:pPr>
        <w:ind w:firstLine="720"/>
        <w:jc w:val="both"/>
        <w:rPr>
          <w:szCs w:val="28"/>
          <w:lang w:val="bg-BG"/>
        </w:rPr>
      </w:pPr>
      <w:r w:rsidRPr="007E1583">
        <w:rPr>
          <w:szCs w:val="28"/>
          <w:lang w:val="bg-BG"/>
        </w:rPr>
        <w:t xml:space="preserve">Наличността в края на периода е в размер на </w:t>
      </w:r>
      <w:r w:rsidRPr="007E1583">
        <w:rPr>
          <w:szCs w:val="28"/>
        </w:rPr>
        <w:t>2 356 638</w:t>
      </w:r>
      <w:r w:rsidRPr="007E1583">
        <w:rPr>
          <w:szCs w:val="28"/>
          <w:lang w:val="bg-BG"/>
        </w:rPr>
        <w:t xml:space="preserve"> лв.</w:t>
      </w:r>
    </w:p>
    <w:p w:rsidR="00B169C6" w:rsidRPr="00807450" w:rsidRDefault="00B169C6" w:rsidP="00B169C6">
      <w:pPr>
        <w:ind w:firstLine="720"/>
        <w:jc w:val="both"/>
        <w:rPr>
          <w:highlight w:val="yellow"/>
          <w:lang w:val="bg-BG"/>
        </w:rPr>
      </w:pPr>
    </w:p>
    <w:p w:rsidR="00B169C6" w:rsidRPr="00767C3F" w:rsidRDefault="00B169C6" w:rsidP="00B169C6">
      <w:pPr>
        <w:ind w:firstLine="720"/>
        <w:jc w:val="both"/>
        <w:rPr>
          <w:b/>
          <w:szCs w:val="28"/>
          <w:lang w:val="bg-BG"/>
        </w:rPr>
      </w:pPr>
      <w:r w:rsidRPr="00767C3F">
        <w:rPr>
          <w:b/>
          <w:szCs w:val="28"/>
          <w:lang w:val="bg-BG"/>
        </w:rPr>
        <w:t>VІ. ПОКАЗАТЕЛИ ЗА КОНТРОЛИРАНИ ОТ ОБЩИНАТА ЛИЦА ПО ЧЛ. 137, АЛ. 1, Т. 2 ОТ ЗАКОНА ЗА ПУБЛИЧНИТЕ ФИНАНСИ</w:t>
      </w:r>
      <w:r w:rsidRPr="00767C3F">
        <w:rPr>
          <w:b/>
          <w:szCs w:val="28"/>
        </w:rPr>
        <w:t xml:space="preserve"> </w:t>
      </w:r>
      <w:r w:rsidRPr="00767C3F">
        <w:rPr>
          <w:b/>
          <w:lang w:val="bg-BG"/>
        </w:rPr>
        <w:t>/ЗПФ/</w:t>
      </w:r>
      <w:r w:rsidRPr="00767C3F">
        <w:rPr>
          <w:b/>
          <w:szCs w:val="28"/>
          <w:lang w:val="bg-BG"/>
        </w:rPr>
        <w:t>.</w:t>
      </w:r>
    </w:p>
    <w:p w:rsidR="00B169C6" w:rsidRPr="00C55EEC" w:rsidRDefault="00B169C6" w:rsidP="00B169C6">
      <w:pPr>
        <w:ind w:firstLine="709"/>
        <w:jc w:val="both"/>
        <w:rPr>
          <w:szCs w:val="28"/>
          <w:lang w:val="bg-BG"/>
        </w:rPr>
      </w:pPr>
      <w:r w:rsidRPr="00C55EEC">
        <w:rPr>
          <w:szCs w:val="28"/>
          <w:lang w:val="bg-BG"/>
        </w:rPr>
        <w:t xml:space="preserve">Към 31.12.2019 г. няма контролирано от общината лице, което попада в подсектор „Местно управление” и чиито операции и средства не са включени в общинския бюджет (Общински съвет – Сливен - Решение № 10/19.12.2019 г. за приемане на краен ликвидационен баланс и пояснителен доклад към баланса на „Център за кожно-венерически заболявания – Сливен” ЕООД – в ликвидация). </w:t>
      </w:r>
    </w:p>
    <w:p w:rsidR="00B169C6" w:rsidRPr="00807450" w:rsidRDefault="00B169C6" w:rsidP="00B169C6">
      <w:pPr>
        <w:ind w:firstLine="720"/>
        <w:jc w:val="both"/>
        <w:rPr>
          <w:b/>
          <w:szCs w:val="28"/>
          <w:highlight w:val="yellow"/>
          <w:lang w:val="bg-BG"/>
        </w:rPr>
      </w:pPr>
    </w:p>
    <w:p w:rsidR="00B169C6" w:rsidRPr="00141F06" w:rsidRDefault="00B169C6" w:rsidP="00B169C6">
      <w:pPr>
        <w:ind w:firstLine="720"/>
        <w:jc w:val="both"/>
        <w:rPr>
          <w:b/>
          <w:szCs w:val="28"/>
        </w:rPr>
      </w:pPr>
      <w:r w:rsidRPr="00767C3F">
        <w:rPr>
          <w:b/>
          <w:szCs w:val="28"/>
          <w:lang w:val="bg-BG"/>
        </w:rPr>
        <w:t xml:space="preserve">VІІ. СЪЩЕСТВЕНИ СДЕЛКИ И ОПЕРАЦИИ ПО ЧЛ. 137, АЛ. 1, Т. 3 ОТ </w:t>
      </w:r>
      <w:r w:rsidRPr="00767C3F">
        <w:rPr>
          <w:b/>
          <w:lang w:val="bg-BG"/>
        </w:rPr>
        <w:t>ЗПФ</w:t>
      </w:r>
      <w:r w:rsidRPr="00767C3F">
        <w:rPr>
          <w:b/>
          <w:szCs w:val="28"/>
          <w:lang w:val="bg-BG"/>
        </w:rPr>
        <w:t>.</w:t>
      </w:r>
    </w:p>
    <w:p w:rsidR="00B169C6" w:rsidRPr="00201047" w:rsidRDefault="00B169C6" w:rsidP="00B169C6">
      <w:pPr>
        <w:ind w:firstLine="720"/>
        <w:jc w:val="both"/>
        <w:rPr>
          <w:lang w:val="bg-BG"/>
        </w:rPr>
      </w:pPr>
      <w:r w:rsidRPr="00201047">
        <w:rPr>
          <w:lang w:val="bg-BG"/>
        </w:rPr>
        <w:t xml:space="preserve">Липсва отчетна информация за </w:t>
      </w:r>
      <w:proofErr w:type="spellStart"/>
      <w:r w:rsidRPr="00201047">
        <w:t>съществени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на</w:t>
      </w:r>
      <w:proofErr w:type="spellEnd"/>
      <w:r w:rsidRPr="00201047">
        <w:t xml:space="preserve"> </w:t>
      </w:r>
      <w:proofErr w:type="spellStart"/>
      <w:r w:rsidRPr="00201047">
        <w:t>разпоредителите</w:t>
      </w:r>
      <w:proofErr w:type="spellEnd"/>
      <w:r w:rsidRPr="00201047">
        <w:t xml:space="preserve"> с </w:t>
      </w:r>
      <w:proofErr w:type="spellStart"/>
      <w:r w:rsidRPr="00201047">
        <w:t>бюджет</w:t>
      </w:r>
      <w:proofErr w:type="spellEnd"/>
      <w:r w:rsidRPr="00201047">
        <w:t xml:space="preserve"> </w:t>
      </w:r>
      <w:proofErr w:type="spellStart"/>
      <w:r w:rsidRPr="00201047">
        <w:t>по</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rPr>
          <w:lang w:val="bg-BG"/>
        </w:rPr>
        <w:t>.</w:t>
      </w:r>
    </w:p>
    <w:p w:rsidR="00B169C6" w:rsidRPr="00D54199" w:rsidRDefault="00B169C6" w:rsidP="00B169C6">
      <w:pPr>
        <w:ind w:firstLine="709"/>
        <w:jc w:val="both"/>
        <w:rPr>
          <w:highlight w:val="yellow"/>
          <w:lang w:val="bg-BG"/>
        </w:rPr>
      </w:pPr>
    </w:p>
    <w:p w:rsidR="00B169C6" w:rsidRPr="006F0E33" w:rsidRDefault="00B169C6" w:rsidP="00B169C6">
      <w:pPr>
        <w:ind w:firstLine="709"/>
        <w:jc w:val="both"/>
        <w:rPr>
          <w:b/>
          <w:lang w:val="bg-BG"/>
        </w:rPr>
      </w:pPr>
      <w:r w:rsidRPr="006F0E33">
        <w:rPr>
          <w:b/>
          <w:lang w:val="bg-BG"/>
        </w:rPr>
        <w:t>VІІІ. ИНФОРМАЦИЯ ЗА ИЗПЪЛНЕНИЕ НА ПРОГНОЗИТЕ ПО ЧЛ. 82, АЛ. 3 от ЗПФ:</w:t>
      </w:r>
    </w:p>
    <w:p w:rsidR="00B169C6" w:rsidRPr="006F0E33" w:rsidRDefault="00B169C6" w:rsidP="00B169C6">
      <w:pPr>
        <w:ind w:firstLine="709"/>
        <w:jc w:val="both"/>
        <w:rPr>
          <w:lang w:val="bg-BG"/>
        </w:rPr>
      </w:pPr>
      <w:r w:rsidRPr="006F0E33">
        <w:t xml:space="preserve">1. </w:t>
      </w:r>
      <w:r w:rsidRPr="006F0E33">
        <w:rPr>
          <w:lang w:val="bg-BG"/>
        </w:rPr>
        <w:t>О</w:t>
      </w:r>
      <w:proofErr w:type="spellStart"/>
      <w:r w:rsidRPr="006F0E33">
        <w:t>бщински</w:t>
      </w:r>
      <w:proofErr w:type="spellEnd"/>
      <w:r w:rsidRPr="006F0E33">
        <w:t xml:space="preserve"> </w:t>
      </w:r>
      <w:proofErr w:type="spellStart"/>
      <w:r w:rsidRPr="006F0E33">
        <w:t>сметки</w:t>
      </w:r>
      <w:proofErr w:type="spellEnd"/>
      <w:r w:rsidRPr="006F0E33">
        <w:t xml:space="preserve"> </w:t>
      </w:r>
      <w:proofErr w:type="spellStart"/>
      <w:r w:rsidRPr="006F0E33">
        <w:t>за</w:t>
      </w:r>
      <w:proofErr w:type="spellEnd"/>
      <w:r w:rsidRPr="006F0E33">
        <w:t xml:space="preserve"> </w:t>
      </w:r>
      <w:proofErr w:type="spellStart"/>
      <w:r w:rsidRPr="006F0E33">
        <w:t>средствата</w:t>
      </w:r>
      <w:proofErr w:type="spellEnd"/>
      <w:r w:rsidRPr="006F0E33">
        <w:t xml:space="preserve"> </w:t>
      </w:r>
      <w:proofErr w:type="spellStart"/>
      <w:r w:rsidRPr="006F0E33">
        <w:t>от</w:t>
      </w:r>
      <w:proofErr w:type="spellEnd"/>
      <w:r w:rsidRPr="006F0E33">
        <w:t xml:space="preserve"> </w:t>
      </w:r>
      <w:proofErr w:type="spellStart"/>
      <w:r w:rsidRPr="006F0E33">
        <w:t>Европейския</w:t>
      </w:r>
      <w:proofErr w:type="spellEnd"/>
      <w:r w:rsidRPr="006F0E33">
        <w:t xml:space="preserve"> </w:t>
      </w:r>
      <w:proofErr w:type="spellStart"/>
      <w:r w:rsidRPr="006F0E33">
        <w:t>съюз</w:t>
      </w:r>
      <w:proofErr w:type="spellEnd"/>
      <w:r w:rsidRPr="006F0E33">
        <w:rPr>
          <w:lang w:val="bg-BG"/>
        </w:rPr>
        <w:t>:</w:t>
      </w:r>
    </w:p>
    <w:p w:rsidR="00B169C6" w:rsidRPr="00673A06" w:rsidRDefault="00B169C6" w:rsidP="00B169C6">
      <w:pPr>
        <w:ind w:firstLine="709"/>
        <w:jc w:val="both"/>
        <w:rPr>
          <w:lang w:val="bg-BG"/>
        </w:rPr>
      </w:pPr>
      <w:r w:rsidRPr="006F0E33">
        <w:rPr>
          <w:lang w:val="bg-BG"/>
        </w:rPr>
        <w:lastRenderedPageBreak/>
        <w:t xml:space="preserve">- трансфери между бюджети и сметки за средства от ЕС (нето): прогноза от </w:t>
      </w:r>
      <w:r w:rsidRPr="00673A06">
        <w:rPr>
          <w:lang w:val="bg-BG"/>
        </w:rPr>
        <w:t>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w:t>
      </w:r>
      <w:r w:rsidRPr="00673A06">
        <w:t>5</w:t>
      </w:r>
      <w:r w:rsidRPr="00673A06">
        <w:rPr>
          <w:lang w:val="bg-BG"/>
        </w:rPr>
        <w:t xml:space="preserve"> 000 лв.; уточнен план бюджет 201</w:t>
      </w:r>
      <w:r w:rsidRPr="00673A06">
        <w:t>9</w:t>
      </w:r>
      <w:r w:rsidRPr="00673A06">
        <w:rPr>
          <w:lang w:val="bg-BG"/>
        </w:rPr>
        <w:t xml:space="preserve"> г. – -</w:t>
      </w:r>
      <w:r w:rsidRPr="00673A06">
        <w:t>7 000</w:t>
      </w:r>
      <w:r w:rsidRPr="00673A06">
        <w:rPr>
          <w:lang w:val="bg-BG"/>
        </w:rPr>
        <w:t xml:space="preserve"> лв.; отчет бюджет 201</w:t>
      </w:r>
      <w:r w:rsidRPr="00673A06">
        <w:t>9</w:t>
      </w:r>
      <w:r w:rsidRPr="00673A06">
        <w:rPr>
          <w:lang w:val="bg-BG"/>
        </w:rPr>
        <w:t xml:space="preserve"> г. – -</w:t>
      </w:r>
      <w:r w:rsidRPr="00673A06">
        <w:t>76</w:t>
      </w:r>
      <w:r w:rsidRPr="00673A06">
        <w:rPr>
          <w:lang w:val="bg-BG"/>
        </w:rPr>
        <w:t xml:space="preserve"> лв.;</w:t>
      </w:r>
    </w:p>
    <w:p w:rsidR="00B169C6" w:rsidRPr="00673A06" w:rsidRDefault="00B169C6" w:rsidP="00B169C6">
      <w:pPr>
        <w:ind w:firstLine="709"/>
        <w:jc w:val="both"/>
        <w:rPr>
          <w:lang w:val="bg-BG"/>
        </w:rPr>
      </w:pPr>
      <w:r w:rsidRPr="00673A06">
        <w:rPr>
          <w:lang w:val="bg-BG"/>
        </w:rPr>
        <w:t>- временни безлихвени заеми между бюджети и сметки за средства от ЕС (нето): прогноза от 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w:t>
      </w:r>
      <w:r w:rsidRPr="00673A06">
        <w:t>860 3</w:t>
      </w:r>
      <w:r w:rsidRPr="00673A06">
        <w:rPr>
          <w:lang w:val="bg-BG"/>
        </w:rPr>
        <w:t>00 лв.; уточнен план бюджет 201</w:t>
      </w:r>
      <w:r w:rsidRPr="00673A06">
        <w:t>9</w:t>
      </w:r>
      <w:r w:rsidRPr="00673A06">
        <w:rPr>
          <w:lang w:val="bg-BG"/>
        </w:rPr>
        <w:t xml:space="preserve"> г. – -</w:t>
      </w:r>
      <w:r w:rsidRPr="00673A06">
        <w:t>178 163</w:t>
      </w:r>
      <w:r w:rsidRPr="00673A06">
        <w:rPr>
          <w:lang w:val="bg-BG"/>
        </w:rPr>
        <w:t xml:space="preserve"> лв.; отчет бюджет 201</w:t>
      </w:r>
      <w:r w:rsidRPr="00673A06">
        <w:t>9</w:t>
      </w:r>
      <w:r w:rsidRPr="00673A06">
        <w:rPr>
          <w:lang w:val="bg-BG"/>
        </w:rPr>
        <w:t xml:space="preserve"> г. –    -</w:t>
      </w:r>
      <w:r w:rsidRPr="00673A06">
        <w:t>999 299</w:t>
      </w:r>
      <w:r w:rsidRPr="00673A06">
        <w:rPr>
          <w:lang w:val="bg-BG"/>
        </w:rPr>
        <w:t xml:space="preserve"> лв.</w:t>
      </w:r>
    </w:p>
    <w:p w:rsidR="00B169C6" w:rsidRPr="006F0E33" w:rsidRDefault="00B169C6" w:rsidP="00B169C6">
      <w:pPr>
        <w:ind w:firstLine="709"/>
        <w:jc w:val="both"/>
        <w:rPr>
          <w:lang w:val="bg-BG"/>
        </w:rPr>
      </w:pPr>
      <w:r w:rsidRPr="006F0E33">
        <w:t xml:space="preserve">2. </w:t>
      </w:r>
      <w:r w:rsidRPr="006F0E33">
        <w:rPr>
          <w:lang w:val="bg-BG"/>
        </w:rPr>
        <w:t>Д</w:t>
      </w:r>
      <w:proofErr w:type="spellStart"/>
      <w:r w:rsidRPr="006F0E33">
        <w:t>инамика</w:t>
      </w:r>
      <w:proofErr w:type="spellEnd"/>
      <w:r w:rsidRPr="006F0E33">
        <w:t xml:space="preserve"> и </w:t>
      </w:r>
      <w:proofErr w:type="spellStart"/>
      <w:r w:rsidRPr="006F0E33">
        <w:t>състояние</w:t>
      </w:r>
      <w:proofErr w:type="spellEnd"/>
      <w:r w:rsidRPr="006F0E33">
        <w:t xml:space="preserve"> </w:t>
      </w:r>
      <w:proofErr w:type="spellStart"/>
      <w:r w:rsidRPr="006F0E33">
        <w:t>на</w:t>
      </w:r>
      <w:proofErr w:type="spellEnd"/>
      <w:r w:rsidRPr="006F0E33">
        <w:t xml:space="preserve"> </w:t>
      </w:r>
      <w:proofErr w:type="spellStart"/>
      <w:r w:rsidRPr="006F0E33">
        <w:t>общинския</w:t>
      </w:r>
      <w:proofErr w:type="spellEnd"/>
      <w:r w:rsidRPr="006F0E33">
        <w:t xml:space="preserve"> </w:t>
      </w:r>
      <w:proofErr w:type="spellStart"/>
      <w:r w:rsidRPr="006F0E33">
        <w:t>дълг</w:t>
      </w:r>
      <w:proofErr w:type="spellEnd"/>
      <w:r w:rsidRPr="006F0E33">
        <w:t xml:space="preserve"> и </w:t>
      </w:r>
      <w:proofErr w:type="spellStart"/>
      <w:r w:rsidRPr="006F0E33">
        <w:t>на</w:t>
      </w:r>
      <w:proofErr w:type="spellEnd"/>
      <w:r w:rsidRPr="006F0E33">
        <w:t xml:space="preserve"> </w:t>
      </w:r>
      <w:proofErr w:type="spellStart"/>
      <w:r w:rsidRPr="006F0E33">
        <w:t>дълга</w:t>
      </w:r>
      <w:proofErr w:type="spellEnd"/>
      <w:r w:rsidRPr="006F0E33">
        <w:t xml:space="preserve">, </w:t>
      </w:r>
      <w:proofErr w:type="spellStart"/>
      <w:r w:rsidRPr="006F0E33">
        <w:t>гарантиран</w:t>
      </w:r>
      <w:proofErr w:type="spellEnd"/>
      <w:r w:rsidRPr="006F0E33">
        <w:t xml:space="preserve"> </w:t>
      </w:r>
      <w:proofErr w:type="spellStart"/>
      <w:r w:rsidRPr="006F0E33">
        <w:t>от</w:t>
      </w:r>
      <w:proofErr w:type="spellEnd"/>
      <w:r w:rsidRPr="006F0E33">
        <w:t xml:space="preserve"> </w:t>
      </w:r>
      <w:proofErr w:type="spellStart"/>
      <w:r w:rsidRPr="006F0E33">
        <w:t>общината</w:t>
      </w:r>
      <w:proofErr w:type="spellEnd"/>
      <w:r w:rsidRPr="006F0E33">
        <w:rPr>
          <w:lang w:val="bg-BG"/>
        </w:rPr>
        <w:t>:</w:t>
      </w:r>
    </w:p>
    <w:p w:rsidR="00B169C6" w:rsidRPr="00673A06" w:rsidRDefault="00B169C6" w:rsidP="00B169C6">
      <w:pPr>
        <w:ind w:firstLine="709"/>
        <w:jc w:val="both"/>
        <w:rPr>
          <w:lang w:val="bg-BG"/>
        </w:rPr>
      </w:pPr>
      <w:r w:rsidRPr="00673A06">
        <w:rPr>
          <w:lang w:val="bg-BG"/>
        </w:rPr>
        <w:t>- получени заеми: прогноза от 2</w:t>
      </w:r>
      <w:r w:rsidRPr="00673A06">
        <w:t>0</w:t>
      </w:r>
      <w:r w:rsidRPr="00673A06">
        <w:rPr>
          <w:lang w:val="bg-BG"/>
        </w:rPr>
        <w:t>.03.201</w:t>
      </w:r>
      <w:r w:rsidRPr="00673A06">
        <w:t>8</w:t>
      </w:r>
      <w:r w:rsidRPr="00673A06">
        <w:rPr>
          <w:lang w:val="bg-BG"/>
        </w:rPr>
        <w:t xml:space="preserve"> г. (Решение № </w:t>
      </w:r>
      <w:r w:rsidRPr="00673A06">
        <w:t>1047</w:t>
      </w:r>
      <w:r w:rsidRPr="00673A06">
        <w:rPr>
          <w:lang w:val="bg-BG"/>
        </w:rPr>
        <w:t>/</w:t>
      </w:r>
      <w:r w:rsidRPr="00673A06">
        <w:t>29</w:t>
      </w:r>
      <w:r w:rsidRPr="00673A06">
        <w:rPr>
          <w:lang w:val="bg-BG"/>
        </w:rPr>
        <w:t>.03.201</w:t>
      </w:r>
      <w:r w:rsidRPr="00673A06">
        <w:t>8</w:t>
      </w:r>
      <w:r w:rsidRPr="00673A06">
        <w:rPr>
          <w:lang w:val="bg-BG"/>
        </w:rPr>
        <w:t xml:space="preserve"> г. на </w:t>
      </w:r>
      <w:proofErr w:type="spellStart"/>
      <w:r w:rsidRPr="00673A06">
        <w:rPr>
          <w:lang w:val="bg-BG"/>
        </w:rPr>
        <w:t>ОбС</w:t>
      </w:r>
      <w:proofErr w:type="spellEnd"/>
      <w:r w:rsidRPr="00673A06">
        <w:rPr>
          <w:lang w:val="bg-BG"/>
        </w:rPr>
        <w:t xml:space="preserve"> Сливен) – 1</w:t>
      </w:r>
      <w:r w:rsidRPr="00673A06">
        <w:t> 452 6</w:t>
      </w:r>
      <w:r w:rsidRPr="00673A06">
        <w:rPr>
          <w:lang w:val="bg-BG"/>
        </w:rPr>
        <w:t>00 лв.; уточнен план бюджет 201</w:t>
      </w:r>
      <w:r w:rsidRPr="00673A06">
        <w:t xml:space="preserve">9 </w:t>
      </w:r>
      <w:r w:rsidRPr="00673A06">
        <w:rPr>
          <w:lang w:val="bg-BG"/>
        </w:rPr>
        <w:t xml:space="preserve">г. – </w:t>
      </w:r>
      <w:r w:rsidRPr="00673A06">
        <w:t>0</w:t>
      </w:r>
      <w:r w:rsidRPr="00673A06">
        <w:rPr>
          <w:lang w:val="bg-BG"/>
        </w:rPr>
        <w:t xml:space="preserve"> лв.; отчет бюджет 201</w:t>
      </w:r>
      <w:r w:rsidRPr="00673A06">
        <w:t>9</w:t>
      </w:r>
      <w:r w:rsidRPr="00673A06">
        <w:rPr>
          <w:lang w:val="bg-BG"/>
        </w:rPr>
        <w:t xml:space="preserve"> г. – </w:t>
      </w:r>
      <w:r w:rsidRPr="00673A06">
        <w:t>0</w:t>
      </w:r>
      <w:r w:rsidRPr="00673A06">
        <w:rPr>
          <w:lang w:val="bg-BG"/>
        </w:rPr>
        <w:t xml:space="preserve"> лв.;</w:t>
      </w:r>
    </w:p>
    <w:p w:rsidR="00B169C6" w:rsidRPr="00C87AD4" w:rsidRDefault="00B169C6" w:rsidP="00B169C6">
      <w:pPr>
        <w:ind w:firstLine="709"/>
        <w:jc w:val="both"/>
        <w:rPr>
          <w:lang w:val="bg-BG"/>
        </w:rPr>
      </w:pPr>
      <w:r w:rsidRPr="00C87AD4">
        <w:rPr>
          <w:lang w:val="bg-BG"/>
        </w:rPr>
        <w:t>- погашения по заеми: прогноза от 2</w:t>
      </w:r>
      <w:r w:rsidRPr="00C87AD4">
        <w:t>0</w:t>
      </w:r>
      <w:r w:rsidRPr="00C87AD4">
        <w:rPr>
          <w:lang w:val="bg-BG"/>
        </w:rPr>
        <w:t>.03.201</w:t>
      </w:r>
      <w:r w:rsidRPr="00C87AD4">
        <w:t>8</w:t>
      </w:r>
      <w:r w:rsidRPr="00C87AD4">
        <w:rPr>
          <w:lang w:val="bg-BG"/>
        </w:rPr>
        <w:t xml:space="preserve"> г. (Решение № </w:t>
      </w:r>
      <w:r w:rsidRPr="00C87AD4">
        <w:t>1047</w:t>
      </w:r>
      <w:r w:rsidRPr="00C87AD4">
        <w:rPr>
          <w:lang w:val="bg-BG"/>
        </w:rPr>
        <w:t>/</w:t>
      </w:r>
      <w:r w:rsidRPr="00C87AD4">
        <w:t>29</w:t>
      </w:r>
      <w:r w:rsidRPr="00C87AD4">
        <w:rPr>
          <w:lang w:val="bg-BG"/>
        </w:rPr>
        <w:t>.03.201</w:t>
      </w:r>
      <w:r w:rsidRPr="00C87AD4">
        <w:t>8</w:t>
      </w:r>
      <w:r w:rsidRPr="00C87AD4">
        <w:rPr>
          <w:lang w:val="bg-BG"/>
        </w:rPr>
        <w:t xml:space="preserve"> г. на </w:t>
      </w:r>
      <w:proofErr w:type="spellStart"/>
      <w:r w:rsidRPr="00C87AD4">
        <w:rPr>
          <w:lang w:val="bg-BG"/>
        </w:rPr>
        <w:t>ОбС</w:t>
      </w:r>
      <w:proofErr w:type="spellEnd"/>
      <w:r w:rsidRPr="00C87AD4">
        <w:rPr>
          <w:lang w:val="bg-BG"/>
        </w:rPr>
        <w:t xml:space="preserve"> Сливен) – -</w:t>
      </w:r>
      <w:r>
        <w:t>7</w:t>
      </w:r>
      <w:r w:rsidRPr="00C87AD4">
        <w:t xml:space="preserve"> 390 </w:t>
      </w:r>
      <w:r w:rsidRPr="00C87AD4">
        <w:rPr>
          <w:lang w:val="bg-BG"/>
        </w:rPr>
        <w:t>000 лв.; уточнен план бюджет 201</w:t>
      </w:r>
      <w:r w:rsidRPr="00C87AD4">
        <w:t>9</w:t>
      </w:r>
      <w:r w:rsidRPr="00C87AD4">
        <w:rPr>
          <w:lang w:val="bg-BG"/>
        </w:rPr>
        <w:t xml:space="preserve"> г. –   -</w:t>
      </w:r>
      <w:r>
        <w:t>7</w:t>
      </w:r>
      <w:r w:rsidRPr="00C87AD4">
        <w:t> 304 236</w:t>
      </w:r>
      <w:r w:rsidRPr="00C87AD4">
        <w:rPr>
          <w:lang w:val="bg-BG"/>
        </w:rPr>
        <w:t xml:space="preserve"> лв.; отчет бюджет 201</w:t>
      </w:r>
      <w:r w:rsidRPr="00C87AD4">
        <w:t>9</w:t>
      </w:r>
      <w:r w:rsidRPr="00C87AD4">
        <w:rPr>
          <w:lang w:val="bg-BG"/>
        </w:rPr>
        <w:t xml:space="preserve"> г. – -</w:t>
      </w:r>
      <w:r w:rsidRPr="00C87AD4">
        <w:t>2 304 236</w:t>
      </w:r>
      <w:r w:rsidRPr="00C87AD4">
        <w:rPr>
          <w:lang w:val="bg-BG"/>
        </w:rPr>
        <w:t xml:space="preserve"> лв.</w:t>
      </w:r>
    </w:p>
    <w:p w:rsidR="00B169C6" w:rsidRPr="003C6617" w:rsidRDefault="00B169C6" w:rsidP="00B169C6">
      <w:pPr>
        <w:ind w:firstLine="709"/>
        <w:jc w:val="both"/>
        <w:rPr>
          <w:lang w:val="bg-BG"/>
        </w:rPr>
      </w:pPr>
      <w:r w:rsidRPr="00B6331A">
        <w:t xml:space="preserve">3. </w:t>
      </w:r>
      <w:r w:rsidRPr="00B6331A">
        <w:rPr>
          <w:lang w:val="bg-BG"/>
        </w:rPr>
        <w:t>П</w:t>
      </w:r>
      <w:proofErr w:type="spellStart"/>
      <w:r w:rsidRPr="00B6331A">
        <w:t>риходи</w:t>
      </w:r>
      <w:proofErr w:type="spellEnd"/>
      <w:r w:rsidRPr="00B6331A">
        <w:t xml:space="preserve">, </w:t>
      </w:r>
      <w:proofErr w:type="spellStart"/>
      <w:r w:rsidRPr="00B6331A">
        <w:t>разходи</w:t>
      </w:r>
      <w:proofErr w:type="spellEnd"/>
      <w:r w:rsidRPr="00B6331A">
        <w:t xml:space="preserve"> и </w:t>
      </w:r>
      <w:proofErr w:type="spellStart"/>
      <w:r w:rsidRPr="00B6331A">
        <w:t>останали</w:t>
      </w:r>
      <w:proofErr w:type="spellEnd"/>
      <w:r w:rsidRPr="00B6331A">
        <w:t xml:space="preserve"> </w:t>
      </w:r>
      <w:proofErr w:type="spellStart"/>
      <w:r w:rsidRPr="00B6331A">
        <w:t>показатели</w:t>
      </w:r>
      <w:proofErr w:type="spellEnd"/>
      <w:r w:rsidRPr="00B6331A">
        <w:t xml:space="preserve"> </w:t>
      </w:r>
      <w:proofErr w:type="spellStart"/>
      <w:r w:rsidRPr="00B6331A">
        <w:t>по</w:t>
      </w:r>
      <w:proofErr w:type="spellEnd"/>
      <w:r w:rsidRPr="00B6331A">
        <w:t xml:space="preserve"> </w:t>
      </w:r>
      <w:hyperlink r:id="rId11" w:history="1">
        <w:proofErr w:type="spellStart"/>
        <w:r w:rsidRPr="00B6331A">
          <w:rPr>
            <w:rStyle w:val="ab"/>
            <w:color w:val="auto"/>
            <w:u w:val="none"/>
          </w:rPr>
          <w:t>чл</w:t>
        </w:r>
        <w:proofErr w:type="spellEnd"/>
        <w:r w:rsidRPr="00B6331A">
          <w:rPr>
            <w:rStyle w:val="ab"/>
            <w:color w:val="auto"/>
            <w:u w:val="none"/>
          </w:rPr>
          <w:t xml:space="preserve">. </w:t>
        </w:r>
        <w:proofErr w:type="gramStart"/>
        <w:r w:rsidRPr="00B6331A">
          <w:rPr>
            <w:rStyle w:val="ab"/>
            <w:color w:val="auto"/>
            <w:u w:val="none"/>
          </w:rPr>
          <w:t>14</w:t>
        </w:r>
      </w:hyperlink>
      <w:r w:rsidRPr="00B6331A">
        <w:rPr>
          <w:lang w:val="bg-BG"/>
        </w:rPr>
        <w:t xml:space="preserve"> от ЗПФ</w:t>
      </w:r>
      <w:r w:rsidRPr="00B6331A">
        <w:t xml:space="preserve"> </w:t>
      </w:r>
      <w:proofErr w:type="spellStart"/>
      <w:r w:rsidRPr="00B6331A">
        <w:t>за</w:t>
      </w:r>
      <w:proofErr w:type="spellEnd"/>
      <w:r w:rsidRPr="00B6331A">
        <w:t xml:space="preserve"> </w:t>
      </w:r>
      <w:proofErr w:type="spellStart"/>
      <w:r w:rsidRPr="00B6331A">
        <w:t>контролираните</w:t>
      </w:r>
      <w:proofErr w:type="spellEnd"/>
      <w:r w:rsidRPr="00B6331A">
        <w:t xml:space="preserve"> </w:t>
      </w:r>
      <w:proofErr w:type="spellStart"/>
      <w:r w:rsidRPr="00B6331A">
        <w:t>от</w:t>
      </w:r>
      <w:proofErr w:type="spellEnd"/>
      <w:r w:rsidRPr="00B6331A">
        <w:t xml:space="preserve"> </w:t>
      </w:r>
      <w:proofErr w:type="spellStart"/>
      <w:r w:rsidRPr="00B6331A">
        <w:t>общината</w:t>
      </w:r>
      <w:proofErr w:type="spellEnd"/>
      <w:r w:rsidRPr="00B6331A">
        <w:t xml:space="preserve"> </w:t>
      </w:r>
      <w:proofErr w:type="spellStart"/>
      <w:r w:rsidRPr="00B6331A">
        <w:t>лица</w:t>
      </w:r>
      <w:proofErr w:type="spellEnd"/>
      <w:r w:rsidRPr="00B6331A">
        <w:t xml:space="preserve">, </w:t>
      </w:r>
      <w:proofErr w:type="spellStart"/>
      <w:r w:rsidRPr="00B6331A">
        <w:t>които</w:t>
      </w:r>
      <w:proofErr w:type="spellEnd"/>
      <w:r w:rsidRPr="00B6331A">
        <w:t xml:space="preserve"> </w:t>
      </w:r>
      <w:proofErr w:type="spellStart"/>
      <w:r w:rsidRPr="00B6331A">
        <w:t>попадат</w:t>
      </w:r>
      <w:proofErr w:type="spellEnd"/>
      <w:r w:rsidRPr="00B6331A">
        <w:t xml:space="preserve"> в </w:t>
      </w:r>
      <w:proofErr w:type="spellStart"/>
      <w:r w:rsidRPr="00B6331A">
        <w:t>подсектор</w:t>
      </w:r>
      <w:proofErr w:type="spellEnd"/>
      <w:r w:rsidRPr="00B6331A">
        <w:t xml:space="preserve"> </w:t>
      </w:r>
      <w:r w:rsidRPr="00B6331A">
        <w:rPr>
          <w:lang w:val="bg-BG"/>
        </w:rPr>
        <w:t>„</w:t>
      </w:r>
      <w:proofErr w:type="spellStart"/>
      <w:r w:rsidRPr="00B6331A">
        <w:t>Местно</w:t>
      </w:r>
      <w:proofErr w:type="spellEnd"/>
      <w:r w:rsidRPr="00B6331A">
        <w:t xml:space="preserve"> </w:t>
      </w:r>
      <w:proofErr w:type="spellStart"/>
      <w:r w:rsidRPr="00B6331A">
        <w:t>управление</w:t>
      </w:r>
      <w:proofErr w:type="spellEnd"/>
      <w:r w:rsidRPr="00B6331A">
        <w:rPr>
          <w:lang w:val="bg-BG"/>
        </w:rPr>
        <w:t>”</w:t>
      </w:r>
      <w:r w:rsidRPr="00B6331A">
        <w:t xml:space="preserve"> и </w:t>
      </w:r>
      <w:proofErr w:type="spellStart"/>
      <w:r w:rsidRPr="00B6331A">
        <w:t>чиито</w:t>
      </w:r>
      <w:proofErr w:type="spellEnd"/>
      <w:r w:rsidRPr="00B6331A">
        <w:t xml:space="preserve"> </w:t>
      </w:r>
      <w:proofErr w:type="spellStart"/>
      <w:r w:rsidRPr="00B6331A">
        <w:t>операции</w:t>
      </w:r>
      <w:proofErr w:type="spellEnd"/>
      <w:r w:rsidRPr="00B6331A">
        <w:t xml:space="preserve"> и </w:t>
      </w:r>
      <w:proofErr w:type="spellStart"/>
      <w:r w:rsidRPr="00B6331A">
        <w:t>средства</w:t>
      </w:r>
      <w:proofErr w:type="spellEnd"/>
      <w:r w:rsidRPr="00B6331A">
        <w:t xml:space="preserve"> </w:t>
      </w:r>
      <w:proofErr w:type="spellStart"/>
      <w:r w:rsidRPr="00B6331A">
        <w:t>не</w:t>
      </w:r>
      <w:proofErr w:type="spellEnd"/>
      <w:r w:rsidRPr="00B6331A">
        <w:t xml:space="preserve"> </w:t>
      </w:r>
      <w:proofErr w:type="spellStart"/>
      <w:r w:rsidRPr="00B6331A">
        <w:t>са</w:t>
      </w:r>
      <w:proofErr w:type="spellEnd"/>
      <w:r w:rsidRPr="00B6331A">
        <w:t xml:space="preserve"> </w:t>
      </w:r>
      <w:proofErr w:type="spellStart"/>
      <w:r w:rsidRPr="00B6331A">
        <w:t>включени</w:t>
      </w:r>
      <w:proofErr w:type="spellEnd"/>
      <w:r w:rsidRPr="00B6331A">
        <w:t xml:space="preserve"> в </w:t>
      </w:r>
      <w:proofErr w:type="spellStart"/>
      <w:r w:rsidRPr="00B6331A">
        <w:t>общинския</w:t>
      </w:r>
      <w:proofErr w:type="spellEnd"/>
      <w:r w:rsidRPr="00B6331A">
        <w:t xml:space="preserve"> </w:t>
      </w:r>
      <w:proofErr w:type="spellStart"/>
      <w:r w:rsidRPr="00B6331A">
        <w:t>бюджет</w:t>
      </w:r>
      <w:proofErr w:type="spellEnd"/>
      <w:r w:rsidRPr="00B6331A">
        <w:rPr>
          <w:lang w:val="bg-BG"/>
        </w:rPr>
        <w:t xml:space="preserve"> – Приложение № 7.</w:t>
      </w:r>
      <w:proofErr w:type="gramEnd"/>
      <w:r w:rsidRPr="003C6617">
        <w:rPr>
          <w:lang w:val="bg-BG"/>
        </w:rPr>
        <w:t xml:space="preserve"> </w:t>
      </w:r>
    </w:p>
    <w:p w:rsidR="00B169C6" w:rsidRPr="005A3605" w:rsidRDefault="00B169C6" w:rsidP="00B169C6">
      <w:pPr>
        <w:ind w:firstLine="709"/>
        <w:jc w:val="both"/>
      </w:pPr>
      <w:r w:rsidRPr="007177E0">
        <w:t xml:space="preserve">4. </w:t>
      </w:r>
      <w:r w:rsidRPr="007177E0">
        <w:rPr>
          <w:lang w:val="bg-BG"/>
        </w:rPr>
        <w:t>Ф</w:t>
      </w:r>
      <w:proofErr w:type="spellStart"/>
      <w:r w:rsidRPr="007177E0">
        <w:t>инанси</w:t>
      </w:r>
      <w:proofErr w:type="spellEnd"/>
      <w:r w:rsidRPr="007177E0">
        <w:t xml:space="preserve"> </w:t>
      </w:r>
      <w:proofErr w:type="spellStart"/>
      <w:r w:rsidRPr="007177E0">
        <w:t>на</w:t>
      </w:r>
      <w:proofErr w:type="spellEnd"/>
      <w:r w:rsidRPr="007177E0">
        <w:t xml:space="preserve"> </w:t>
      </w:r>
      <w:proofErr w:type="spellStart"/>
      <w:r w:rsidRPr="007177E0">
        <w:t>контролираните</w:t>
      </w:r>
      <w:proofErr w:type="spellEnd"/>
      <w:r w:rsidRPr="007177E0">
        <w:t xml:space="preserve"> </w:t>
      </w:r>
      <w:proofErr w:type="spellStart"/>
      <w:r w:rsidRPr="007177E0">
        <w:t>от</w:t>
      </w:r>
      <w:proofErr w:type="spellEnd"/>
      <w:r w:rsidRPr="007177E0">
        <w:t xml:space="preserve"> </w:t>
      </w:r>
      <w:proofErr w:type="spellStart"/>
      <w:r w:rsidRPr="007177E0">
        <w:t>общината</w:t>
      </w:r>
      <w:proofErr w:type="spellEnd"/>
      <w:r w:rsidRPr="007177E0">
        <w:t xml:space="preserve"> </w:t>
      </w:r>
      <w:proofErr w:type="spellStart"/>
      <w:r w:rsidRPr="007177E0">
        <w:t>дружества</w:t>
      </w:r>
      <w:proofErr w:type="spellEnd"/>
      <w:r w:rsidRPr="007177E0">
        <w:t xml:space="preserve"> и </w:t>
      </w:r>
      <w:proofErr w:type="spellStart"/>
      <w:r w:rsidRPr="007177E0">
        <w:t>други</w:t>
      </w:r>
      <w:proofErr w:type="spellEnd"/>
      <w:r w:rsidRPr="007177E0">
        <w:t xml:space="preserve"> </w:t>
      </w:r>
      <w:proofErr w:type="spellStart"/>
      <w:r w:rsidRPr="007177E0">
        <w:t>лица</w:t>
      </w:r>
      <w:proofErr w:type="spellEnd"/>
      <w:r w:rsidRPr="007177E0">
        <w:t xml:space="preserve">, </w:t>
      </w:r>
      <w:proofErr w:type="spellStart"/>
      <w:r w:rsidRPr="007177E0">
        <w:t>включително</w:t>
      </w:r>
      <w:proofErr w:type="spellEnd"/>
      <w:r w:rsidRPr="007177E0">
        <w:t xml:space="preserve"> </w:t>
      </w:r>
      <w:proofErr w:type="spellStart"/>
      <w:r w:rsidRPr="007177E0">
        <w:t>информация</w:t>
      </w:r>
      <w:proofErr w:type="spellEnd"/>
      <w:r w:rsidRPr="007177E0">
        <w:t xml:space="preserve"> </w:t>
      </w:r>
      <w:proofErr w:type="spellStart"/>
      <w:r w:rsidRPr="007177E0">
        <w:t>за</w:t>
      </w:r>
      <w:proofErr w:type="spellEnd"/>
      <w:r w:rsidRPr="007177E0">
        <w:t xml:space="preserve"> </w:t>
      </w:r>
      <w:proofErr w:type="spellStart"/>
      <w:r w:rsidRPr="007177E0">
        <w:t>прогнозните</w:t>
      </w:r>
      <w:proofErr w:type="spellEnd"/>
      <w:r w:rsidRPr="007177E0">
        <w:t xml:space="preserve"> </w:t>
      </w:r>
      <w:proofErr w:type="spellStart"/>
      <w:r w:rsidRPr="007177E0">
        <w:t>приходи</w:t>
      </w:r>
      <w:proofErr w:type="spellEnd"/>
      <w:r w:rsidRPr="007177E0">
        <w:t xml:space="preserve">, </w:t>
      </w:r>
      <w:proofErr w:type="spellStart"/>
      <w:r w:rsidRPr="007177E0">
        <w:t>разходи</w:t>
      </w:r>
      <w:proofErr w:type="spellEnd"/>
      <w:r w:rsidRPr="007177E0">
        <w:t xml:space="preserve"> и </w:t>
      </w:r>
      <w:proofErr w:type="spellStart"/>
      <w:r w:rsidRPr="007177E0">
        <w:t>инвестиции</w:t>
      </w:r>
      <w:proofErr w:type="spellEnd"/>
      <w:r w:rsidRPr="007177E0">
        <w:t xml:space="preserve">, </w:t>
      </w:r>
      <w:proofErr w:type="spellStart"/>
      <w:r w:rsidRPr="007177E0">
        <w:t>очакваната</w:t>
      </w:r>
      <w:proofErr w:type="spellEnd"/>
      <w:r w:rsidRPr="007177E0">
        <w:t xml:space="preserve"> </w:t>
      </w:r>
      <w:proofErr w:type="spellStart"/>
      <w:r w:rsidRPr="007177E0">
        <w:t>динамика</w:t>
      </w:r>
      <w:proofErr w:type="spellEnd"/>
      <w:r w:rsidRPr="007177E0">
        <w:t xml:space="preserve"> и </w:t>
      </w:r>
      <w:proofErr w:type="spellStart"/>
      <w:r w:rsidRPr="007177E0">
        <w:t>състоянието</w:t>
      </w:r>
      <w:proofErr w:type="spellEnd"/>
      <w:r w:rsidRPr="007177E0">
        <w:t xml:space="preserve"> </w:t>
      </w:r>
      <w:proofErr w:type="spellStart"/>
      <w:r w:rsidRPr="007177E0">
        <w:t>на</w:t>
      </w:r>
      <w:proofErr w:type="spellEnd"/>
      <w:r w:rsidRPr="007177E0">
        <w:t xml:space="preserve"> </w:t>
      </w:r>
      <w:proofErr w:type="spellStart"/>
      <w:r w:rsidRPr="007177E0">
        <w:t>техния</w:t>
      </w:r>
      <w:proofErr w:type="spellEnd"/>
      <w:r w:rsidRPr="007177E0">
        <w:t xml:space="preserve"> </w:t>
      </w:r>
      <w:proofErr w:type="spellStart"/>
      <w:r w:rsidRPr="007177E0">
        <w:t>дълг</w:t>
      </w:r>
      <w:proofErr w:type="spellEnd"/>
      <w:r w:rsidRPr="007177E0">
        <w:t xml:space="preserve">, </w:t>
      </w:r>
      <w:proofErr w:type="spellStart"/>
      <w:r w:rsidRPr="007177E0">
        <w:t>финансови</w:t>
      </w:r>
      <w:proofErr w:type="spellEnd"/>
      <w:r w:rsidRPr="007177E0">
        <w:t xml:space="preserve"> </w:t>
      </w:r>
      <w:proofErr w:type="spellStart"/>
      <w:r w:rsidRPr="007177E0">
        <w:t>резултати</w:t>
      </w:r>
      <w:proofErr w:type="spellEnd"/>
      <w:r w:rsidRPr="007177E0">
        <w:t xml:space="preserve">, </w:t>
      </w:r>
      <w:proofErr w:type="spellStart"/>
      <w:r w:rsidRPr="007177E0">
        <w:t>очакван</w:t>
      </w:r>
      <w:proofErr w:type="spellEnd"/>
      <w:r w:rsidRPr="007177E0">
        <w:t xml:space="preserve"> </w:t>
      </w:r>
      <w:proofErr w:type="spellStart"/>
      <w:r w:rsidRPr="007177E0">
        <w:t>размер</w:t>
      </w:r>
      <w:proofErr w:type="spellEnd"/>
      <w:r w:rsidRPr="007177E0">
        <w:t xml:space="preserve"> </w:t>
      </w:r>
      <w:proofErr w:type="spellStart"/>
      <w:r w:rsidRPr="007177E0">
        <w:t>на</w:t>
      </w:r>
      <w:proofErr w:type="spellEnd"/>
      <w:r w:rsidRPr="007177E0">
        <w:t xml:space="preserve"> </w:t>
      </w:r>
      <w:proofErr w:type="spellStart"/>
      <w:r w:rsidRPr="007177E0">
        <w:t>дивидента</w:t>
      </w:r>
      <w:proofErr w:type="spellEnd"/>
      <w:r w:rsidRPr="007177E0">
        <w:t xml:space="preserve"> </w:t>
      </w:r>
      <w:proofErr w:type="spellStart"/>
      <w:r w:rsidRPr="007177E0">
        <w:t>за</w:t>
      </w:r>
      <w:proofErr w:type="spellEnd"/>
      <w:r w:rsidRPr="007177E0">
        <w:t xml:space="preserve"> </w:t>
      </w:r>
      <w:proofErr w:type="spellStart"/>
      <w:r w:rsidRPr="007177E0">
        <w:t>общината</w:t>
      </w:r>
      <w:proofErr w:type="spellEnd"/>
      <w:r w:rsidRPr="007177E0">
        <w:t xml:space="preserve">, </w:t>
      </w:r>
      <w:proofErr w:type="spellStart"/>
      <w:r w:rsidRPr="007177E0">
        <w:t>прогнозни</w:t>
      </w:r>
      <w:proofErr w:type="spellEnd"/>
      <w:r w:rsidRPr="007177E0">
        <w:t xml:space="preserve"> </w:t>
      </w:r>
      <w:proofErr w:type="spellStart"/>
      <w:r w:rsidRPr="007177E0">
        <w:t>стойности</w:t>
      </w:r>
      <w:proofErr w:type="spellEnd"/>
      <w:r w:rsidRPr="007177E0">
        <w:t xml:space="preserve"> </w:t>
      </w:r>
      <w:proofErr w:type="spellStart"/>
      <w:r w:rsidRPr="007177E0">
        <w:t>за</w:t>
      </w:r>
      <w:proofErr w:type="spellEnd"/>
      <w:r w:rsidRPr="007177E0">
        <w:t xml:space="preserve"> </w:t>
      </w:r>
      <w:proofErr w:type="spellStart"/>
      <w:r w:rsidRPr="007177E0">
        <w:t>субсидии</w:t>
      </w:r>
      <w:proofErr w:type="spellEnd"/>
      <w:r w:rsidRPr="007177E0">
        <w:t xml:space="preserve">, </w:t>
      </w:r>
      <w:proofErr w:type="spellStart"/>
      <w:r w:rsidRPr="007177E0">
        <w:t>капиталови</w:t>
      </w:r>
      <w:proofErr w:type="spellEnd"/>
      <w:r w:rsidRPr="007177E0">
        <w:t xml:space="preserve"> </w:t>
      </w:r>
      <w:proofErr w:type="spellStart"/>
      <w:r w:rsidRPr="007177E0">
        <w:t>трансфери</w:t>
      </w:r>
      <w:proofErr w:type="spellEnd"/>
      <w:r w:rsidRPr="007177E0">
        <w:t xml:space="preserve"> и </w:t>
      </w:r>
      <w:proofErr w:type="spellStart"/>
      <w:r w:rsidRPr="007177E0">
        <w:t>други</w:t>
      </w:r>
      <w:proofErr w:type="spellEnd"/>
      <w:r w:rsidRPr="007177E0">
        <w:t xml:space="preserve"> </w:t>
      </w:r>
      <w:proofErr w:type="spellStart"/>
      <w:r w:rsidRPr="007177E0">
        <w:t>предоставяни</w:t>
      </w:r>
      <w:proofErr w:type="spellEnd"/>
      <w:r w:rsidRPr="007177E0">
        <w:t xml:space="preserve"> </w:t>
      </w:r>
      <w:proofErr w:type="spellStart"/>
      <w:r w:rsidRPr="007177E0">
        <w:t>от</w:t>
      </w:r>
      <w:proofErr w:type="spellEnd"/>
      <w:r w:rsidRPr="007177E0">
        <w:t xml:space="preserve"> </w:t>
      </w:r>
      <w:proofErr w:type="spellStart"/>
      <w:r w:rsidRPr="007177E0">
        <w:t>общината</w:t>
      </w:r>
      <w:proofErr w:type="spellEnd"/>
      <w:r w:rsidRPr="007177E0">
        <w:t xml:space="preserve"> </w:t>
      </w:r>
      <w:proofErr w:type="spellStart"/>
      <w:r w:rsidRPr="007177E0">
        <w:t>средства</w:t>
      </w:r>
      <w:proofErr w:type="spellEnd"/>
      <w:r w:rsidRPr="007177E0">
        <w:t xml:space="preserve">, </w:t>
      </w:r>
      <w:proofErr w:type="spellStart"/>
      <w:r w:rsidRPr="007177E0">
        <w:t>изпълнение</w:t>
      </w:r>
      <w:proofErr w:type="spellEnd"/>
      <w:r w:rsidRPr="007177E0">
        <w:t xml:space="preserve"> </w:t>
      </w:r>
      <w:proofErr w:type="spellStart"/>
      <w:r w:rsidRPr="007177E0">
        <w:t>на</w:t>
      </w:r>
      <w:proofErr w:type="spellEnd"/>
      <w:r w:rsidRPr="007177E0">
        <w:t xml:space="preserve"> </w:t>
      </w:r>
      <w:proofErr w:type="spellStart"/>
      <w:r w:rsidRPr="007177E0">
        <w:t>проекти</w:t>
      </w:r>
      <w:proofErr w:type="spellEnd"/>
      <w:r w:rsidRPr="007177E0">
        <w:t xml:space="preserve"> </w:t>
      </w:r>
      <w:proofErr w:type="spellStart"/>
      <w:r w:rsidRPr="007177E0">
        <w:t>по</w:t>
      </w:r>
      <w:proofErr w:type="spellEnd"/>
      <w:r w:rsidRPr="007177E0">
        <w:t xml:space="preserve"> </w:t>
      </w:r>
      <w:proofErr w:type="spellStart"/>
      <w:r w:rsidRPr="006A2F00">
        <w:t>програми</w:t>
      </w:r>
      <w:proofErr w:type="spellEnd"/>
      <w:r w:rsidRPr="006A2F00">
        <w:t xml:space="preserve"> </w:t>
      </w:r>
      <w:proofErr w:type="spellStart"/>
      <w:r w:rsidRPr="006A2F00">
        <w:t>на</w:t>
      </w:r>
      <w:proofErr w:type="spellEnd"/>
      <w:r w:rsidRPr="006A2F00">
        <w:t xml:space="preserve"> </w:t>
      </w:r>
      <w:proofErr w:type="spellStart"/>
      <w:r w:rsidRPr="006A2F00">
        <w:t>Европейския</w:t>
      </w:r>
      <w:proofErr w:type="spellEnd"/>
      <w:r w:rsidRPr="006A2F00">
        <w:t xml:space="preserve"> </w:t>
      </w:r>
      <w:proofErr w:type="spellStart"/>
      <w:r w:rsidRPr="006A2F00">
        <w:t>съюз</w:t>
      </w:r>
      <w:proofErr w:type="spellEnd"/>
      <w:r w:rsidRPr="006A2F00">
        <w:rPr>
          <w:lang w:val="bg-BG"/>
        </w:rPr>
        <w:t xml:space="preserve"> - Приложение № 8.</w:t>
      </w:r>
    </w:p>
    <w:p w:rsidR="00B169C6" w:rsidRPr="00201047" w:rsidRDefault="00B169C6" w:rsidP="00B169C6">
      <w:pPr>
        <w:ind w:firstLine="709"/>
        <w:jc w:val="both"/>
        <w:rPr>
          <w:lang w:val="bg-BG"/>
        </w:rPr>
      </w:pPr>
      <w:r w:rsidRPr="00201047">
        <w:t xml:space="preserve">5. </w:t>
      </w:r>
      <w:r w:rsidRPr="00201047">
        <w:rPr>
          <w:lang w:val="bg-BG"/>
        </w:rPr>
        <w:t>Липсва информация за о</w:t>
      </w:r>
      <w:proofErr w:type="spellStart"/>
      <w:r w:rsidRPr="00201047">
        <w:t>чакван</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показателите</w:t>
      </w:r>
      <w:proofErr w:type="spellEnd"/>
      <w:r w:rsidRPr="00201047">
        <w:t xml:space="preserve"> </w:t>
      </w:r>
      <w:proofErr w:type="spellStart"/>
      <w:r w:rsidRPr="00201047">
        <w:t>на</w:t>
      </w:r>
      <w:proofErr w:type="spellEnd"/>
      <w:r w:rsidRPr="00201047">
        <w:t xml:space="preserve"> </w:t>
      </w:r>
      <w:proofErr w:type="spellStart"/>
      <w:r w:rsidRPr="00201047">
        <w:t>общинските</w:t>
      </w:r>
      <w:proofErr w:type="spellEnd"/>
      <w:r w:rsidRPr="00201047">
        <w:t xml:space="preserve"> </w:t>
      </w:r>
      <w:proofErr w:type="spellStart"/>
      <w:r w:rsidRPr="00201047">
        <w:t>финанси</w:t>
      </w:r>
      <w:proofErr w:type="spellEnd"/>
      <w:r w:rsidRPr="00201047">
        <w:t xml:space="preserve">, </w:t>
      </w:r>
      <w:proofErr w:type="spellStart"/>
      <w:r w:rsidRPr="00201047">
        <w:t>включително</w:t>
      </w:r>
      <w:proofErr w:type="spellEnd"/>
      <w:r w:rsidRPr="00201047">
        <w:t xml:space="preserve"> </w:t>
      </w:r>
      <w:proofErr w:type="spellStart"/>
      <w:r w:rsidRPr="00201047">
        <w:t>за</w:t>
      </w:r>
      <w:proofErr w:type="spellEnd"/>
      <w:r w:rsidRPr="00201047">
        <w:t xml:space="preserve"> </w:t>
      </w:r>
      <w:proofErr w:type="spellStart"/>
      <w:r w:rsidRPr="00201047">
        <w:t>лицата</w:t>
      </w:r>
      <w:proofErr w:type="spellEnd"/>
      <w:r w:rsidRPr="00201047">
        <w:t xml:space="preserve"> </w:t>
      </w:r>
      <w:proofErr w:type="spellStart"/>
      <w:r w:rsidRPr="00201047">
        <w:t>по</w:t>
      </w:r>
      <w:proofErr w:type="spellEnd"/>
      <w:r w:rsidRPr="00201047">
        <w:t xml:space="preserve"> т. 3 и 4 </w:t>
      </w:r>
      <w:proofErr w:type="spellStart"/>
      <w:r w:rsidRPr="00201047">
        <w:t>от</w:t>
      </w:r>
      <w:proofErr w:type="spellEnd"/>
      <w:r w:rsidRPr="00201047">
        <w:t xml:space="preserve"> </w:t>
      </w:r>
      <w:proofErr w:type="spellStart"/>
      <w:r w:rsidRPr="00201047">
        <w:t>публично-частни</w:t>
      </w:r>
      <w:proofErr w:type="spellEnd"/>
      <w:r w:rsidRPr="00201047">
        <w:t xml:space="preserve"> </w:t>
      </w:r>
      <w:proofErr w:type="spellStart"/>
      <w:r w:rsidRPr="00201047">
        <w:t>партньорства</w:t>
      </w:r>
      <w:proofErr w:type="spellEnd"/>
      <w:r w:rsidRPr="00201047">
        <w:t xml:space="preserve"> и </w:t>
      </w:r>
      <w:proofErr w:type="spellStart"/>
      <w:r w:rsidRPr="00201047">
        <w:t>концесии</w:t>
      </w:r>
      <w:proofErr w:type="spellEnd"/>
      <w:r w:rsidRPr="00201047">
        <w:t xml:space="preserve"> </w:t>
      </w:r>
      <w:proofErr w:type="spellStart"/>
      <w:r w:rsidRPr="00201047">
        <w:t>за</w:t>
      </w:r>
      <w:proofErr w:type="spellEnd"/>
      <w:r w:rsidRPr="00201047">
        <w:t xml:space="preserve"> </w:t>
      </w:r>
      <w:proofErr w:type="spellStart"/>
      <w:r w:rsidRPr="00201047">
        <w:t>срока</w:t>
      </w:r>
      <w:proofErr w:type="spellEnd"/>
      <w:r w:rsidRPr="00201047">
        <w:t xml:space="preserve"> </w:t>
      </w:r>
      <w:proofErr w:type="spellStart"/>
      <w:r w:rsidRPr="00201047">
        <w:t>на</w:t>
      </w:r>
      <w:proofErr w:type="spellEnd"/>
      <w:r w:rsidRPr="00201047">
        <w:t xml:space="preserve"> </w:t>
      </w:r>
      <w:proofErr w:type="spellStart"/>
      <w:r w:rsidRPr="00201047">
        <w:t>прогнозата</w:t>
      </w:r>
      <w:proofErr w:type="spellEnd"/>
      <w:r w:rsidRPr="00201047">
        <w:t xml:space="preserve"> и </w:t>
      </w:r>
      <w:proofErr w:type="spellStart"/>
      <w:r w:rsidRPr="00201047">
        <w:t>до</w:t>
      </w:r>
      <w:proofErr w:type="spellEnd"/>
      <w:r w:rsidRPr="00201047">
        <w:t xml:space="preserve"> </w:t>
      </w:r>
      <w:proofErr w:type="spellStart"/>
      <w:r w:rsidRPr="00201047">
        <w:t>края</w:t>
      </w:r>
      <w:proofErr w:type="spellEnd"/>
      <w:r w:rsidRPr="00201047">
        <w:t xml:space="preserve"> </w:t>
      </w:r>
      <w:proofErr w:type="spellStart"/>
      <w:r w:rsidRPr="00201047">
        <w:t>на</w:t>
      </w:r>
      <w:proofErr w:type="spellEnd"/>
      <w:r w:rsidRPr="00201047">
        <w:t xml:space="preserve"> </w:t>
      </w:r>
      <w:proofErr w:type="spellStart"/>
      <w:r w:rsidRPr="00201047">
        <w:t>действието</w:t>
      </w:r>
      <w:proofErr w:type="spellEnd"/>
      <w:r w:rsidRPr="00201047">
        <w:t xml:space="preserve"> </w:t>
      </w:r>
      <w:proofErr w:type="spellStart"/>
      <w:r w:rsidRPr="00201047">
        <w:t>на</w:t>
      </w:r>
      <w:proofErr w:type="spellEnd"/>
      <w:r w:rsidRPr="00201047">
        <w:t xml:space="preserve"> </w:t>
      </w:r>
      <w:proofErr w:type="spellStart"/>
      <w:r w:rsidRPr="00201047">
        <w:t>съответните</w:t>
      </w:r>
      <w:proofErr w:type="spellEnd"/>
      <w:r w:rsidRPr="00201047">
        <w:t xml:space="preserve"> </w:t>
      </w:r>
      <w:proofErr w:type="spellStart"/>
      <w:r w:rsidRPr="00201047">
        <w:t>договори</w:t>
      </w:r>
      <w:proofErr w:type="spellEnd"/>
      <w:r w:rsidRPr="00201047">
        <w:t xml:space="preserve">, </w:t>
      </w:r>
      <w:proofErr w:type="spellStart"/>
      <w:r w:rsidRPr="00201047">
        <w:t>както</w:t>
      </w:r>
      <w:proofErr w:type="spellEnd"/>
      <w:r w:rsidRPr="00201047">
        <w:t xml:space="preserve"> и </w:t>
      </w:r>
      <w:proofErr w:type="spellStart"/>
      <w:r w:rsidRPr="00201047">
        <w:t>от</w:t>
      </w:r>
      <w:proofErr w:type="spellEnd"/>
      <w:r w:rsidRPr="00201047">
        <w:t xml:space="preserve"> </w:t>
      </w:r>
      <w:proofErr w:type="spellStart"/>
      <w:r w:rsidRPr="00201047">
        <w:t>други</w:t>
      </w:r>
      <w:proofErr w:type="spellEnd"/>
      <w:r w:rsidRPr="00201047">
        <w:t xml:space="preserve"> </w:t>
      </w:r>
      <w:proofErr w:type="spellStart"/>
      <w:r w:rsidRPr="00201047">
        <w:t>съществени</w:t>
      </w:r>
      <w:proofErr w:type="spellEnd"/>
      <w:r w:rsidRPr="00201047">
        <w:t xml:space="preserve">, </w:t>
      </w:r>
      <w:proofErr w:type="spellStart"/>
      <w:r w:rsidRPr="00201047">
        <w:t>извършени</w:t>
      </w:r>
      <w:proofErr w:type="spellEnd"/>
      <w:r w:rsidRPr="00201047">
        <w:t xml:space="preserve"> </w:t>
      </w:r>
      <w:proofErr w:type="spellStart"/>
      <w:r w:rsidRPr="00201047">
        <w:t>или</w:t>
      </w:r>
      <w:proofErr w:type="spellEnd"/>
      <w:r w:rsidRPr="00201047">
        <w:t xml:space="preserve"> </w:t>
      </w:r>
      <w:proofErr w:type="spellStart"/>
      <w:r w:rsidRPr="00201047">
        <w:t>планирани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нейните</w:t>
      </w:r>
      <w:proofErr w:type="spellEnd"/>
      <w:r w:rsidRPr="00201047">
        <w:t xml:space="preserve"> </w:t>
      </w:r>
      <w:proofErr w:type="spellStart"/>
      <w:r w:rsidRPr="00201047">
        <w:t>подведомствени</w:t>
      </w:r>
      <w:proofErr w:type="spellEnd"/>
      <w:r w:rsidRPr="00201047">
        <w:t xml:space="preserve"> </w:t>
      </w:r>
      <w:proofErr w:type="spellStart"/>
      <w:r w:rsidRPr="00201047">
        <w:t>разпоредители</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за</w:t>
      </w:r>
      <w:proofErr w:type="spellEnd"/>
      <w:r w:rsidRPr="00201047">
        <w:t xml:space="preserve"> </w:t>
      </w:r>
      <w:proofErr w:type="spellStart"/>
      <w:r w:rsidRPr="00201047">
        <w:t>периода</w:t>
      </w:r>
      <w:proofErr w:type="spellEnd"/>
      <w:r w:rsidRPr="00201047">
        <w:t xml:space="preserve"> </w:t>
      </w:r>
      <w:proofErr w:type="spellStart"/>
      <w:r w:rsidRPr="00201047">
        <w:t>на</w:t>
      </w:r>
      <w:proofErr w:type="spellEnd"/>
      <w:r w:rsidRPr="00201047">
        <w:t xml:space="preserve"> </w:t>
      </w:r>
      <w:proofErr w:type="spellStart"/>
      <w:r w:rsidRPr="00201047">
        <w:t>прогнозата</w:t>
      </w:r>
      <w:proofErr w:type="spellEnd"/>
      <w:r w:rsidRPr="00201047">
        <w:rPr>
          <w:lang w:val="bg-BG"/>
        </w:rPr>
        <w:t>.</w:t>
      </w:r>
    </w:p>
    <w:p w:rsidR="00B169C6" w:rsidRPr="009E7B38" w:rsidRDefault="00B169C6" w:rsidP="00B169C6">
      <w:pPr>
        <w:ind w:firstLine="709"/>
        <w:jc w:val="both"/>
        <w:rPr>
          <w:lang w:val="bg-BG"/>
        </w:rPr>
      </w:pPr>
    </w:p>
    <w:p w:rsidR="00B169C6" w:rsidRPr="00FC2F65" w:rsidRDefault="00B169C6" w:rsidP="00B169C6">
      <w:pPr>
        <w:ind w:firstLine="720"/>
        <w:jc w:val="both"/>
        <w:rPr>
          <w:lang w:val="bg-BG"/>
        </w:rPr>
      </w:pPr>
      <w:proofErr w:type="spellStart"/>
      <w:proofErr w:type="gramStart"/>
      <w:r w:rsidRPr="00FC2F65">
        <w:rPr>
          <w:szCs w:val="28"/>
        </w:rPr>
        <w:t>На</w:t>
      </w:r>
      <w:proofErr w:type="spellEnd"/>
      <w:r w:rsidRPr="00FC2F65">
        <w:rPr>
          <w:szCs w:val="28"/>
        </w:rPr>
        <w:t xml:space="preserve"> </w:t>
      </w:r>
      <w:proofErr w:type="spellStart"/>
      <w:r w:rsidRPr="00FC2F65">
        <w:rPr>
          <w:szCs w:val="28"/>
        </w:rPr>
        <w:t>основание</w:t>
      </w:r>
      <w:proofErr w:type="spellEnd"/>
      <w:r w:rsidRPr="00FC2F65">
        <w:rPr>
          <w:szCs w:val="28"/>
        </w:rPr>
        <w:t xml:space="preserve"> </w:t>
      </w:r>
      <w:proofErr w:type="spellStart"/>
      <w:r w:rsidRPr="00FC2F65">
        <w:rPr>
          <w:szCs w:val="28"/>
        </w:rPr>
        <w:t>чл</w:t>
      </w:r>
      <w:proofErr w:type="spellEnd"/>
      <w:r w:rsidRPr="00FC2F65">
        <w:rPr>
          <w:szCs w:val="28"/>
        </w:rPr>
        <w:t>.</w:t>
      </w:r>
      <w:proofErr w:type="gramEnd"/>
      <w:r w:rsidRPr="00FC2F65">
        <w:rPr>
          <w:szCs w:val="28"/>
        </w:rPr>
        <w:t xml:space="preserve"> </w:t>
      </w:r>
      <w:proofErr w:type="gramStart"/>
      <w:r w:rsidRPr="00FC2F65">
        <w:rPr>
          <w:szCs w:val="28"/>
        </w:rPr>
        <w:t xml:space="preserve">21, </w:t>
      </w:r>
      <w:proofErr w:type="spellStart"/>
      <w:r w:rsidRPr="00FC2F65">
        <w:rPr>
          <w:szCs w:val="28"/>
        </w:rPr>
        <w:t>ал</w:t>
      </w:r>
      <w:proofErr w:type="spellEnd"/>
      <w:r w:rsidRPr="00FC2F65">
        <w:rPr>
          <w:szCs w:val="28"/>
        </w:rPr>
        <w:t>.</w:t>
      </w:r>
      <w:proofErr w:type="gramEnd"/>
      <w:r w:rsidRPr="00FC2F65">
        <w:rPr>
          <w:szCs w:val="28"/>
        </w:rPr>
        <w:t xml:space="preserve"> </w:t>
      </w:r>
      <w:proofErr w:type="gramStart"/>
      <w:r w:rsidRPr="00FC2F65">
        <w:rPr>
          <w:szCs w:val="28"/>
        </w:rPr>
        <w:t xml:space="preserve">2, </w:t>
      </w:r>
      <w:proofErr w:type="spellStart"/>
      <w:r w:rsidRPr="00FC2F65">
        <w:rPr>
          <w:szCs w:val="28"/>
        </w:rPr>
        <w:t>във</w:t>
      </w:r>
      <w:proofErr w:type="spellEnd"/>
      <w:r w:rsidRPr="00FC2F65">
        <w:rPr>
          <w:szCs w:val="28"/>
        </w:rPr>
        <w:t xml:space="preserve"> </w:t>
      </w:r>
      <w:proofErr w:type="spellStart"/>
      <w:r w:rsidRPr="00FC2F65">
        <w:rPr>
          <w:szCs w:val="28"/>
        </w:rPr>
        <w:t>връзка</w:t>
      </w:r>
      <w:proofErr w:type="spellEnd"/>
      <w:r w:rsidRPr="00FC2F65">
        <w:rPr>
          <w:szCs w:val="28"/>
        </w:rPr>
        <w:t xml:space="preserve"> с</w:t>
      </w:r>
      <w:r w:rsidRPr="00FC2F65">
        <w:rPr>
          <w:lang w:val="bg-BG"/>
        </w:rPr>
        <w:t xml:space="preserve"> чл.</w:t>
      </w:r>
      <w:proofErr w:type="gramEnd"/>
      <w:r w:rsidRPr="00FC2F65">
        <w:rPr>
          <w:lang w:val="bg-BG"/>
        </w:rPr>
        <w:t xml:space="preserve"> 21, ал. 1, т. 6 от </w:t>
      </w:r>
      <w:proofErr w:type="spellStart"/>
      <w:r w:rsidRPr="00FC2F65">
        <w:rPr>
          <w:szCs w:val="28"/>
        </w:rPr>
        <w:t>Закона</w:t>
      </w:r>
      <w:proofErr w:type="spellEnd"/>
      <w:r w:rsidRPr="00FC2F65">
        <w:rPr>
          <w:szCs w:val="28"/>
        </w:rPr>
        <w:t xml:space="preserve"> </w:t>
      </w:r>
      <w:proofErr w:type="spellStart"/>
      <w:r w:rsidRPr="00FC2F65">
        <w:rPr>
          <w:szCs w:val="28"/>
        </w:rPr>
        <w:t>за</w:t>
      </w:r>
      <w:proofErr w:type="spellEnd"/>
      <w:r w:rsidRPr="00FC2F65">
        <w:rPr>
          <w:szCs w:val="28"/>
        </w:rPr>
        <w:t xml:space="preserve"> </w:t>
      </w:r>
      <w:proofErr w:type="spellStart"/>
      <w:r w:rsidRPr="00FC2F65">
        <w:rPr>
          <w:szCs w:val="28"/>
        </w:rPr>
        <w:t>местното</w:t>
      </w:r>
      <w:proofErr w:type="spellEnd"/>
      <w:r w:rsidRPr="00FC2F65">
        <w:rPr>
          <w:szCs w:val="28"/>
        </w:rPr>
        <w:t xml:space="preserve"> </w:t>
      </w:r>
      <w:proofErr w:type="spellStart"/>
      <w:r w:rsidRPr="00FC2F65">
        <w:rPr>
          <w:szCs w:val="28"/>
        </w:rPr>
        <w:t>самоуправление</w:t>
      </w:r>
      <w:proofErr w:type="spellEnd"/>
      <w:r w:rsidRPr="00FC2F65">
        <w:rPr>
          <w:szCs w:val="28"/>
        </w:rPr>
        <w:t xml:space="preserve"> и </w:t>
      </w:r>
      <w:proofErr w:type="spellStart"/>
      <w:r w:rsidRPr="00FC2F65">
        <w:rPr>
          <w:szCs w:val="28"/>
        </w:rPr>
        <w:t>местната</w:t>
      </w:r>
      <w:proofErr w:type="spellEnd"/>
      <w:r w:rsidRPr="00FC2F65">
        <w:rPr>
          <w:szCs w:val="28"/>
        </w:rPr>
        <w:t xml:space="preserve"> </w:t>
      </w:r>
      <w:proofErr w:type="spellStart"/>
      <w:r w:rsidRPr="00FC2F65">
        <w:rPr>
          <w:szCs w:val="28"/>
        </w:rPr>
        <w:t>администрация</w:t>
      </w:r>
      <w:proofErr w:type="spellEnd"/>
      <w:r w:rsidRPr="00FC2F65">
        <w:rPr>
          <w:szCs w:val="28"/>
        </w:rPr>
        <w:t xml:space="preserve"> </w:t>
      </w:r>
      <w:r w:rsidRPr="00FC2F65">
        <w:rPr>
          <w:szCs w:val="28"/>
          <w:lang w:val="bg-BG"/>
        </w:rPr>
        <w:t>и чл.</w:t>
      </w:r>
      <w:r w:rsidRPr="00FC2F65">
        <w:rPr>
          <w:szCs w:val="28"/>
        </w:rPr>
        <w:t xml:space="preserve"> </w:t>
      </w:r>
      <w:r w:rsidRPr="00FC2F65">
        <w:rPr>
          <w:lang w:val="bg-BG"/>
        </w:rPr>
        <w:t>140, ал. 5 от Закона за публичните финанси, предлагам на Общинския съвет да вземе следното</w:t>
      </w:r>
    </w:p>
    <w:p w:rsidR="00B169C6" w:rsidRPr="00FC2F65" w:rsidRDefault="00B169C6" w:rsidP="00B169C6">
      <w:pPr>
        <w:ind w:firstLine="720"/>
        <w:jc w:val="both"/>
        <w:rPr>
          <w:lang w:val="bg-BG"/>
        </w:rPr>
      </w:pPr>
    </w:p>
    <w:p w:rsidR="00B169C6" w:rsidRPr="00FC2F65" w:rsidRDefault="00B169C6" w:rsidP="00B169C6">
      <w:pPr>
        <w:ind w:firstLine="709"/>
        <w:jc w:val="center"/>
        <w:rPr>
          <w:b/>
          <w:sz w:val="32"/>
          <w:szCs w:val="32"/>
          <w:lang w:val="bg-BG"/>
        </w:rPr>
      </w:pPr>
      <w:r w:rsidRPr="00FC2F65">
        <w:rPr>
          <w:b/>
          <w:sz w:val="32"/>
          <w:szCs w:val="32"/>
          <w:lang w:val="bg-BG"/>
        </w:rPr>
        <w:t>Р Е Ш Е Н И Е:</w:t>
      </w:r>
    </w:p>
    <w:p w:rsidR="00B169C6" w:rsidRPr="00807450" w:rsidRDefault="00B169C6" w:rsidP="00B169C6">
      <w:pPr>
        <w:ind w:firstLine="720"/>
        <w:jc w:val="center"/>
        <w:rPr>
          <w:b/>
          <w:highlight w:val="yellow"/>
        </w:rPr>
      </w:pPr>
    </w:p>
    <w:p w:rsidR="00B169C6" w:rsidRPr="00FC2F65" w:rsidRDefault="00B169C6" w:rsidP="00B169C6">
      <w:pPr>
        <w:ind w:firstLine="720"/>
        <w:jc w:val="both"/>
        <w:rPr>
          <w:lang w:val="bg-BG"/>
        </w:rPr>
      </w:pPr>
      <w:r w:rsidRPr="00FC2F65">
        <w:rPr>
          <w:lang w:val="bg-BG"/>
        </w:rPr>
        <w:t>1. Приема отчета на бюджета на Община Сливен за 201</w:t>
      </w:r>
      <w:r w:rsidRPr="00FC2F65">
        <w:t>9</w:t>
      </w:r>
      <w:r w:rsidRPr="00FC2F65">
        <w:rPr>
          <w:lang w:val="bg-BG"/>
        </w:rPr>
        <w:t xml:space="preserve"> г., както следва:</w:t>
      </w:r>
    </w:p>
    <w:p w:rsidR="00B169C6" w:rsidRPr="00FC2F65" w:rsidRDefault="00B169C6" w:rsidP="00B169C6">
      <w:pPr>
        <w:ind w:firstLine="709"/>
        <w:jc w:val="both"/>
        <w:rPr>
          <w:lang w:val="bg-BG"/>
        </w:rPr>
      </w:pPr>
      <w:r w:rsidRPr="00FC2F65">
        <w:rPr>
          <w:lang w:val="bg-BG"/>
        </w:rPr>
        <w:t xml:space="preserve">- по приходите общо </w:t>
      </w:r>
      <w:r w:rsidRPr="00FC2F65">
        <w:rPr>
          <w:lang w:val="bg-BG"/>
        </w:rPr>
        <w:tab/>
      </w:r>
      <w:r w:rsidRPr="00FC2F65">
        <w:rPr>
          <w:lang w:val="bg-BG"/>
        </w:rPr>
        <w:tab/>
      </w:r>
      <w:r w:rsidRPr="00FC2F65">
        <w:rPr>
          <w:lang w:val="bg-BG"/>
        </w:rPr>
        <w:tab/>
      </w:r>
      <w:r w:rsidRPr="00FC2F65">
        <w:rPr>
          <w:lang w:val="bg-BG"/>
        </w:rPr>
        <w:tab/>
        <w:t>9</w:t>
      </w:r>
      <w:r w:rsidRPr="00FC2F65">
        <w:t>6</w:t>
      </w:r>
      <w:r w:rsidRPr="00FC2F65">
        <w:rPr>
          <w:lang w:val="bg-BG"/>
        </w:rPr>
        <w:t> </w:t>
      </w:r>
      <w:r w:rsidRPr="00FC2F65">
        <w:t>568 714</w:t>
      </w:r>
      <w:r w:rsidRPr="00FC2F65">
        <w:rPr>
          <w:lang w:val="bg-BG"/>
        </w:rPr>
        <w:t xml:space="preserve"> лв.</w:t>
      </w:r>
    </w:p>
    <w:p w:rsidR="00B169C6" w:rsidRPr="00FC2F65" w:rsidRDefault="00B169C6" w:rsidP="00B169C6">
      <w:pPr>
        <w:ind w:firstLine="709"/>
        <w:jc w:val="both"/>
        <w:rPr>
          <w:lang w:val="bg-BG"/>
        </w:rPr>
      </w:pPr>
      <w:r w:rsidRPr="00FC2F65">
        <w:rPr>
          <w:lang w:val="bg-BG"/>
        </w:rPr>
        <w:t>(разпределени съгласно Приложение 1)</w:t>
      </w:r>
    </w:p>
    <w:p w:rsidR="00B169C6" w:rsidRPr="00FC2F65" w:rsidRDefault="00B169C6" w:rsidP="00B169C6">
      <w:pPr>
        <w:ind w:firstLine="709"/>
        <w:jc w:val="both"/>
        <w:rPr>
          <w:lang w:val="bg-BG"/>
        </w:rPr>
      </w:pPr>
      <w:r w:rsidRPr="00FC2F65">
        <w:rPr>
          <w:lang w:val="bg-BG"/>
        </w:rPr>
        <w:t>- по разходите общо</w:t>
      </w:r>
      <w:r w:rsidRPr="00FC2F65">
        <w:rPr>
          <w:lang w:val="bg-BG"/>
        </w:rPr>
        <w:tab/>
      </w:r>
      <w:r w:rsidRPr="00FC2F65">
        <w:rPr>
          <w:lang w:val="bg-BG"/>
        </w:rPr>
        <w:tab/>
      </w:r>
      <w:r w:rsidRPr="00FC2F65">
        <w:rPr>
          <w:lang w:val="bg-BG"/>
        </w:rPr>
        <w:tab/>
      </w:r>
      <w:r w:rsidRPr="00FC2F65">
        <w:rPr>
          <w:lang w:val="bg-BG"/>
        </w:rPr>
        <w:tab/>
        <w:t>9</w:t>
      </w:r>
      <w:r w:rsidRPr="00FC2F65">
        <w:t>6</w:t>
      </w:r>
      <w:r w:rsidRPr="00FC2F65">
        <w:rPr>
          <w:lang w:val="bg-BG"/>
        </w:rPr>
        <w:t> </w:t>
      </w:r>
      <w:r w:rsidRPr="00FC2F65">
        <w:t>568 714</w:t>
      </w:r>
      <w:r w:rsidRPr="00FC2F65">
        <w:rPr>
          <w:lang w:val="bg-BG"/>
        </w:rPr>
        <w:t xml:space="preserve"> лв.</w:t>
      </w:r>
    </w:p>
    <w:p w:rsidR="00B169C6" w:rsidRPr="00FC2F65" w:rsidRDefault="00B169C6" w:rsidP="00B169C6">
      <w:pPr>
        <w:ind w:firstLine="720"/>
        <w:jc w:val="both"/>
      </w:pPr>
      <w:r w:rsidRPr="00FC2F65">
        <w:rPr>
          <w:lang w:val="bg-BG"/>
        </w:rPr>
        <w:t>(разпределени съгласно Приложение 1)</w:t>
      </w:r>
      <w:r>
        <w:t>.</w:t>
      </w:r>
    </w:p>
    <w:p w:rsidR="00B169C6" w:rsidRPr="007177E0" w:rsidRDefault="00B169C6" w:rsidP="00B169C6">
      <w:pPr>
        <w:ind w:firstLine="720"/>
        <w:jc w:val="both"/>
        <w:rPr>
          <w:lang w:val="bg-BG"/>
        </w:rPr>
      </w:pPr>
      <w:r w:rsidRPr="007177E0">
        <w:rPr>
          <w:lang w:val="bg-BG"/>
        </w:rPr>
        <w:t>2. Приема отчета на инвестиционната програма за 201</w:t>
      </w:r>
      <w:r w:rsidRPr="007177E0">
        <w:t>9</w:t>
      </w:r>
      <w:r w:rsidRPr="007177E0">
        <w:rPr>
          <w:lang w:val="bg-BG"/>
        </w:rPr>
        <w:t xml:space="preserve"> г. (съгласно Приложение № 2).</w:t>
      </w:r>
    </w:p>
    <w:p w:rsidR="00B169C6" w:rsidRPr="007177E0" w:rsidRDefault="00B169C6" w:rsidP="00B169C6">
      <w:pPr>
        <w:ind w:firstLine="720"/>
        <w:jc w:val="both"/>
        <w:rPr>
          <w:lang w:val="bg-BG"/>
        </w:rPr>
      </w:pPr>
      <w:r w:rsidRPr="007177E0">
        <w:rPr>
          <w:lang w:val="ru-RU"/>
        </w:rPr>
        <w:lastRenderedPageBreak/>
        <w:t>3.</w:t>
      </w:r>
      <w:r w:rsidRPr="007177E0">
        <w:rPr>
          <w:lang w:val="bg-BG"/>
        </w:rPr>
        <w:t xml:space="preserve"> Приема годишния отчет за състоянието на общинския дълг (съгласно Приложение № 3).</w:t>
      </w:r>
    </w:p>
    <w:p w:rsidR="00B169C6" w:rsidRPr="00041EE4" w:rsidRDefault="00B169C6" w:rsidP="00B169C6">
      <w:pPr>
        <w:ind w:firstLine="720"/>
        <w:jc w:val="both"/>
        <w:rPr>
          <w:lang w:val="bg-BG"/>
        </w:rPr>
      </w:pPr>
      <w:r w:rsidRPr="00041EE4">
        <w:rPr>
          <w:lang w:val="bg-BG"/>
        </w:rPr>
        <w:t xml:space="preserve">4. Приема отчета </w:t>
      </w:r>
      <w:proofErr w:type="spellStart"/>
      <w:r w:rsidRPr="00041EE4">
        <w:t>за</w:t>
      </w:r>
      <w:proofErr w:type="spellEnd"/>
      <w:r w:rsidRPr="00041EE4">
        <w:t xml:space="preserve"> </w:t>
      </w:r>
      <w:proofErr w:type="spellStart"/>
      <w:r w:rsidRPr="00041EE4">
        <w:t>изпълнението</w:t>
      </w:r>
      <w:proofErr w:type="spellEnd"/>
      <w:r w:rsidRPr="00041EE4">
        <w:t xml:space="preserve"> </w:t>
      </w:r>
      <w:proofErr w:type="spellStart"/>
      <w:r w:rsidRPr="00041EE4">
        <w:t>на</w:t>
      </w:r>
      <w:proofErr w:type="spellEnd"/>
      <w:r w:rsidRPr="00041EE4">
        <w:t xml:space="preserve"> </w:t>
      </w:r>
      <w:proofErr w:type="spellStart"/>
      <w:r w:rsidRPr="00041EE4">
        <w:t>сметките</w:t>
      </w:r>
      <w:proofErr w:type="spellEnd"/>
      <w:r w:rsidRPr="00041EE4">
        <w:t xml:space="preserve"> </w:t>
      </w:r>
      <w:proofErr w:type="spellStart"/>
      <w:r w:rsidRPr="00041EE4">
        <w:t>за</w:t>
      </w:r>
      <w:proofErr w:type="spellEnd"/>
      <w:r w:rsidRPr="00041EE4">
        <w:t xml:space="preserve"> </w:t>
      </w:r>
      <w:proofErr w:type="spellStart"/>
      <w:r w:rsidRPr="00041EE4">
        <w:t>средства</w:t>
      </w:r>
      <w:proofErr w:type="spellEnd"/>
      <w:r w:rsidRPr="00041EE4">
        <w:t xml:space="preserve"> </w:t>
      </w:r>
      <w:proofErr w:type="spellStart"/>
      <w:r w:rsidRPr="00041EE4">
        <w:t>от</w:t>
      </w:r>
      <w:proofErr w:type="spellEnd"/>
      <w:r w:rsidRPr="00041EE4">
        <w:t xml:space="preserve"> </w:t>
      </w:r>
      <w:proofErr w:type="spellStart"/>
      <w:r w:rsidRPr="00041EE4">
        <w:t>Европейския</w:t>
      </w:r>
      <w:proofErr w:type="spellEnd"/>
      <w:r w:rsidRPr="00041EE4">
        <w:t xml:space="preserve"> </w:t>
      </w:r>
      <w:proofErr w:type="spellStart"/>
      <w:r w:rsidRPr="00041EE4">
        <w:t>съюз</w:t>
      </w:r>
      <w:proofErr w:type="spellEnd"/>
      <w:r w:rsidRPr="00041EE4">
        <w:rPr>
          <w:lang w:val="bg-BG"/>
        </w:rPr>
        <w:t xml:space="preserve"> (съгласно Приложения №№ 4, 5, 6).</w:t>
      </w:r>
    </w:p>
    <w:p w:rsidR="00B169C6" w:rsidRPr="002D36F7" w:rsidRDefault="00B169C6" w:rsidP="00B169C6">
      <w:pPr>
        <w:ind w:firstLine="720"/>
        <w:jc w:val="both"/>
        <w:rPr>
          <w:lang w:val="bg-BG"/>
        </w:rPr>
      </w:pPr>
      <w:r w:rsidRPr="00FD59DC">
        <w:rPr>
          <w:lang w:val="bg-BG"/>
        </w:rPr>
        <w:t>5. Приема отчетна информация за липса на показатели на контролирани от общината лица от подсектор „Местно управление”.</w:t>
      </w:r>
    </w:p>
    <w:p w:rsidR="0044730C" w:rsidRDefault="00B169C6" w:rsidP="00B169C6">
      <w:pPr>
        <w:ind w:firstLine="720"/>
        <w:jc w:val="both"/>
        <w:rPr>
          <w:lang w:val="bg-BG"/>
        </w:rPr>
      </w:pPr>
      <w:r w:rsidRPr="00201047">
        <w:rPr>
          <w:lang w:val="bg-BG"/>
        </w:rPr>
        <w:t xml:space="preserve">6. Приема отчетна информация за липса на </w:t>
      </w:r>
      <w:proofErr w:type="spellStart"/>
      <w:r w:rsidRPr="00201047">
        <w:t>съществени</w:t>
      </w:r>
      <w:proofErr w:type="spellEnd"/>
      <w:r w:rsidRPr="00201047">
        <w:t xml:space="preserve"> </w:t>
      </w:r>
      <w:proofErr w:type="spellStart"/>
      <w:r w:rsidRPr="00201047">
        <w:t>сделки</w:t>
      </w:r>
      <w:proofErr w:type="spellEnd"/>
      <w:r w:rsidRPr="00201047">
        <w:t xml:space="preserve"> и </w:t>
      </w:r>
      <w:proofErr w:type="spellStart"/>
      <w:r w:rsidRPr="00201047">
        <w:t>операции</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и </w:t>
      </w:r>
      <w:proofErr w:type="spellStart"/>
      <w:r w:rsidRPr="00201047">
        <w:t>на</w:t>
      </w:r>
      <w:proofErr w:type="spellEnd"/>
      <w:r w:rsidRPr="00201047">
        <w:t xml:space="preserve"> </w:t>
      </w:r>
      <w:proofErr w:type="spellStart"/>
      <w:r w:rsidRPr="00201047">
        <w:t>разпоредителите</w:t>
      </w:r>
      <w:proofErr w:type="spellEnd"/>
      <w:r w:rsidRPr="00201047">
        <w:t xml:space="preserve"> с </w:t>
      </w:r>
      <w:proofErr w:type="spellStart"/>
      <w:r w:rsidRPr="00201047">
        <w:t>бюджет</w:t>
      </w:r>
      <w:proofErr w:type="spellEnd"/>
      <w:r w:rsidRPr="00201047">
        <w:t xml:space="preserve"> </w:t>
      </w:r>
      <w:proofErr w:type="spellStart"/>
      <w:r w:rsidRPr="00201047">
        <w:t>по</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t xml:space="preserve">, </w:t>
      </w:r>
      <w:proofErr w:type="spellStart"/>
      <w:r w:rsidRPr="00201047">
        <w:t>които</w:t>
      </w:r>
      <w:proofErr w:type="spellEnd"/>
      <w:r w:rsidRPr="00201047">
        <w:t xml:space="preserve"> </w:t>
      </w:r>
      <w:proofErr w:type="spellStart"/>
      <w:r w:rsidRPr="00201047">
        <w:t>нямат</w:t>
      </w:r>
      <w:proofErr w:type="spellEnd"/>
      <w:r w:rsidRPr="00201047">
        <w:t xml:space="preserve"> </w:t>
      </w:r>
      <w:proofErr w:type="spellStart"/>
      <w:r w:rsidRPr="00201047">
        <w:t>пряк</w:t>
      </w:r>
      <w:proofErr w:type="spellEnd"/>
      <w:r w:rsidRPr="00201047">
        <w:t xml:space="preserve"> </w:t>
      </w:r>
      <w:proofErr w:type="spellStart"/>
      <w:r w:rsidRPr="00201047">
        <w:t>касов</w:t>
      </w:r>
      <w:proofErr w:type="spellEnd"/>
      <w:r w:rsidRPr="00201047">
        <w:t xml:space="preserve"> </w:t>
      </w:r>
      <w:proofErr w:type="spellStart"/>
      <w:r w:rsidRPr="00201047">
        <w:t>ефект</w:t>
      </w:r>
      <w:proofErr w:type="spellEnd"/>
      <w:r w:rsidRPr="00201047">
        <w:t xml:space="preserve"> </w:t>
      </w:r>
      <w:proofErr w:type="spellStart"/>
      <w:r w:rsidRPr="00201047">
        <w:t>върху</w:t>
      </w:r>
      <w:proofErr w:type="spellEnd"/>
      <w:r w:rsidRPr="00201047">
        <w:t xml:space="preserve"> </w:t>
      </w:r>
      <w:proofErr w:type="spellStart"/>
      <w:r w:rsidRPr="00201047">
        <w:t>бюджета</w:t>
      </w:r>
      <w:proofErr w:type="spellEnd"/>
      <w:r w:rsidRPr="00201047">
        <w:t xml:space="preserve"> </w:t>
      </w:r>
      <w:proofErr w:type="spellStart"/>
      <w:r w:rsidRPr="00201047">
        <w:t>на</w:t>
      </w:r>
      <w:proofErr w:type="spellEnd"/>
      <w:r w:rsidRPr="00201047">
        <w:t xml:space="preserve"> </w:t>
      </w:r>
      <w:proofErr w:type="spellStart"/>
      <w:r w:rsidRPr="00201047">
        <w:t>общината</w:t>
      </w:r>
      <w:proofErr w:type="spellEnd"/>
      <w:r w:rsidRPr="00201047">
        <w:rPr>
          <w:lang w:val="bg-BG"/>
        </w:rPr>
        <w:t>.</w:t>
      </w:r>
    </w:p>
    <w:p w:rsidR="0044730C" w:rsidRDefault="0044730C" w:rsidP="0044730C">
      <w:pPr>
        <w:jc w:val="both"/>
        <w:rPr>
          <w:b/>
          <w:szCs w:val="28"/>
          <w:lang w:val="bg-BG"/>
        </w:rPr>
      </w:pPr>
    </w:p>
    <w:p w:rsidR="0044730C" w:rsidRDefault="0044730C" w:rsidP="0044730C">
      <w:pPr>
        <w:jc w:val="both"/>
        <w:rPr>
          <w:b/>
          <w:szCs w:val="28"/>
          <w:lang w:val="bg-BG"/>
        </w:rPr>
      </w:pPr>
    </w:p>
    <w:p w:rsidR="0044730C" w:rsidRDefault="0044730C" w:rsidP="0044730C">
      <w:pPr>
        <w:jc w:val="both"/>
        <w:rPr>
          <w:b/>
          <w:szCs w:val="28"/>
          <w:lang w:val="bg-BG"/>
        </w:rPr>
      </w:pPr>
    </w:p>
    <w:p w:rsidR="0044730C" w:rsidRPr="004A06DB" w:rsidRDefault="0044730C" w:rsidP="0044730C">
      <w:pPr>
        <w:rPr>
          <w:b/>
          <w:szCs w:val="28"/>
        </w:rPr>
      </w:pPr>
      <w:proofErr w:type="gramStart"/>
      <w:r w:rsidRPr="004A06DB">
        <w:rPr>
          <w:b/>
          <w:szCs w:val="28"/>
        </w:rPr>
        <w:t xml:space="preserve">СТЕФАН </w:t>
      </w:r>
      <w:r>
        <w:rPr>
          <w:b/>
          <w:szCs w:val="28"/>
        </w:rPr>
        <w:t xml:space="preserve"> </w:t>
      </w:r>
      <w:r w:rsidRPr="004A06DB">
        <w:rPr>
          <w:b/>
          <w:szCs w:val="28"/>
        </w:rPr>
        <w:t>РАДЕВ</w:t>
      </w:r>
      <w:proofErr w:type="gramEnd"/>
    </w:p>
    <w:p w:rsidR="004A06DB" w:rsidRPr="004A06DB" w:rsidRDefault="0044730C" w:rsidP="0044730C">
      <w:pPr>
        <w:rPr>
          <w:b/>
          <w:szCs w:val="28"/>
        </w:rPr>
      </w:pPr>
      <w:r w:rsidRPr="004A06DB">
        <w:rPr>
          <w:b/>
        </w:rPr>
        <w:t>КМЕТ НА ОБЩИНА СЛИВЕН</w:t>
      </w:r>
    </w:p>
    <w:p w:rsidR="00627729" w:rsidRDefault="00627729" w:rsidP="00627729">
      <w:pPr>
        <w:rPr>
          <w:b/>
          <w:szCs w:val="28"/>
          <w:lang w:val="bg-BG"/>
        </w:rPr>
      </w:pPr>
    </w:p>
    <w:p w:rsidR="00836C19" w:rsidRDefault="00836C19" w:rsidP="00627729">
      <w:pPr>
        <w:rPr>
          <w:b/>
          <w:szCs w:val="28"/>
          <w:lang w:val="bg-BG"/>
        </w:rPr>
      </w:pPr>
    </w:p>
    <w:p w:rsidR="00836C19" w:rsidRPr="00836C19" w:rsidRDefault="00836C19" w:rsidP="00627729">
      <w:pPr>
        <w:rPr>
          <w:b/>
          <w:szCs w:val="28"/>
          <w:lang w:val="bg-BG"/>
        </w:rPr>
      </w:pPr>
    </w:p>
    <w:p w:rsidR="007D43C3" w:rsidRPr="00437123" w:rsidRDefault="007D43C3" w:rsidP="007D43C3">
      <w:pPr>
        <w:rPr>
          <w:b/>
          <w:szCs w:val="28"/>
        </w:rPr>
      </w:pPr>
      <w:proofErr w:type="spellStart"/>
      <w:r w:rsidRPr="00437123">
        <w:rPr>
          <w:b/>
          <w:szCs w:val="28"/>
        </w:rPr>
        <w:t>Съгласувал</w:t>
      </w:r>
      <w:r>
        <w:rPr>
          <w:b/>
          <w:szCs w:val="28"/>
        </w:rPr>
        <w:t>и</w:t>
      </w:r>
      <w:proofErr w:type="spellEnd"/>
      <w:r w:rsidRPr="00437123">
        <w:rPr>
          <w:b/>
          <w:szCs w:val="28"/>
        </w:rPr>
        <w:t>:</w:t>
      </w:r>
    </w:p>
    <w:p w:rsidR="007D43C3" w:rsidRPr="00437123" w:rsidRDefault="007D43C3" w:rsidP="007D43C3">
      <w:pPr>
        <w:rPr>
          <w:b/>
          <w:szCs w:val="28"/>
        </w:rPr>
      </w:pPr>
      <w:proofErr w:type="spellStart"/>
      <w:r w:rsidRPr="00437123">
        <w:rPr>
          <w:b/>
          <w:szCs w:val="28"/>
        </w:rPr>
        <w:t>Зам</w:t>
      </w:r>
      <w:proofErr w:type="spellEnd"/>
      <w:r w:rsidRPr="00437123">
        <w:rPr>
          <w:b/>
          <w:szCs w:val="28"/>
        </w:rPr>
        <w:t xml:space="preserve">. </w:t>
      </w:r>
      <w:proofErr w:type="spellStart"/>
      <w:r w:rsidRPr="00437123">
        <w:rPr>
          <w:b/>
          <w:szCs w:val="28"/>
        </w:rPr>
        <w:t>кмет</w:t>
      </w:r>
      <w:proofErr w:type="spellEnd"/>
      <w:r w:rsidRPr="00437123">
        <w:rPr>
          <w:b/>
          <w:szCs w:val="28"/>
        </w:rPr>
        <w:t>:</w:t>
      </w:r>
    </w:p>
    <w:p w:rsidR="007D43C3" w:rsidRDefault="007D43C3" w:rsidP="007D43C3">
      <w:pPr>
        <w:rPr>
          <w:b/>
          <w:szCs w:val="28"/>
        </w:rPr>
      </w:pPr>
      <w:r w:rsidRPr="00437123">
        <w:rPr>
          <w:b/>
          <w:szCs w:val="28"/>
        </w:rPr>
        <w:t xml:space="preserve">            / Р. </w:t>
      </w:r>
      <w:proofErr w:type="spellStart"/>
      <w:r>
        <w:rPr>
          <w:b/>
          <w:szCs w:val="28"/>
        </w:rPr>
        <w:t>Иванов</w:t>
      </w:r>
      <w:proofErr w:type="spellEnd"/>
      <w:r>
        <w:rPr>
          <w:b/>
          <w:szCs w:val="28"/>
        </w:rPr>
        <w:t xml:space="preserve"> </w:t>
      </w:r>
      <w:r w:rsidRPr="00437123">
        <w:rPr>
          <w:b/>
          <w:szCs w:val="28"/>
        </w:rPr>
        <w:t>/</w:t>
      </w:r>
    </w:p>
    <w:p w:rsidR="007D43C3" w:rsidRDefault="007D43C3" w:rsidP="007D43C3">
      <w:pPr>
        <w:rPr>
          <w:b/>
          <w:szCs w:val="28"/>
        </w:rPr>
      </w:pPr>
      <w:bookmarkStart w:id="0" w:name="_GoBack"/>
      <w:bookmarkEnd w:id="0"/>
    </w:p>
    <w:p w:rsidR="007D43C3" w:rsidRPr="00B90746" w:rsidRDefault="007D43C3" w:rsidP="007D43C3">
      <w:pPr>
        <w:rPr>
          <w:b/>
          <w:szCs w:val="28"/>
        </w:rPr>
      </w:pPr>
      <w:r>
        <w:rPr>
          <w:b/>
          <w:szCs w:val="28"/>
          <w:lang w:val="bg-BG"/>
        </w:rPr>
        <w:t>Юрист</w:t>
      </w:r>
      <w:r w:rsidRPr="00B90746">
        <w:rPr>
          <w:b/>
          <w:szCs w:val="28"/>
        </w:rPr>
        <w:t>:</w:t>
      </w:r>
    </w:p>
    <w:p w:rsidR="007D43C3" w:rsidRDefault="007D43C3" w:rsidP="007D43C3">
      <w:pPr>
        <w:jc w:val="both"/>
        <w:rPr>
          <w:b/>
          <w:szCs w:val="28"/>
        </w:rPr>
      </w:pPr>
      <w:r>
        <w:rPr>
          <w:b/>
          <w:szCs w:val="28"/>
        </w:rPr>
        <w:t xml:space="preserve">             / </w:t>
      </w:r>
      <w:r>
        <w:rPr>
          <w:b/>
          <w:szCs w:val="28"/>
          <w:lang w:val="bg-BG"/>
        </w:rPr>
        <w:t>..............................</w:t>
      </w:r>
      <w:r>
        <w:rPr>
          <w:b/>
          <w:szCs w:val="28"/>
        </w:rPr>
        <w:t xml:space="preserve"> /</w:t>
      </w:r>
    </w:p>
    <w:p w:rsidR="007D43C3" w:rsidRDefault="007D43C3" w:rsidP="007D43C3">
      <w:pPr>
        <w:jc w:val="both"/>
        <w:rPr>
          <w:b/>
          <w:szCs w:val="28"/>
        </w:rPr>
      </w:pPr>
    </w:p>
    <w:p w:rsidR="007D43C3" w:rsidRDefault="007D43C3" w:rsidP="007D43C3">
      <w:pPr>
        <w:jc w:val="both"/>
        <w:rPr>
          <w:b/>
          <w:szCs w:val="28"/>
          <w:lang w:val="bg-BG"/>
        </w:rPr>
      </w:pPr>
    </w:p>
    <w:p w:rsidR="007D43C3" w:rsidRPr="00C372DD" w:rsidRDefault="007D43C3" w:rsidP="007D43C3">
      <w:pPr>
        <w:jc w:val="both"/>
        <w:rPr>
          <w:szCs w:val="28"/>
        </w:rPr>
      </w:pPr>
      <w:proofErr w:type="spellStart"/>
      <w:r>
        <w:rPr>
          <w:szCs w:val="28"/>
        </w:rPr>
        <w:t>Изготвил</w:t>
      </w:r>
      <w:proofErr w:type="spellEnd"/>
      <w:r>
        <w:rPr>
          <w:szCs w:val="28"/>
        </w:rPr>
        <w:t>:</w:t>
      </w:r>
    </w:p>
    <w:p w:rsidR="00627729" w:rsidRPr="00FB1D01" w:rsidRDefault="007D43C3" w:rsidP="007D43C3">
      <w:pPr>
        <w:jc w:val="both"/>
      </w:pPr>
      <w:r>
        <w:rPr>
          <w:szCs w:val="28"/>
        </w:rPr>
        <w:t xml:space="preserve">             / Д. </w:t>
      </w:r>
      <w:proofErr w:type="spellStart"/>
      <w:r>
        <w:rPr>
          <w:szCs w:val="28"/>
        </w:rPr>
        <w:t>Донев</w:t>
      </w:r>
      <w:proofErr w:type="spellEnd"/>
      <w:r>
        <w:rPr>
          <w:szCs w:val="28"/>
        </w:rPr>
        <w:t xml:space="preserve"> /</w:t>
      </w:r>
      <w:r w:rsidR="00627729">
        <w:rPr>
          <w:szCs w:val="28"/>
        </w:rPr>
        <w:t xml:space="preserve">    </w:t>
      </w:r>
    </w:p>
    <w:p w:rsidR="007C7A4B" w:rsidRPr="002E3B37" w:rsidRDefault="007C7A4B" w:rsidP="00627729">
      <w:pPr>
        <w:ind w:firstLine="4860"/>
        <w:jc w:val="both"/>
        <w:rPr>
          <w:szCs w:val="28"/>
          <w:lang w:val="bg-BG"/>
        </w:rPr>
      </w:pPr>
    </w:p>
    <w:sectPr w:rsidR="007C7A4B" w:rsidRPr="002E3B37" w:rsidSect="00BF2DBF">
      <w:headerReference w:type="even" r:id="rId12"/>
      <w:headerReference w:type="default" r:id="rId13"/>
      <w:footerReference w:type="even" r:id="rId14"/>
      <w:footerReference w:type="default" r:id="rId15"/>
      <w:pgSz w:w="11907" w:h="16840" w:code="9"/>
      <w:pgMar w:top="709" w:right="708" w:bottom="567"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0B" w:rsidRDefault="006F7A0B">
      <w:r>
        <w:separator/>
      </w:r>
    </w:p>
  </w:endnote>
  <w:endnote w:type="continuationSeparator" w:id="0">
    <w:p w:rsidR="006F7A0B" w:rsidRDefault="006F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A4" w:rsidRDefault="00C850ED" w:rsidP="00CC7C41">
    <w:pPr>
      <w:pStyle w:val="a7"/>
      <w:framePr w:wrap="around" w:vAnchor="text" w:hAnchor="margin" w:xAlign="right" w:y="1"/>
      <w:rPr>
        <w:rStyle w:val="a5"/>
      </w:rPr>
    </w:pPr>
    <w:r>
      <w:rPr>
        <w:rStyle w:val="a5"/>
      </w:rPr>
      <w:fldChar w:fldCharType="begin"/>
    </w:r>
    <w:r w:rsidR="00D474A4">
      <w:rPr>
        <w:rStyle w:val="a5"/>
      </w:rPr>
      <w:instrText xml:space="preserve">PAGE  </w:instrText>
    </w:r>
    <w:r>
      <w:rPr>
        <w:rStyle w:val="a5"/>
      </w:rPr>
      <w:fldChar w:fldCharType="end"/>
    </w:r>
  </w:p>
  <w:p w:rsidR="00D474A4" w:rsidRDefault="00D474A4" w:rsidP="00C0562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A4" w:rsidRDefault="00D474A4" w:rsidP="00F2321D">
    <w:pPr>
      <w:pStyle w:val="a7"/>
      <w:framePr w:wrap="around" w:vAnchor="text" w:hAnchor="margin" w:xAlign="right" w:y="1"/>
      <w:rPr>
        <w:rStyle w:val="a5"/>
      </w:rPr>
    </w:pPr>
  </w:p>
  <w:p w:rsidR="00D474A4" w:rsidRDefault="00D474A4" w:rsidP="00C0562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0B" w:rsidRDefault="006F7A0B">
      <w:r>
        <w:separator/>
      </w:r>
    </w:p>
  </w:footnote>
  <w:footnote w:type="continuationSeparator" w:id="0">
    <w:p w:rsidR="006F7A0B" w:rsidRDefault="006F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A4" w:rsidRDefault="00C850ED" w:rsidP="00C0562B">
    <w:pPr>
      <w:pStyle w:val="a4"/>
      <w:framePr w:wrap="around" w:vAnchor="text" w:hAnchor="margin" w:xAlign="right" w:y="1"/>
      <w:rPr>
        <w:rStyle w:val="a5"/>
      </w:rPr>
    </w:pPr>
    <w:r>
      <w:rPr>
        <w:rStyle w:val="a5"/>
      </w:rPr>
      <w:fldChar w:fldCharType="begin"/>
    </w:r>
    <w:r w:rsidR="00D474A4">
      <w:rPr>
        <w:rStyle w:val="a5"/>
      </w:rPr>
      <w:instrText xml:space="preserve">PAGE  </w:instrText>
    </w:r>
    <w:r>
      <w:rPr>
        <w:rStyle w:val="a5"/>
      </w:rPr>
      <w:fldChar w:fldCharType="separate"/>
    </w:r>
    <w:r w:rsidR="00D474A4">
      <w:rPr>
        <w:rStyle w:val="a5"/>
        <w:noProof/>
      </w:rPr>
      <w:t>6</w:t>
    </w:r>
    <w:r>
      <w:rPr>
        <w:rStyle w:val="a5"/>
      </w:rPr>
      <w:fldChar w:fldCharType="end"/>
    </w:r>
  </w:p>
  <w:p w:rsidR="00D474A4" w:rsidRDefault="00D474A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A4" w:rsidRPr="00C0562B" w:rsidRDefault="00D474A4" w:rsidP="000B2196">
    <w:pPr>
      <w:pStyle w:val="a4"/>
      <w:framePr w:wrap="around" w:vAnchor="text" w:hAnchor="page" w:x="1522" w:y="-347"/>
      <w:ind w:right="360"/>
      <w:rPr>
        <w:rStyle w:val="a5"/>
        <w:lang w:val="bg-BG"/>
      </w:rPr>
    </w:pPr>
  </w:p>
  <w:p w:rsidR="00D474A4" w:rsidRDefault="00D474A4" w:rsidP="000B2196">
    <w:pPr>
      <w:pStyle w:val="a4"/>
      <w:framePr w:wrap="around" w:vAnchor="text" w:hAnchor="page" w:x="1522" w:y="-347"/>
      <w:ind w:right="360"/>
      <w:rPr>
        <w:rStyle w:val="a5"/>
        <w:lang w:val="bg-BG"/>
      </w:rPr>
    </w:pPr>
  </w:p>
  <w:p w:rsidR="00D474A4" w:rsidRDefault="00D474A4">
    <w:pPr>
      <w:pStyle w:val="a4"/>
      <w:ind w:right="360"/>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076A125D"/>
    <w:multiLevelType w:val="hybridMultilevel"/>
    <w:tmpl w:val="790C2D7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0CE672AC"/>
    <w:multiLevelType w:val="hybridMultilevel"/>
    <w:tmpl w:val="F40C1CBE"/>
    <w:lvl w:ilvl="0" w:tplc="4B94BFDE">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B">
      <w:start w:val="1"/>
      <w:numFmt w:val="bullet"/>
      <w:lvlText w:val=""/>
      <w:lvlJc w:val="left"/>
      <w:pPr>
        <w:tabs>
          <w:tab w:val="num" w:pos="928"/>
        </w:tabs>
        <w:ind w:left="928" w:hanging="360"/>
      </w:pPr>
      <w:rPr>
        <w:rFonts w:ascii="Wingdings" w:hAnsi="Wingdings"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108438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1FA5383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150364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274241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914200A"/>
    <w:multiLevelType w:val="hybridMultilevel"/>
    <w:tmpl w:val="B5F40430"/>
    <w:lvl w:ilvl="0" w:tplc="0402000B">
      <w:start w:val="1"/>
      <w:numFmt w:val="bullet"/>
      <w:lvlText w:val=""/>
      <w:lvlJc w:val="left"/>
      <w:pPr>
        <w:tabs>
          <w:tab w:val="num" w:pos="1515"/>
        </w:tabs>
        <w:ind w:left="1515" w:hanging="360"/>
      </w:pPr>
      <w:rPr>
        <w:rFonts w:ascii="Wingdings" w:hAnsi="Wingdings" w:hint="default"/>
      </w:rPr>
    </w:lvl>
    <w:lvl w:ilvl="1" w:tplc="04020003" w:tentative="1">
      <w:start w:val="1"/>
      <w:numFmt w:val="bullet"/>
      <w:lvlText w:val="o"/>
      <w:lvlJc w:val="left"/>
      <w:pPr>
        <w:tabs>
          <w:tab w:val="num" w:pos="2235"/>
        </w:tabs>
        <w:ind w:left="2235" w:hanging="360"/>
      </w:pPr>
      <w:rPr>
        <w:rFonts w:ascii="Courier New" w:hAnsi="Courier New" w:cs="Courier New" w:hint="default"/>
      </w:rPr>
    </w:lvl>
    <w:lvl w:ilvl="2" w:tplc="04020005" w:tentative="1">
      <w:start w:val="1"/>
      <w:numFmt w:val="bullet"/>
      <w:lvlText w:val=""/>
      <w:lvlJc w:val="left"/>
      <w:pPr>
        <w:tabs>
          <w:tab w:val="num" w:pos="2955"/>
        </w:tabs>
        <w:ind w:left="2955" w:hanging="360"/>
      </w:pPr>
      <w:rPr>
        <w:rFonts w:ascii="Wingdings" w:hAnsi="Wingdings" w:hint="default"/>
      </w:rPr>
    </w:lvl>
    <w:lvl w:ilvl="3" w:tplc="04020001" w:tentative="1">
      <w:start w:val="1"/>
      <w:numFmt w:val="bullet"/>
      <w:lvlText w:val=""/>
      <w:lvlJc w:val="left"/>
      <w:pPr>
        <w:tabs>
          <w:tab w:val="num" w:pos="3675"/>
        </w:tabs>
        <w:ind w:left="3675" w:hanging="360"/>
      </w:pPr>
      <w:rPr>
        <w:rFonts w:ascii="Symbol" w:hAnsi="Symbol" w:hint="default"/>
      </w:rPr>
    </w:lvl>
    <w:lvl w:ilvl="4" w:tplc="04020003" w:tentative="1">
      <w:start w:val="1"/>
      <w:numFmt w:val="bullet"/>
      <w:lvlText w:val="o"/>
      <w:lvlJc w:val="left"/>
      <w:pPr>
        <w:tabs>
          <w:tab w:val="num" w:pos="4395"/>
        </w:tabs>
        <w:ind w:left="4395" w:hanging="360"/>
      </w:pPr>
      <w:rPr>
        <w:rFonts w:ascii="Courier New" w:hAnsi="Courier New" w:cs="Courier New" w:hint="default"/>
      </w:rPr>
    </w:lvl>
    <w:lvl w:ilvl="5" w:tplc="04020005" w:tentative="1">
      <w:start w:val="1"/>
      <w:numFmt w:val="bullet"/>
      <w:lvlText w:val=""/>
      <w:lvlJc w:val="left"/>
      <w:pPr>
        <w:tabs>
          <w:tab w:val="num" w:pos="5115"/>
        </w:tabs>
        <w:ind w:left="5115" w:hanging="360"/>
      </w:pPr>
      <w:rPr>
        <w:rFonts w:ascii="Wingdings" w:hAnsi="Wingdings" w:hint="default"/>
      </w:rPr>
    </w:lvl>
    <w:lvl w:ilvl="6" w:tplc="04020001" w:tentative="1">
      <w:start w:val="1"/>
      <w:numFmt w:val="bullet"/>
      <w:lvlText w:val=""/>
      <w:lvlJc w:val="left"/>
      <w:pPr>
        <w:tabs>
          <w:tab w:val="num" w:pos="5835"/>
        </w:tabs>
        <w:ind w:left="5835" w:hanging="360"/>
      </w:pPr>
      <w:rPr>
        <w:rFonts w:ascii="Symbol" w:hAnsi="Symbol" w:hint="default"/>
      </w:rPr>
    </w:lvl>
    <w:lvl w:ilvl="7" w:tplc="04020003" w:tentative="1">
      <w:start w:val="1"/>
      <w:numFmt w:val="bullet"/>
      <w:lvlText w:val="o"/>
      <w:lvlJc w:val="left"/>
      <w:pPr>
        <w:tabs>
          <w:tab w:val="num" w:pos="6555"/>
        </w:tabs>
        <w:ind w:left="6555" w:hanging="360"/>
      </w:pPr>
      <w:rPr>
        <w:rFonts w:ascii="Courier New" w:hAnsi="Courier New" w:cs="Courier New" w:hint="default"/>
      </w:rPr>
    </w:lvl>
    <w:lvl w:ilvl="8" w:tplc="04020005" w:tentative="1">
      <w:start w:val="1"/>
      <w:numFmt w:val="bullet"/>
      <w:lvlText w:val=""/>
      <w:lvlJc w:val="left"/>
      <w:pPr>
        <w:tabs>
          <w:tab w:val="num" w:pos="7275"/>
        </w:tabs>
        <w:ind w:left="7275" w:hanging="360"/>
      </w:pPr>
      <w:rPr>
        <w:rFonts w:ascii="Wingdings" w:hAnsi="Wingdings" w:hint="default"/>
      </w:rPr>
    </w:lvl>
  </w:abstractNum>
  <w:abstractNum w:abstractNumId="8">
    <w:nsid w:val="2ABB76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2AD742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2BAC10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31D20B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3283128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337B43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351536A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38D2221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391054D8"/>
    <w:multiLevelType w:val="hybridMultilevel"/>
    <w:tmpl w:val="65249F70"/>
    <w:lvl w:ilvl="0" w:tplc="A620C160">
      <w:start w:val="1"/>
      <w:numFmt w:val="decimal"/>
      <w:lvlText w:val="%1."/>
      <w:lvlJc w:val="left"/>
      <w:pPr>
        <w:tabs>
          <w:tab w:val="num" w:pos="1080"/>
        </w:tabs>
        <w:ind w:left="1080" w:hanging="360"/>
      </w:pPr>
      <w:rPr>
        <w:rFonts w:hint="default"/>
      </w:rPr>
    </w:lvl>
    <w:lvl w:ilvl="1" w:tplc="04020001">
      <w:start w:val="1"/>
      <w:numFmt w:val="bullet"/>
      <w:lvlText w:val=""/>
      <w:lvlJc w:val="left"/>
      <w:pPr>
        <w:tabs>
          <w:tab w:val="num" w:pos="1800"/>
        </w:tabs>
        <w:ind w:left="1800" w:hanging="360"/>
      </w:pPr>
      <w:rPr>
        <w:rFonts w:ascii="Symbol" w:hAnsi="Symbol"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432A53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39022E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4355C84"/>
    <w:multiLevelType w:val="hybridMultilevel"/>
    <w:tmpl w:val="184EB92C"/>
    <w:lvl w:ilvl="0" w:tplc="0402000B">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2595"/>
        </w:tabs>
        <w:ind w:left="2595" w:hanging="360"/>
      </w:pPr>
      <w:rPr>
        <w:rFonts w:ascii="Courier New" w:hAnsi="Courier New" w:cs="Courier New" w:hint="default"/>
      </w:rPr>
    </w:lvl>
    <w:lvl w:ilvl="2" w:tplc="04020005" w:tentative="1">
      <w:start w:val="1"/>
      <w:numFmt w:val="bullet"/>
      <w:lvlText w:val=""/>
      <w:lvlJc w:val="left"/>
      <w:pPr>
        <w:tabs>
          <w:tab w:val="num" w:pos="3315"/>
        </w:tabs>
        <w:ind w:left="3315" w:hanging="360"/>
      </w:pPr>
      <w:rPr>
        <w:rFonts w:ascii="Wingdings" w:hAnsi="Wingdings" w:hint="default"/>
      </w:rPr>
    </w:lvl>
    <w:lvl w:ilvl="3" w:tplc="04020001" w:tentative="1">
      <w:start w:val="1"/>
      <w:numFmt w:val="bullet"/>
      <w:lvlText w:val=""/>
      <w:lvlJc w:val="left"/>
      <w:pPr>
        <w:tabs>
          <w:tab w:val="num" w:pos="4035"/>
        </w:tabs>
        <w:ind w:left="4035" w:hanging="360"/>
      </w:pPr>
      <w:rPr>
        <w:rFonts w:ascii="Symbol" w:hAnsi="Symbol" w:hint="default"/>
      </w:rPr>
    </w:lvl>
    <w:lvl w:ilvl="4" w:tplc="04020003" w:tentative="1">
      <w:start w:val="1"/>
      <w:numFmt w:val="bullet"/>
      <w:lvlText w:val="o"/>
      <w:lvlJc w:val="left"/>
      <w:pPr>
        <w:tabs>
          <w:tab w:val="num" w:pos="4755"/>
        </w:tabs>
        <w:ind w:left="4755" w:hanging="360"/>
      </w:pPr>
      <w:rPr>
        <w:rFonts w:ascii="Courier New" w:hAnsi="Courier New" w:cs="Courier New" w:hint="default"/>
      </w:rPr>
    </w:lvl>
    <w:lvl w:ilvl="5" w:tplc="04020005" w:tentative="1">
      <w:start w:val="1"/>
      <w:numFmt w:val="bullet"/>
      <w:lvlText w:val=""/>
      <w:lvlJc w:val="left"/>
      <w:pPr>
        <w:tabs>
          <w:tab w:val="num" w:pos="5475"/>
        </w:tabs>
        <w:ind w:left="5475" w:hanging="360"/>
      </w:pPr>
      <w:rPr>
        <w:rFonts w:ascii="Wingdings" w:hAnsi="Wingdings" w:hint="default"/>
      </w:rPr>
    </w:lvl>
    <w:lvl w:ilvl="6" w:tplc="04020001" w:tentative="1">
      <w:start w:val="1"/>
      <w:numFmt w:val="bullet"/>
      <w:lvlText w:val=""/>
      <w:lvlJc w:val="left"/>
      <w:pPr>
        <w:tabs>
          <w:tab w:val="num" w:pos="6195"/>
        </w:tabs>
        <w:ind w:left="6195" w:hanging="360"/>
      </w:pPr>
      <w:rPr>
        <w:rFonts w:ascii="Symbol" w:hAnsi="Symbol" w:hint="default"/>
      </w:rPr>
    </w:lvl>
    <w:lvl w:ilvl="7" w:tplc="04020003" w:tentative="1">
      <w:start w:val="1"/>
      <w:numFmt w:val="bullet"/>
      <w:lvlText w:val="o"/>
      <w:lvlJc w:val="left"/>
      <w:pPr>
        <w:tabs>
          <w:tab w:val="num" w:pos="6915"/>
        </w:tabs>
        <w:ind w:left="6915" w:hanging="360"/>
      </w:pPr>
      <w:rPr>
        <w:rFonts w:ascii="Courier New" w:hAnsi="Courier New" w:cs="Courier New" w:hint="default"/>
      </w:rPr>
    </w:lvl>
    <w:lvl w:ilvl="8" w:tplc="04020005" w:tentative="1">
      <w:start w:val="1"/>
      <w:numFmt w:val="bullet"/>
      <w:lvlText w:val=""/>
      <w:lvlJc w:val="left"/>
      <w:pPr>
        <w:tabs>
          <w:tab w:val="num" w:pos="7635"/>
        </w:tabs>
        <w:ind w:left="7635" w:hanging="360"/>
      </w:pPr>
      <w:rPr>
        <w:rFonts w:ascii="Wingdings" w:hAnsi="Wingdings" w:hint="default"/>
      </w:rPr>
    </w:lvl>
  </w:abstractNum>
  <w:abstractNum w:abstractNumId="20">
    <w:nsid w:val="4A0F64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CEB22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531F0EF7"/>
    <w:multiLevelType w:val="hybridMultilevel"/>
    <w:tmpl w:val="79C2A30E"/>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nsid w:val="57F801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589E5CE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9E31198"/>
    <w:multiLevelType w:val="hybridMultilevel"/>
    <w:tmpl w:val="6CE05CF6"/>
    <w:lvl w:ilvl="0" w:tplc="0402000B">
      <w:start w:val="1"/>
      <w:numFmt w:val="bullet"/>
      <w:lvlText w:val=""/>
      <w:lvlJc w:val="left"/>
      <w:pPr>
        <w:tabs>
          <w:tab w:val="num" w:pos="1070"/>
        </w:tabs>
        <w:ind w:left="107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6">
    <w:nsid w:val="5FAF7F2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6017EFF"/>
    <w:multiLevelType w:val="hybridMultilevel"/>
    <w:tmpl w:val="1B5285D4"/>
    <w:lvl w:ilvl="0" w:tplc="1812AF7E">
      <w:numFmt w:val="bullet"/>
      <w:lvlText w:val="-"/>
      <w:lvlJc w:val="left"/>
      <w:pPr>
        <w:tabs>
          <w:tab w:val="num" w:pos="1144"/>
        </w:tabs>
        <w:ind w:left="1144" w:hanging="360"/>
      </w:pPr>
      <w:rPr>
        <w:rFonts w:ascii="Times New Roman" w:eastAsia="Times New Roman" w:hAnsi="Times New Roman" w:cs="Times New Roman" w:hint="default"/>
      </w:rPr>
    </w:lvl>
    <w:lvl w:ilvl="1" w:tplc="04020003" w:tentative="1">
      <w:start w:val="1"/>
      <w:numFmt w:val="bullet"/>
      <w:lvlText w:val="o"/>
      <w:lvlJc w:val="left"/>
      <w:pPr>
        <w:tabs>
          <w:tab w:val="num" w:pos="1864"/>
        </w:tabs>
        <w:ind w:left="1864" w:hanging="360"/>
      </w:pPr>
      <w:rPr>
        <w:rFonts w:ascii="Courier New" w:hAnsi="Courier New" w:cs="Courier New" w:hint="default"/>
      </w:rPr>
    </w:lvl>
    <w:lvl w:ilvl="2" w:tplc="04020005" w:tentative="1">
      <w:start w:val="1"/>
      <w:numFmt w:val="bullet"/>
      <w:lvlText w:val=""/>
      <w:lvlJc w:val="left"/>
      <w:pPr>
        <w:tabs>
          <w:tab w:val="num" w:pos="2584"/>
        </w:tabs>
        <w:ind w:left="2584" w:hanging="360"/>
      </w:pPr>
      <w:rPr>
        <w:rFonts w:ascii="Wingdings" w:hAnsi="Wingdings" w:hint="default"/>
      </w:rPr>
    </w:lvl>
    <w:lvl w:ilvl="3" w:tplc="04020001" w:tentative="1">
      <w:start w:val="1"/>
      <w:numFmt w:val="bullet"/>
      <w:lvlText w:val=""/>
      <w:lvlJc w:val="left"/>
      <w:pPr>
        <w:tabs>
          <w:tab w:val="num" w:pos="3304"/>
        </w:tabs>
        <w:ind w:left="3304" w:hanging="360"/>
      </w:pPr>
      <w:rPr>
        <w:rFonts w:ascii="Symbol" w:hAnsi="Symbol" w:hint="default"/>
      </w:rPr>
    </w:lvl>
    <w:lvl w:ilvl="4" w:tplc="04020003" w:tentative="1">
      <w:start w:val="1"/>
      <w:numFmt w:val="bullet"/>
      <w:lvlText w:val="o"/>
      <w:lvlJc w:val="left"/>
      <w:pPr>
        <w:tabs>
          <w:tab w:val="num" w:pos="4024"/>
        </w:tabs>
        <w:ind w:left="4024" w:hanging="360"/>
      </w:pPr>
      <w:rPr>
        <w:rFonts w:ascii="Courier New" w:hAnsi="Courier New" w:cs="Courier New" w:hint="default"/>
      </w:rPr>
    </w:lvl>
    <w:lvl w:ilvl="5" w:tplc="04020005" w:tentative="1">
      <w:start w:val="1"/>
      <w:numFmt w:val="bullet"/>
      <w:lvlText w:val=""/>
      <w:lvlJc w:val="left"/>
      <w:pPr>
        <w:tabs>
          <w:tab w:val="num" w:pos="4744"/>
        </w:tabs>
        <w:ind w:left="4744" w:hanging="360"/>
      </w:pPr>
      <w:rPr>
        <w:rFonts w:ascii="Wingdings" w:hAnsi="Wingdings" w:hint="default"/>
      </w:rPr>
    </w:lvl>
    <w:lvl w:ilvl="6" w:tplc="04020001" w:tentative="1">
      <w:start w:val="1"/>
      <w:numFmt w:val="bullet"/>
      <w:lvlText w:val=""/>
      <w:lvlJc w:val="left"/>
      <w:pPr>
        <w:tabs>
          <w:tab w:val="num" w:pos="5464"/>
        </w:tabs>
        <w:ind w:left="5464" w:hanging="360"/>
      </w:pPr>
      <w:rPr>
        <w:rFonts w:ascii="Symbol" w:hAnsi="Symbol" w:hint="default"/>
      </w:rPr>
    </w:lvl>
    <w:lvl w:ilvl="7" w:tplc="04020003" w:tentative="1">
      <w:start w:val="1"/>
      <w:numFmt w:val="bullet"/>
      <w:lvlText w:val="o"/>
      <w:lvlJc w:val="left"/>
      <w:pPr>
        <w:tabs>
          <w:tab w:val="num" w:pos="6184"/>
        </w:tabs>
        <w:ind w:left="6184" w:hanging="360"/>
      </w:pPr>
      <w:rPr>
        <w:rFonts w:ascii="Courier New" w:hAnsi="Courier New" w:cs="Courier New" w:hint="default"/>
      </w:rPr>
    </w:lvl>
    <w:lvl w:ilvl="8" w:tplc="04020005" w:tentative="1">
      <w:start w:val="1"/>
      <w:numFmt w:val="bullet"/>
      <w:lvlText w:val=""/>
      <w:lvlJc w:val="left"/>
      <w:pPr>
        <w:tabs>
          <w:tab w:val="num" w:pos="6904"/>
        </w:tabs>
        <w:ind w:left="6904" w:hanging="360"/>
      </w:pPr>
      <w:rPr>
        <w:rFonts w:ascii="Wingdings" w:hAnsi="Wingdings" w:hint="default"/>
      </w:rPr>
    </w:lvl>
  </w:abstractNum>
  <w:abstractNum w:abstractNumId="28">
    <w:nsid w:val="69A66371"/>
    <w:multiLevelType w:val="multilevel"/>
    <w:tmpl w:val="806897E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nsid w:val="6E2856AA"/>
    <w:multiLevelType w:val="hybridMultilevel"/>
    <w:tmpl w:val="20D4B4A2"/>
    <w:lvl w:ilvl="0" w:tplc="0402000B">
      <w:start w:val="1"/>
      <w:numFmt w:val="bullet"/>
      <w:lvlText w:val=""/>
      <w:lvlJc w:val="left"/>
      <w:pPr>
        <w:tabs>
          <w:tab w:val="num" w:pos="1515"/>
        </w:tabs>
        <w:ind w:left="1515" w:hanging="360"/>
      </w:pPr>
      <w:rPr>
        <w:rFonts w:ascii="Wingdings" w:hAnsi="Wingdings" w:hint="default"/>
      </w:rPr>
    </w:lvl>
    <w:lvl w:ilvl="1" w:tplc="04020003" w:tentative="1">
      <w:start w:val="1"/>
      <w:numFmt w:val="bullet"/>
      <w:lvlText w:val="o"/>
      <w:lvlJc w:val="left"/>
      <w:pPr>
        <w:tabs>
          <w:tab w:val="num" w:pos="2235"/>
        </w:tabs>
        <w:ind w:left="2235" w:hanging="360"/>
      </w:pPr>
      <w:rPr>
        <w:rFonts w:ascii="Courier New" w:hAnsi="Courier New" w:cs="Courier New" w:hint="default"/>
      </w:rPr>
    </w:lvl>
    <w:lvl w:ilvl="2" w:tplc="04020005" w:tentative="1">
      <w:start w:val="1"/>
      <w:numFmt w:val="bullet"/>
      <w:lvlText w:val=""/>
      <w:lvlJc w:val="left"/>
      <w:pPr>
        <w:tabs>
          <w:tab w:val="num" w:pos="2955"/>
        </w:tabs>
        <w:ind w:left="2955" w:hanging="360"/>
      </w:pPr>
      <w:rPr>
        <w:rFonts w:ascii="Wingdings" w:hAnsi="Wingdings" w:hint="default"/>
      </w:rPr>
    </w:lvl>
    <w:lvl w:ilvl="3" w:tplc="04020001" w:tentative="1">
      <w:start w:val="1"/>
      <w:numFmt w:val="bullet"/>
      <w:lvlText w:val=""/>
      <w:lvlJc w:val="left"/>
      <w:pPr>
        <w:tabs>
          <w:tab w:val="num" w:pos="3675"/>
        </w:tabs>
        <w:ind w:left="3675" w:hanging="360"/>
      </w:pPr>
      <w:rPr>
        <w:rFonts w:ascii="Symbol" w:hAnsi="Symbol" w:hint="default"/>
      </w:rPr>
    </w:lvl>
    <w:lvl w:ilvl="4" w:tplc="04020003" w:tentative="1">
      <w:start w:val="1"/>
      <w:numFmt w:val="bullet"/>
      <w:lvlText w:val="o"/>
      <w:lvlJc w:val="left"/>
      <w:pPr>
        <w:tabs>
          <w:tab w:val="num" w:pos="4395"/>
        </w:tabs>
        <w:ind w:left="4395" w:hanging="360"/>
      </w:pPr>
      <w:rPr>
        <w:rFonts w:ascii="Courier New" w:hAnsi="Courier New" w:cs="Courier New" w:hint="default"/>
      </w:rPr>
    </w:lvl>
    <w:lvl w:ilvl="5" w:tplc="04020005" w:tentative="1">
      <w:start w:val="1"/>
      <w:numFmt w:val="bullet"/>
      <w:lvlText w:val=""/>
      <w:lvlJc w:val="left"/>
      <w:pPr>
        <w:tabs>
          <w:tab w:val="num" w:pos="5115"/>
        </w:tabs>
        <w:ind w:left="5115" w:hanging="360"/>
      </w:pPr>
      <w:rPr>
        <w:rFonts w:ascii="Wingdings" w:hAnsi="Wingdings" w:hint="default"/>
      </w:rPr>
    </w:lvl>
    <w:lvl w:ilvl="6" w:tplc="04020001" w:tentative="1">
      <w:start w:val="1"/>
      <w:numFmt w:val="bullet"/>
      <w:lvlText w:val=""/>
      <w:lvlJc w:val="left"/>
      <w:pPr>
        <w:tabs>
          <w:tab w:val="num" w:pos="5835"/>
        </w:tabs>
        <w:ind w:left="5835" w:hanging="360"/>
      </w:pPr>
      <w:rPr>
        <w:rFonts w:ascii="Symbol" w:hAnsi="Symbol" w:hint="default"/>
      </w:rPr>
    </w:lvl>
    <w:lvl w:ilvl="7" w:tplc="04020003" w:tentative="1">
      <w:start w:val="1"/>
      <w:numFmt w:val="bullet"/>
      <w:lvlText w:val="o"/>
      <w:lvlJc w:val="left"/>
      <w:pPr>
        <w:tabs>
          <w:tab w:val="num" w:pos="6555"/>
        </w:tabs>
        <w:ind w:left="6555" w:hanging="360"/>
      </w:pPr>
      <w:rPr>
        <w:rFonts w:ascii="Courier New" w:hAnsi="Courier New" w:cs="Courier New" w:hint="default"/>
      </w:rPr>
    </w:lvl>
    <w:lvl w:ilvl="8" w:tplc="04020005" w:tentative="1">
      <w:start w:val="1"/>
      <w:numFmt w:val="bullet"/>
      <w:lvlText w:val=""/>
      <w:lvlJc w:val="left"/>
      <w:pPr>
        <w:tabs>
          <w:tab w:val="num" w:pos="7275"/>
        </w:tabs>
        <w:ind w:left="7275" w:hanging="360"/>
      </w:pPr>
      <w:rPr>
        <w:rFonts w:ascii="Wingdings" w:hAnsi="Wingdings" w:hint="default"/>
      </w:rPr>
    </w:lvl>
  </w:abstractNum>
  <w:abstractNum w:abstractNumId="30">
    <w:nsid w:val="70164A06"/>
    <w:multiLevelType w:val="hybridMultilevel"/>
    <w:tmpl w:val="3CEED1A0"/>
    <w:lvl w:ilvl="0" w:tplc="04020001">
      <w:start w:val="1"/>
      <w:numFmt w:val="bullet"/>
      <w:lvlText w:val=""/>
      <w:lvlJc w:val="left"/>
      <w:pPr>
        <w:tabs>
          <w:tab w:val="num" w:pos="1800"/>
        </w:tabs>
        <w:ind w:left="1800" w:hanging="360"/>
      </w:pPr>
      <w:rPr>
        <w:rFonts w:ascii="Symbol" w:hAnsi="Symbol" w:hint="default"/>
      </w:rPr>
    </w:lvl>
    <w:lvl w:ilvl="1" w:tplc="04020003" w:tentative="1">
      <w:start w:val="1"/>
      <w:numFmt w:val="bullet"/>
      <w:lvlText w:val="o"/>
      <w:lvlJc w:val="left"/>
      <w:pPr>
        <w:tabs>
          <w:tab w:val="num" w:pos="2520"/>
        </w:tabs>
        <w:ind w:left="2520" w:hanging="360"/>
      </w:pPr>
      <w:rPr>
        <w:rFonts w:ascii="Courier New" w:hAnsi="Courier New" w:cs="Courier New" w:hint="default"/>
      </w:rPr>
    </w:lvl>
    <w:lvl w:ilvl="2" w:tplc="04020005" w:tentative="1">
      <w:start w:val="1"/>
      <w:numFmt w:val="bullet"/>
      <w:lvlText w:val=""/>
      <w:lvlJc w:val="left"/>
      <w:pPr>
        <w:tabs>
          <w:tab w:val="num" w:pos="3240"/>
        </w:tabs>
        <w:ind w:left="3240" w:hanging="360"/>
      </w:pPr>
      <w:rPr>
        <w:rFonts w:ascii="Wingdings" w:hAnsi="Wingdings" w:hint="default"/>
      </w:rPr>
    </w:lvl>
    <w:lvl w:ilvl="3" w:tplc="04020001" w:tentative="1">
      <w:start w:val="1"/>
      <w:numFmt w:val="bullet"/>
      <w:lvlText w:val=""/>
      <w:lvlJc w:val="left"/>
      <w:pPr>
        <w:tabs>
          <w:tab w:val="num" w:pos="3960"/>
        </w:tabs>
        <w:ind w:left="3960" w:hanging="360"/>
      </w:pPr>
      <w:rPr>
        <w:rFonts w:ascii="Symbol" w:hAnsi="Symbol" w:hint="default"/>
      </w:rPr>
    </w:lvl>
    <w:lvl w:ilvl="4" w:tplc="04020003" w:tentative="1">
      <w:start w:val="1"/>
      <w:numFmt w:val="bullet"/>
      <w:lvlText w:val="o"/>
      <w:lvlJc w:val="left"/>
      <w:pPr>
        <w:tabs>
          <w:tab w:val="num" w:pos="4680"/>
        </w:tabs>
        <w:ind w:left="4680" w:hanging="360"/>
      </w:pPr>
      <w:rPr>
        <w:rFonts w:ascii="Courier New" w:hAnsi="Courier New" w:cs="Courier New" w:hint="default"/>
      </w:rPr>
    </w:lvl>
    <w:lvl w:ilvl="5" w:tplc="04020005" w:tentative="1">
      <w:start w:val="1"/>
      <w:numFmt w:val="bullet"/>
      <w:lvlText w:val=""/>
      <w:lvlJc w:val="left"/>
      <w:pPr>
        <w:tabs>
          <w:tab w:val="num" w:pos="5400"/>
        </w:tabs>
        <w:ind w:left="5400" w:hanging="360"/>
      </w:pPr>
      <w:rPr>
        <w:rFonts w:ascii="Wingdings" w:hAnsi="Wingdings" w:hint="default"/>
      </w:rPr>
    </w:lvl>
    <w:lvl w:ilvl="6" w:tplc="04020001" w:tentative="1">
      <w:start w:val="1"/>
      <w:numFmt w:val="bullet"/>
      <w:lvlText w:val=""/>
      <w:lvlJc w:val="left"/>
      <w:pPr>
        <w:tabs>
          <w:tab w:val="num" w:pos="6120"/>
        </w:tabs>
        <w:ind w:left="6120" w:hanging="360"/>
      </w:pPr>
      <w:rPr>
        <w:rFonts w:ascii="Symbol" w:hAnsi="Symbol" w:hint="default"/>
      </w:rPr>
    </w:lvl>
    <w:lvl w:ilvl="7" w:tplc="04020003" w:tentative="1">
      <w:start w:val="1"/>
      <w:numFmt w:val="bullet"/>
      <w:lvlText w:val="o"/>
      <w:lvlJc w:val="left"/>
      <w:pPr>
        <w:tabs>
          <w:tab w:val="num" w:pos="6840"/>
        </w:tabs>
        <w:ind w:left="6840" w:hanging="360"/>
      </w:pPr>
      <w:rPr>
        <w:rFonts w:ascii="Courier New" w:hAnsi="Courier New" w:cs="Courier New" w:hint="default"/>
      </w:rPr>
    </w:lvl>
    <w:lvl w:ilvl="8" w:tplc="04020005" w:tentative="1">
      <w:start w:val="1"/>
      <w:numFmt w:val="bullet"/>
      <w:lvlText w:val=""/>
      <w:lvlJc w:val="left"/>
      <w:pPr>
        <w:tabs>
          <w:tab w:val="num" w:pos="7560"/>
        </w:tabs>
        <w:ind w:left="7560" w:hanging="360"/>
      </w:pPr>
      <w:rPr>
        <w:rFonts w:ascii="Wingdings" w:hAnsi="Wingdings" w:hint="default"/>
      </w:rPr>
    </w:lvl>
  </w:abstractNum>
  <w:abstractNum w:abstractNumId="31">
    <w:nsid w:val="71CC61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nsid w:val="744F4FA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76FE2F70"/>
    <w:multiLevelType w:val="hybridMultilevel"/>
    <w:tmpl w:val="3E12A93C"/>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4">
    <w:nsid w:val="7A5F5DF1"/>
    <w:multiLevelType w:val="hybridMultilevel"/>
    <w:tmpl w:val="E0026332"/>
    <w:lvl w:ilvl="0" w:tplc="9A52C89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nsid w:val="7B6C35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7EE855F3"/>
    <w:multiLevelType w:val="hybridMultilevel"/>
    <w:tmpl w:val="15DCD6F4"/>
    <w:lvl w:ilvl="0" w:tplc="04020009">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0"/>
  </w:num>
  <w:num w:numId="3">
    <w:abstractNumId w:val="5"/>
  </w:num>
  <w:num w:numId="4">
    <w:abstractNumId w:val="21"/>
  </w:num>
  <w:num w:numId="5">
    <w:abstractNumId w:val="12"/>
  </w:num>
  <w:num w:numId="6">
    <w:abstractNumId w:val="0"/>
  </w:num>
  <w:num w:numId="7">
    <w:abstractNumId w:val="11"/>
  </w:num>
  <w:num w:numId="8">
    <w:abstractNumId w:val="17"/>
  </w:num>
  <w:num w:numId="9">
    <w:abstractNumId w:val="4"/>
  </w:num>
  <w:num w:numId="10">
    <w:abstractNumId w:val="32"/>
  </w:num>
  <w:num w:numId="11">
    <w:abstractNumId w:val="9"/>
  </w:num>
  <w:num w:numId="12">
    <w:abstractNumId w:val="20"/>
  </w:num>
  <w:num w:numId="13">
    <w:abstractNumId w:val="3"/>
  </w:num>
  <w:num w:numId="14">
    <w:abstractNumId w:val="8"/>
  </w:num>
  <w:num w:numId="15">
    <w:abstractNumId w:val="31"/>
  </w:num>
  <w:num w:numId="16">
    <w:abstractNumId w:val="14"/>
  </w:num>
  <w:num w:numId="17">
    <w:abstractNumId w:val="13"/>
  </w:num>
  <w:num w:numId="18">
    <w:abstractNumId w:val="23"/>
  </w:num>
  <w:num w:numId="19">
    <w:abstractNumId w:val="15"/>
  </w:num>
  <w:num w:numId="20">
    <w:abstractNumId w:val="6"/>
  </w:num>
  <w:num w:numId="21">
    <w:abstractNumId w:val="35"/>
  </w:num>
  <w:num w:numId="22">
    <w:abstractNumId w:val="18"/>
  </w:num>
  <w:num w:numId="23">
    <w:abstractNumId w:val="24"/>
  </w:num>
  <w:num w:numId="24">
    <w:abstractNumId w:val="28"/>
  </w:num>
  <w:num w:numId="25">
    <w:abstractNumId w:val="34"/>
  </w:num>
  <w:num w:numId="26">
    <w:abstractNumId w:val="16"/>
  </w:num>
  <w:num w:numId="27">
    <w:abstractNumId w:val="33"/>
  </w:num>
  <w:num w:numId="28">
    <w:abstractNumId w:val="36"/>
  </w:num>
  <w:num w:numId="29">
    <w:abstractNumId w:val="30"/>
  </w:num>
  <w:num w:numId="30">
    <w:abstractNumId w:val="22"/>
  </w:num>
  <w:num w:numId="31">
    <w:abstractNumId w:val="2"/>
  </w:num>
  <w:num w:numId="32">
    <w:abstractNumId w:val="19"/>
  </w:num>
  <w:num w:numId="33">
    <w:abstractNumId w:val="7"/>
  </w:num>
  <w:num w:numId="34">
    <w:abstractNumId w:val="1"/>
  </w:num>
  <w:num w:numId="35">
    <w:abstractNumId w:val="25"/>
  </w:num>
  <w:num w:numId="36">
    <w:abstractNumId w:val="2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50D7"/>
    <w:rsid w:val="00003A8D"/>
    <w:rsid w:val="00003B12"/>
    <w:rsid w:val="00004EAE"/>
    <w:rsid w:val="0000555C"/>
    <w:rsid w:val="00006F77"/>
    <w:rsid w:val="00010544"/>
    <w:rsid w:val="00010549"/>
    <w:rsid w:val="0001059D"/>
    <w:rsid w:val="000106F3"/>
    <w:rsid w:val="00010990"/>
    <w:rsid w:val="0001344E"/>
    <w:rsid w:val="000135CB"/>
    <w:rsid w:val="00014022"/>
    <w:rsid w:val="000172E8"/>
    <w:rsid w:val="00017E2C"/>
    <w:rsid w:val="00020F85"/>
    <w:rsid w:val="00021E7E"/>
    <w:rsid w:val="00022155"/>
    <w:rsid w:val="0002368E"/>
    <w:rsid w:val="000259D5"/>
    <w:rsid w:val="00025A32"/>
    <w:rsid w:val="000261B3"/>
    <w:rsid w:val="000314E5"/>
    <w:rsid w:val="00032873"/>
    <w:rsid w:val="00033456"/>
    <w:rsid w:val="00033DBF"/>
    <w:rsid w:val="00034533"/>
    <w:rsid w:val="000346DA"/>
    <w:rsid w:val="00034845"/>
    <w:rsid w:val="00035A3C"/>
    <w:rsid w:val="00035C50"/>
    <w:rsid w:val="00035C64"/>
    <w:rsid w:val="000419D6"/>
    <w:rsid w:val="00043BED"/>
    <w:rsid w:val="0004442F"/>
    <w:rsid w:val="00045041"/>
    <w:rsid w:val="000533DC"/>
    <w:rsid w:val="00053CC2"/>
    <w:rsid w:val="00054BF7"/>
    <w:rsid w:val="00055E59"/>
    <w:rsid w:val="00057D4C"/>
    <w:rsid w:val="000633C0"/>
    <w:rsid w:val="0006687F"/>
    <w:rsid w:val="0006716B"/>
    <w:rsid w:val="000676A9"/>
    <w:rsid w:val="00070B10"/>
    <w:rsid w:val="00070C69"/>
    <w:rsid w:val="0007153E"/>
    <w:rsid w:val="00071D9B"/>
    <w:rsid w:val="000724D2"/>
    <w:rsid w:val="00073EFD"/>
    <w:rsid w:val="00075E2B"/>
    <w:rsid w:val="000765BE"/>
    <w:rsid w:val="00077F0C"/>
    <w:rsid w:val="00081F15"/>
    <w:rsid w:val="0008307A"/>
    <w:rsid w:val="000843F3"/>
    <w:rsid w:val="00090E8B"/>
    <w:rsid w:val="000926D7"/>
    <w:rsid w:val="0009280E"/>
    <w:rsid w:val="00092C6B"/>
    <w:rsid w:val="00093497"/>
    <w:rsid w:val="00093609"/>
    <w:rsid w:val="0009459E"/>
    <w:rsid w:val="00095EDB"/>
    <w:rsid w:val="0009721A"/>
    <w:rsid w:val="00097D50"/>
    <w:rsid w:val="00097F18"/>
    <w:rsid w:val="000A15D8"/>
    <w:rsid w:val="000A2196"/>
    <w:rsid w:val="000A24FB"/>
    <w:rsid w:val="000A2B4A"/>
    <w:rsid w:val="000A414D"/>
    <w:rsid w:val="000A44A5"/>
    <w:rsid w:val="000A486A"/>
    <w:rsid w:val="000A4924"/>
    <w:rsid w:val="000A5EE8"/>
    <w:rsid w:val="000A76A7"/>
    <w:rsid w:val="000A7728"/>
    <w:rsid w:val="000B171E"/>
    <w:rsid w:val="000B2196"/>
    <w:rsid w:val="000B2B51"/>
    <w:rsid w:val="000B32D6"/>
    <w:rsid w:val="000B4A4C"/>
    <w:rsid w:val="000B5243"/>
    <w:rsid w:val="000C156D"/>
    <w:rsid w:val="000C29B0"/>
    <w:rsid w:val="000C33E0"/>
    <w:rsid w:val="000C349F"/>
    <w:rsid w:val="000C3CE3"/>
    <w:rsid w:val="000C3F51"/>
    <w:rsid w:val="000C4F34"/>
    <w:rsid w:val="000C54DF"/>
    <w:rsid w:val="000C5874"/>
    <w:rsid w:val="000C5BE1"/>
    <w:rsid w:val="000C77FC"/>
    <w:rsid w:val="000C7943"/>
    <w:rsid w:val="000C7BD9"/>
    <w:rsid w:val="000C7CE6"/>
    <w:rsid w:val="000D13FA"/>
    <w:rsid w:val="000D171C"/>
    <w:rsid w:val="000D1BA6"/>
    <w:rsid w:val="000D1F61"/>
    <w:rsid w:val="000D3661"/>
    <w:rsid w:val="000D6C89"/>
    <w:rsid w:val="000E058C"/>
    <w:rsid w:val="000E099A"/>
    <w:rsid w:val="000E1D28"/>
    <w:rsid w:val="000E1D56"/>
    <w:rsid w:val="000E33A3"/>
    <w:rsid w:val="000E346B"/>
    <w:rsid w:val="000E3E32"/>
    <w:rsid w:val="000E42D0"/>
    <w:rsid w:val="000E4F07"/>
    <w:rsid w:val="000E53B9"/>
    <w:rsid w:val="000E60C7"/>
    <w:rsid w:val="000E68B9"/>
    <w:rsid w:val="000E6E5E"/>
    <w:rsid w:val="000F217A"/>
    <w:rsid w:val="000F2400"/>
    <w:rsid w:val="000F2D94"/>
    <w:rsid w:val="000F456D"/>
    <w:rsid w:val="000F5518"/>
    <w:rsid w:val="000F6263"/>
    <w:rsid w:val="000F6F39"/>
    <w:rsid w:val="000F7835"/>
    <w:rsid w:val="000F7D4C"/>
    <w:rsid w:val="001002A1"/>
    <w:rsid w:val="001021C6"/>
    <w:rsid w:val="001029DF"/>
    <w:rsid w:val="00102DAF"/>
    <w:rsid w:val="00102F5E"/>
    <w:rsid w:val="00105ABA"/>
    <w:rsid w:val="00106203"/>
    <w:rsid w:val="00106823"/>
    <w:rsid w:val="001071F8"/>
    <w:rsid w:val="00107BD4"/>
    <w:rsid w:val="00112202"/>
    <w:rsid w:val="00113D29"/>
    <w:rsid w:val="00113F79"/>
    <w:rsid w:val="00116280"/>
    <w:rsid w:val="00120D71"/>
    <w:rsid w:val="00121761"/>
    <w:rsid w:val="00124049"/>
    <w:rsid w:val="001242D6"/>
    <w:rsid w:val="00126724"/>
    <w:rsid w:val="00131FB1"/>
    <w:rsid w:val="00132717"/>
    <w:rsid w:val="001329DD"/>
    <w:rsid w:val="00133039"/>
    <w:rsid w:val="00133180"/>
    <w:rsid w:val="0013341B"/>
    <w:rsid w:val="001356BD"/>
    <w:rsid w:val="00135A64"/>
    <w:rsid w:val="00135F2A"/>
    <w:rsid w:val="00136D9B"/>
    <w:rsid w:val="00140A99"/>
    <w:rsid w:val="00141F06"/>
    <w:rsid w:val="00141FDD"/>
    <w:rsid w:val="0014340F"/>
    <w:rsid w:val="00144B08"/>
    <w:rsid w:val="00144C31"/>
    <w:rsid w:val="001478BE"/>
    <w:rsid w:val="00150199"/>
    <w:rsid w:val="00150962"/>
    <w:rsid w:val="00152A9F"/>
    <w:rsid w:val="00153BD1"/>
    <w:rsid w:val="001558C6"/>
    <w:rsid w:val="0015727B"/>
    <w:rsid w:val="0015787D"/>
    <w:rsid w:val="00161259"/>
    <w:rsid w:val="00161C03"/>
    <w:rsid w:val="00161FF9"/>
    <w:rsid w:val="00162594"/>
    <w:rsid w:val="001625E6"/>
    <w:rsid w:val="00162A16"/>
    <w:rsid w:val="0016375A"/>
    <w:rsid w:val="00163D69"/>
    <w:rsid w:val="00166650"/>
    <w:rsid w:val="0016733A"/>
    <w:rsid w:val="0017200E"/>
    <w:rsid w:val="00172249"/>
    <w:rsid w:val="001729A5"/>
    <w:rsid w:val="00173040"/>
    <w:rsid w:val="00173B82"/>
    <w:rsid w:val="001740CA"/>
    <w:rsid w:val="0017554B"/>
    <w:rsid w:val="00175556"/>
    <w:rsid w:val="00176644"/>
    <w:rsid w:val="0018031B"/>
    <w:rsid w:val="00181BE8"/>
    <w:rsid w:val="00182921"/>
    <w:rsid w:val="0018328A"/>
    <w:rsid w:val="001835C0"/>
    <w:rsid w:val="00184E89"/>
    <w:rsid w:val="00185461"/>
    <w:rsid w:val="001859AF"/>
    <w:rsid w:val="00185D33"/>
    <w:rsid w:val="001907A3"/>
    <w:rsid w:val="00191070"/>
    <w:rsid w:val="00192A31"/>
    <w:rsid w:val="001938C3"/>
    <w:rsid w:val="00194514"/>
    <w:rsid w:val="0019550C"/>
    <w:rsid w:val="001960DC"/>
    <w:rsid w:val="00196A2F"/>
    <w:rsid w:val="00197229"/>
    <w:rsid w:val="00197D34"/>
    <w:rsid w:val="00197D8B"/>
    <w:rsid w:val="001A0F9B"/>
    <w:rsid w:val="001A32E4"/>
    <w:rsid w:val="001A35D1"/>
    <w:rsid w:val="001A36C1"/>
    <w:rsid w:val="001A40B6"/>
    <w:rsid w:val="001A4A27"/>
    <w:rsid w:val="001A5014"/>
    <w:rsid w:val="001A697E"/>
    <w:rsid w:val="001A7161"/>
    <w:rsid w:val="001A768C"/>
    <w:rsid w:val="001B0A5B"/>
    <w:rsid w:val="001B2F2B"/>
    <w:rsid w:val="001B4789"/>
    <w:rsid w:val="001B5E05"/>
    <w:rsid w:val="001B664B"/>
    <w:rsid w:val="001B6A9C"/>
    <w:rsid w:val="001B6EA2"/>
    <w:rsid w:val="001B7888"/>
    <w:rsid w:val="001B78AF"/>
    <w:rsid w:val="001B7B5B"/>
    <w:rsid w:val="001C3F47"/>
    <w:rsid w:val="001C4164"/>
    <w:rsid w:val="001C5DE4"/>
    <w:rsid w:val="001D01F2"/>
    <w:rsid w:val="001D0B6F"/>
    <w:rsid w:val="001D0C92"/>
    <w:rsid w:val="001D121C"/>
    <w:rsid w:val="001D14C0"/>
    <w:rsid w:val="001D37E9"/>
    <w:rsid w:val="001D3DCC"/>
    <w:rsid w:val="001D40DD"/>
    <w:rsid w:val="001D42AB"/>
    <w:rsid w:val="001D5D2F"/>
    <w:rsid w:val="001D6459"/>
    <w:rsid w:val="001E0AD1"/>
    <w:rsid w:val="001E1AED"/>
    <w:rsid w:val="001E2367"/>
    <w:rsid w:val="001E3899"/>
    <w:rsid w:val="001E4739"/>
    <w:rsid w:val="001E4D1F"/>
    <w:rsid w:val="001E52A0"/>
    <w:rsid w:val="001E59F0"/>
    <w:rsid w:val="001E67D2"/>
    <w:rsid w:val="001E7A98"/>
    <w:rsid w:val="001E7ADC"/>
    <w:rsid w:val="001F224B"/>
    <w:rsid w:val="001F274F"/>
    <w:rsid w:val="001F4586"/>
    <w:rsid w:val="001F50BB"/>
    <w:rsid w:val="001F628D"/>
    <w:rsid w:val="001F7B55"/>
    <w:rsid w:val="001F7D31"/>
    <w:rsid w:val="0020022F"/>
    <w:rsid w:val="00201047"/>
    <w:rsid w:val="002012D1"/>
    <w:rsid w:val="00201418"/>
    <w:rsid w:val="002018B4"/>
    <w:rsid w:val="00201D3B"/>
    <w:rsid w:val="00202215"/>
    <w:rsid w:val="00203371"/>
    <w:rsid w:val="00204075"/>
    <w:rsid w:val="0020653D"/>
    <w:rsid w:val="00206AFD"/>
    <w:rsid w:val="00206FED"/>
    <w:rsid w:val="00212334"/>
    <w:rsid w:val="00213C1B"/>
    <w:rsid w:val="002145D4"/>
    <w:rsid w:val="00214878"/>
    <w:rsid w:val="0021651A"/>
    <w:rsid w:val="00216AC3"/>
    <w:rsid w:val="00221925"/>
    <w:rsid w:val="00223097"/>
    <w:rsid w:val="002238EF"/>
    <w:rsid w:val="00225271"/>
    <w:rsid w:val="002263D0"/>
    <w:rsid w:val="002301B1"/>
    <w:rsid w:val="00231DE0"/>
    <w:rsid w:val="0023236A"/>
    <w:rsid w:val="002348EF"/>
    <w:rsid w:val="00235375"/>
    <w:rsid w:val="002406ED"/>
    <w:rsid w:val="00240AD1"/>
    <w:rsid w:val="00242192"/>
    <w:rsid w:val="00242ABF"/>
    <w:rsid w:val="00244E50"/>
    <w:rsid w:val="002450C7"/>
    <w:rsid w:val="00245E41"/>
    <w:rsid w:val="00246EF2"/>
    <w:rsid w:val="0024791F"/>
    <w:rsid w:val="00250ECC"/>
    <w:rsid w:val="00250ED9"/>
    <w:rsid w:val="00251690"/>
    <w:rsid w:val="00252A6E"/>
    <w:rsid w:val="00252F68"/>
    <w:rsid w:val="002544BA"/>
    <w:rsid w:val="00255032"/>
    <w:rsid w:val="002575C9"/>
    <w:rsid w:val="002578F2"/>
    <w:rsid w:val="00257DA3"/>
    <w:rsid w:val="00261F30"/>
    <w:rsid w:val="002621CA"/>
    <w:rsid w:val="0026380A"/>
    <w:rsid w:val="00266CAE"/>
    <w:rsid w:val="00267CAD"/>
    <w:rsid w:val="0027126D"/>
    <w:rsid w:val="0027195F"/>
    <w:rsid w:val="002726D8"/>
    <w:rsid w:val="0027288C"/>
    <w:rsid w:val="002765E0"/>
    <w:rsid w:val="0027687E"/>
    <w:rsid w:val="00276982"/>
    <w:rsid w:val="002771C6"/>
    <w:rsid w:val="00277626"/>
    <w:rsid w:val="00277E1E"/>
    <w:rsid w:val="00281200"/>
    <w:rsid w:val="00281340"/>
    <w:rsid w:val="002818A7"/>
    <w:rsid w:val="00281E05"/>
    <w:rsid w:val="002820FD"/>
    <w:rsid w:val="00282ADF"/>
    <w:rsid w:val="002853F1"/>
    <w:rsid w:val="002903DC"/>
    <w:rsid w:val="0029195F"/>
    <w:rsid w:val="00292335"/>
    <w:rsid w:val="002927C8"/>
    <w:rsid w:val="002957F1"/>
    <w:rsid w:val="00296A75"/>
    <w:rsid w:val="00297241"/>
    <w:rsid w:val="00297D66"/>
    <w:rsid w:val="002A096E"/>
    <w:rsid w:val="002A0EFF"/>
    <w:rsid w:val="002A2521"/>
    <w:rsid w:val="002A2AA5"/>
    <w:rsid w:val="002A444E"/>
    <w:rsid w:val="002A4FA1"/>
    <w:rsid w:val="002A5EC0"/>
    <w:rsid w:val="002A6D8D"/>
    <w:rsid w:val="002A6DB1"/>
    <w:rsid w:val="002A720E"/>
    <w:rsid w:val="002A7CD1"/>
    <w:rsid w:val="002B0E6C"/>
    <w:rsid w:val="002B17A2"/>
    <w:rsid w:val="002B2193"/>
    <w:rsid w:val="002B2456"/>
    <w:rsid w:val="002B3AF2"/>
    <w:rsid w:val="002B413A"/>
    <w:rsid w:val="002B4C9A"/>
    <w:rsid w:val="002B6276"/>
    <w:rsid w:val="002B64A9"/>
    <w:rsid w:val="002C0907"/>
    <w:rsid w:val="002C13B3"/>
    <w:rsid w:val="002C19E5"/>
    <w:rsid w:val="002C3172"/>
    <w:rsid w:val="002C43BD"/>
    <w:rsid w:val="002C5177"/>
    <w:rsid w:val="002C559B"/>
    <w:rsid w:val="002C7BC1"/>
    <w:rsid w:val="002D04E8"/>
    <w:rsid w:val="002D0894"/>
    <w:rsid w:val="002D269F"/>
    <w:rsid w:val="002D36F7"/>
    <w:rsid w:val="002D3B68"/>
    <w:rsid w:val="002D4239"/>
    <w:rsid w:val="002D43CA"/>
    <w:rsid w:val="002D62BA"/>
    <w:rsid w:val="002D7C7F"/>
    <w:rsid w:val="002E0CA4"/>
    <w:rsid w:val="002E1D0A"/>
    <w:rsid w:val="002E23BC"/>
    <w:rsid w:val="002E3400"/>
    <w:rsid w:val="002E3B37"/>
    <w:rsid w:val="002E3DD2"/>
    <w:rsid w:val="002E41FE"/>
    <w:rsid w:val="002E6531"/>
    <w:rsid w:val="002E7155"/>
    <w:rsid w:val="002E7192"/>
    <w:rsid w:val="002E7200"/>
    <w:rsid w:val="002E7964"/>
    <w:rsid w:val="002F05DD"/>
    <w:rsid w:val="002F0CAB"/>
    <w:rsid w:val="002F0F54"/>
    <w:rsid w:val="002F1579"/>
    <w:rsid w:val="002F180E"/>
    <w:rsid w:val="002F2A57"/>
    <w:rsid w:val="002F64E2"/>
    <w:rsid w:val="002F66A6"/>
    <w:rsid w:val="00301EA8"/>
    <w:rsid w:val="00302870"/>
    <w:rsid w:val="00302BAF"/>
    <w:rsid w:val="003039DB"/>
    <w:rsid w:val="00305C2D"/>
    <w:rsid w:val="00305FD9"/>
    <w:rsid w:val="00307A22"/>
    <w:rsid w:val="00310966"/>
    <w:rsid w:val="00310F33"/>
    <w:rsid w:val="00311734"/>
    <w:rsid w:val="00311BD6"/>
    <w:rsid w:val="00312160"/>
    <w:rsid w:val="00315397"/>
    <w:rsid w:val="00315C92"/>
    <w:rsid w:val="0032020E"/>
    <w:rsid w:val="00321686"/>
    <w:rsid w:val="00321C64"/>
    <w:rsid w:val="00323720"/>
    <w:rsid w:val="00323F51"/>
    <w:rsid w:val="0032585E"/>
    <w:rsid w:val="00325998"/>
    <w:rsid w:val="00326440"/>
    <w:rsid w:val="00326B16"/>
    <w:rsid w:val="00326EEB"/>
    <w:rsid w:val="00327524"/>
    <w:rsid w:val="003277E7"/>
    <w:rsid w:val="0032794D"/>
    <w:rsid w:val="0033047E"/>
    <w:rsid w:val="00331CA1"/>
    <w:rsid w:val="00332EC6"/>
    <w:rsid w:val="00333CEA"/>
    <w:rsid w:val="00334BAC"/>
    <w:rsid w:val="00334F49"/>
    <w:rsid w:val="00335314"/>
    <w:rsid w:val="00335809"/>
    <w:rsid w:val="00336373"/>
    <w:rsid w:val="003369C2"/>
    <w:rsid w:val="00340648"/>
    <w:rsid w:val="003409E2"/>
    <w:rsid w:val="00340F5F"/>
    <w:rsid w:val="00343421"/>
    <w:rsid w:val="0034461D"/>
    <w:rsid w:val="0034546E"/>
    <w:rsid w:val="003501FE"/>
    <w:rsid w:val="003512E1"/>
    <w:rsid w:val="00352DA5"/>
    <w:rsid w:val="003545C5"/>
    <w:rsid w:val="0035723B"/>
    <w:rsid w:val="00357F80"/>
    <w:rsid w:val="0036424D"/>
    <w:rsid w:val="00364A9F"/>
    <w:rsid w:val="00364F96"/>
    <w:rsid w:val="0036575E"/>
    <w:rsid w:val="00366C2F"/>
    <w:rsid w:val="0037218A"/>
    <w:rsid w:val="00372797"/>
    <w:rsid w:val="00372A51"/>
    <w:rsid w:val="003772F0"/>
    <w:rsid w:val="00380330"/>
    <w:rsid w:val="00380577"/>
    <w:rsid w:val="00382226"/>
    <w:rsid w:val="00390AD4"/>
    <w:rsid w:val="003912D9"/>
    <w:rsid w:val="00391680"/>
    <w:rsid w:val="00392319"/>
    <w:rsid w:val="00392398"/>
    <w:rsid w:val="00393A2F"/>
    <w:rsid w:val="003956A0"/>
    <w:rsid w:val="00397A89"/>
    <w:rsid w:val="003A098D"/>
    <w:rsid w:val="003A2D51"/>
    <w:rsid w:val="003A4205"/>
    <w:rsid w:val="003A4C2E"/>
    <w:rsid w:val="003A5141"/>
    <w:rsid w:val="003A5E34"/>
    <w:rsid w:val="003A75DE"/>
    <w:rsid w:val="003B114C"/>
    <w:rsid w:val="003B1764"/>
    <w:rsid w:val="003B24DF"/>
    <w:rsid w:val="003B32F4"/>
    <w:rsid w:val="003B3C83"/>
    <w:rsid w:val="003B44DD"/>
    <w:rsid w:val="003B5C7B"/>
    <w:rsid w:val="003C0E9F"/>
    <w:rsid w:val="003C0FA9"/>
    <w:rsid w:val="003C1172"/>
    <w:rsid w:val="003C2770"/>
    <w:rsid w:val="003C33F8"/>
    <w:rsid w:val="003C50E2"/>
    <w:rsid w:val="003C5B5A"/>
    <w:rsid w:val="003D0E35"/>
    <w:rsid w:val="003D1780"/>
    <w:rsid w:val="003D1BD0"/>
    <w:rsid w:val="003D1DD9"/>
    <w:rsid w:val="003D2089"/>
    <w:rsid w:val="003D3431"/>
    <w:rsid w:val="003D3523"/>
    <w:rsid w:val="003D3CBC"/>
    <w:rsid w:val="003E0B83"/>
    <w:rsid w:val="003E16C9"/>
    <w:rsid w:val="003E1CC2"/>
    <w:rsid w:val="003E2976"/>
    <w:rsid w:val="003E2F07"/>
    <w:rsid w:val="003E324E"/>
    <w:rsid w:val="003E4A7A"/>
    <w:rsid w:val="003E535D"/>
    <w:rsid w:val="003E76E4"/>
    <w:rsid w:val="003F0F0C"/>
    <w:rsid w:val="003F0F99"/>
    <w:rsid w:val="003F3994"/>
    <w:rsid w:val="003F42AB"/>
    <w:rsid w:val="003F5DCF"/>
    <w:rsid w:val="003F6745"/>
    <w:rsid w:val="003F67C8"/>
    <w:rsid w:val="003F7503"/>
    <w:rsid w:val="00400591"/>
    <w:rsid w:val="00400A31"/>
    <w:rsid w:val="00401124"/>
    <w:rsid w:val="00401477"/>
    <w:rsid w:val="00401BCB"/>
    <w:rsid w:val="004026CF"/>
    <w:rsid w:val="00402CD7"/>
    <w:rsid w:val="00403881"/>
    <w:rsid w:val="004048C0"/>
    <w:rsid w:val="004057E7"/>
    <w:rsid w:val="004109E2"/>
    <w:rsid w:val="00410A00"/>
    <w:rsid w:val="00411B17"/>
    <w:rsid w:val="00412D96"/>
    <w:rsid w:val="00413FD9"/>
    <w:rsid w:val="00416F1C"/>
    <w:rsid w:val="00416F28"/>
    <w:rsid w:val="004174A4"/>
    <w:rsid w:val="00417688"/>
    <w:rsid w:val="00420596"/>
    <w:rsid w:val="00421BAE"/>
    <w:rsid w:val="00422527"/>
    <w:rsid w:val="00425A7D"/>
    <w:rsid w:val="00430217"/>
    <w:rsid w:val="00430BA7"/>
    <w:rsid w:val="0043210C"/>
    <w:rsid w:val="004355A6"/>
    <w:rsid w:val="00436E03"/>
    <w:rsid w:val="00437590"/>
    <w:rsid w:val="00441A83"/>
    <w:rsid w:val="00442148"/>
    <w:rsid w:val="004425B9"/>
    <w:rsid w:val="00442AFF"/>
    <w:rsid w:val="004452A3"/>
    <w:rsid w:val="0044730C"/>
    <w:rsid w:val="00450976"/>
    <w:rsid w:val="00451028"/>
    <w:rsid w:val="00451E0A"/>
    <w:rsid w:val="00452CF6"/>
    <w:rsid w:val="00454EC8"/>
    <w:rsid w:val="00455814"/>
    <w:rsid w:val="004559B4"/>
    <w:rsid w:val="004569EB"/>
    <w:rsid w:val="00457679"/>
    <w:rsid w:val="00460ADA"/>
    <w:rsid w:val="004611BB"/>
    <w:rsid w:val="00461B23"/>
    <w:rsid w:val="00461E3A"/>
    <w:rsid w:val="004624A4"/>
    <w:rsid w:val="00462504"/>
    <w:rsid w:val="00463204"/>
    <w:rsid w:val="004639FA"/>
    <w:rsid w:val="0046672D"/>
    <w:rsid w:val="00466EF2"/>
    <w:rsid w:val="00466EFC"/>
    <w:rsid w:val="00467040"/>
    <w:rsid w:val="004700AA"/>
    <w:rsid w:val="004703D9"/>
    <w:rsid w:val="00473BFD"/>
    <w:rsid w:val="00475F1B"/>
    <w:rsid w:val="0047753B"/>
    <w:rsid w:val="00477A5F"/>
    <w:rsid w:val="00481444"/>
    <w:rsid w:val="00481DBA"/>
    <w:rsid w:val="004841EA"/>
    <w:rsid w:val="00484D64"/>
    <w:rsid w:val="004866DC"/>
    <w:rsid w:val="00487AF3"/>
    <w:rsid w:val="0049029F"/>
    <w:rsid w:val="0049054C"/>
    <w:rsid w:val="004907BF"/>
    <w:rsid w:val="00491FB8"/>
    <w:rsid w:val="004921BD"/>
    <w:rsid w:val="00493C60"/>
    <w:rsid w:val="00495062"/>
    <w:rsid w:val="00497C01"/>
    <w:rsid w:val="004A003D"/>
    <w:rsid w:val="004A06DB"/>
    <w:rsid w:val="004A1583"/>
    <w:rsid w:val="004A2BED"/>
    <w:rsid w:val="004A459E"/>
    <w:rsid w:val="004A4E1F"/>
    <w:rsid w:val="004A77A1"/>
    <w:rsid w:val="004A7AC0"/>
    <w:rsid w:val="004A7D5D"/>
    <w:rsid w:val="004B1773"/>
    <w:rsid w:val="004B1A06"/>
    <w:rsid w:val="004B2196"/>
    <w:rsid w:val="004B2A39"/>
    <w:rsid w:val="004B3D8E"/>
    <w:rsid w:val="004B62D7"/>
    <w:rsid w:val="004B6821"/>
    <w:rsid w:val="004C1CA1"/>
    <w:rsid w:val="004C38E9"/>
    <w:rsid w:val="004C47A0"/>
    <w:rsid w:val="004C7B63"/>
    <w:rsid w:val="004D169B"/>
    <w:rsid w:val="004D31EA"/>
    <w:rsid w:val="004D37AC"/>
    <w:rsid w:val="004D44CF"/>
    <w:rsid w:val="004D5738"/>
    <w:rsid w:val="004D5A5B"/>
    <w:rsid w:val="004D6BB7"/>
    <w:rsid w:val="004D6FCB"/>
    <w:rsid w:val="004D7F7A"/>
    <w:rsid w:val="004E0A2E"/>
    <w:rsid w:val="004E1B37"/>
    <w:rsid w:val="004E1C1D"/>
    <w:rsid w:val="004E2139"/>
    <w:rsid w:val="004E2A06"/>
    <w:rsid w:val="004E2B76"/>
    <w:rsid w:val="004E30AF"/>
    <w:rsid w:val="004E3321"/>
    <w:rsid w:val="004E517C"/>
    <w:rsid w:val="004E5B24"/>
    <w:rsid w:val="004E793C"/>
    <w:rsid w:val="004F051C"/>
    <w:rsid w:val="004F0855"/>
    <w:rsid w:val="004F0ACE"/>
    <w:rsid w:val="004F0C0B"/>
    <w:rsid w:val="004F183B"/>
    <w:rsid w:val="004F294B"/>
    <w:rsid w:val="004F39E5"/>
    <w:rsid w:val="004F5492"/>
    <w:rsid w:val="004F59F3"/>
    <w:rsid w:val="004F7CDF"/>
    <w:rsid w:val="00500214"/>
    <w:rsid w:val="005012FF"/>
    <w:rsid w:val="00503C56"/>
    <w:rsid w:val="005042D6"/>
    <w:rsid w:val="005053D3"/>
    <w:rsid w:val="0050713A"/>
    <w:rsid w:val="0050764B"/>
    <w:rsid w:val="005109BA"/>
    <w:rsid w:val="0051131D"/>
    <w:rsid w:val="00512BEC"/>
    <w:rsid w:val="00512F98"/>
    <w:rsid w:val="005145BF"/>
    <w:rsid w:val="00515BCD"/>
    <w:rsid w:val="005169A9"/>
    <w:rsid w:val="00516B76"/>
    <w:rsid w:val="005178A3"/>
    <w:rsid w:val="00520298"/>
    <w:rsid w:val="00520D52"/>
    <w:rsid w:val="00521223"/>
    <w:rsid w:val="00521989"/>
    <w:rsid w:val="00523654"/>
    <w:rsid w:val="0052384C"/>
    <w:rsid w:val="00524A18"/>
    <w:rsid w:val="005255C5"/>
    <w:rsid w:val="00531B60"/>
    <w:rsid w:val="0053257D"/>
    <w:rsid w:val="00534486"/>
    <w:rsid w:val="005361C5"/>
    <w:rsid w:val="00540857"/>
    <w:rsid w:val="005419B8"/>
    <w:rsid w:val="00541C4E"/>
    <w:rsid w:val="00541F5E"/>
    <w:rsid w:val="00541FC4"/>
    <w:rsid w:val="00542E30"/>
    <w:rsid w:val="00545461"/>
    <w:rsid w:val="00545D4B"/>
    <w:rsid w:val="00546942"/>
    <w:rsid w:val="00546D28"/>
    <w:rsid w:val="00550C19"/>
    <w:rsid w:val="005514D7"/>
    <w:rsid w:val="00551DAE"/>
    <w:rsid w:val="0055307E"/>
    <w:rsid w:val="00553834"/>
    <w:rsid w:val="00553E1C"/>
    <w:rsid w:val="005548B9"/>
    <w:rsid w:val="00555078"/>
    <w:rsid w:val="00556909"/>
    <w:rsid w:val="00556953"/>
    <w:rsid w:val="00565942"/>
    <w:rsid w:val="00565949"/>
    <w:rsid w:val="00566404"/>
    <w:rsid w:val="0056671E"/>
    <w:rsid w:val="00566A88"/>
    <w:rsid w:val="005718DA"/>
    <w:rsid w:val="005718EA"/>
    <w:rsid w:val="00573909"/>
    <w:rsid w:val="00573C7F"/>
    <w:rsid w:val="005741CA"/>
    <w:rsid w:val="005752F1"/>
    <w:rsid w:val="00575AC1"/>
    <w:rsid w:val="0057712E"/>
    <w:rsid w:val="0058092F"/>
    <w:rsid w:val="00580AF7"/>
    <w:rsid w:val="00582ACB"/>
    <w:rsid w:val="00582DE1"/>
    <w:rsid w:val="00584AFB"/>
    <w:rsid w:val="0058543C"/>
    <w:rsid w:val="00586C6D"/>
    <w:rsid w:val="00590C5D"/>
    <w:rsid w:val="00590FC1"/>
    <w:rsid w:val="005922B5"/>
    <w:rsid w:val="00592601"/>
    <w:rsid w:val="00592C81"/>
    <w:rsid w:val="00593668"/>
    <w:rsid w:val="005947A0"/>
    <w:rsid w:val="005965EE"/>
    <w:rsid w:val="00596914"/>
    <w:rsid w:val="00596D7D"/>
    <w:rsid w:val="00596DD5"/>
    <w:rsid w:val="005974A2"/>
    <w:rsid w:val="00597A1E"/>
    <w:rsid w:val="005A0B51"/>
    <w:rsid w:val="005A2407"/>
    <w:rsid w:val="005A3605"/>
    <w:rsid w:val="005A444A"/>
    <w:rsid w:val="005A54F0"/>
    <w:rsid w:val="005A78A2"/>
    <w:rsid w:val="005B093C"/>
    <w:rsid w:val="005B1482"/>
    <w:rsid w:val="005B2654"/>
    <w:rsid w:val="005B3057"/>
    <w:rsid w:val="005B30C3"/>
    <w:rsid w:val="005B314D"/>
    <w:rsid w:val="005B3A7F"/>
    <w:rsid w:val="005B3BF2"/>
    <w:rsid w:val="005B550E"/>
    <w:rsid w:val="005B5968"/>
    <w:rsid w:val="005B596C"/>
    <w:rsid w:val="005B7C86"/>
    <w:rsid w:val="005C04CA"/>
    <w:rsid w:val="005C3172"/>
    <w:rsid w:val="005C5F59"/>
    <w:rsid w:val="005C7C3E"/>
    <w:rsid w:val="005D01E2"/>
    <w:rsid w:val="005D1218"/>
    <w:rsid w:val="005D35D4"/>
    <w:rsid w:val="005D4EC8"/>
    <w:rsid w:val="005D694C"/>
    <w:rsid w:val="005D6CDC"/>
    <w:rsid w:val="005E0024"/>
    <w:rsid w:val="005E01BF"/>
    <w:rsid w:val="005E10B6"/>
    <w:rsid w:val="005E2017"/>
    <w:rsid w:val="005E20C0"/>
    <w:rsid w:val="005E27B4"/>
    <w:rsid w:val="005E2D92"/>
    <w:rsid w:val="005E52B0"/>
    <w:rsid w:val="005E5499"/>
    <w:rsid w:val="005E7B0C"/>
    <w:rsid w:val="005E7C11"/>
    <w:rsid w:val="005E7C50"/>
    <w:rsid w:val="005F1219"/>
    <w:rsid w:val="005F2BF6"/>
    <w:rsid w:val="005F30DA"/>
    <w:rsid w:val="005F476F"/>
    <w:rsid w:val="005F4BA1"/>
    <w:rsid w:val="005F4E72"/>
    <w:rsid w:val="005F6BF0"/>
    <w:rsid w:val="005F70B3"/>
    <w:rsid w:val="00601E27"/>
    <w:rsid w:val="006034F4"/>
    <w:rsid w:val="0060375B"/>
    <w:rsid w:val="00603E95"/>
    <w:rsid w:val="0060585B"/>
    <w:rsid w:val="00606A96"/>
    <w:rsid w:val="00611C73"/>
    <w:rsid w:val="006120B6"/>
    <w:rsid w:val="0061279E"/>
    <w:rsid w:val="00612931"/>
    <w:rsid w:val="00612A4B"/>
    <w:rsid w:val="00612AEA"/>
    <w:rsid w:val="0061305B"/>
    <w:rsid w:val="006130B9"/>
    <w:rsid w:val="00614552"/>
    <w:rsid w:val="006151BD"/>
    <w:rsid w:val="00615FB7"/>
    <w:rsid w:val="0061617F"/>
    <w:rsid w:val="006212BE"/>
    <w:rsid w:val="00621EDD"/>
    <w:rsid w:val="00621F6E"/>
    <w:rsid w:val="00623306"/>
    <w:rsid w:val="00623D5D"/>
    <w:rsid w:val="00624351"/>
    <w:rsid w:val="00624EB3"/>
    <w:rsid w:val="006254EF"/>
    <w:rsid w:val="006257D1"/>
    <w:rsid w:val="0062735E"/>
    <w:rsid w:val="00627729"/>
    <w:rsid w:val="0063191E"/>
    <w:rsid w:val="006323F9"/>
    <w:rsid w:val="00632ADF"/>
    <w:rsid w:val="00633684"/>
    <w:rsid w:val="00633D27"/>
    <w:rsid w:val="00634A63"/>
    <w:rsid w:val="006358FA"/>
    <w:rsid w:val="00635BBD"/>
    <w:rsid w:val="00635F46"/>
    <w:rsid w:val="00635F6C"/>
    <w:rsid w:val="00637644"/>
    <w:rsid w:val="00637BCF"/>
    <w:rsid w:val="00637DA8"/>
    <w:rsid w:val="00640233"/>
    <w:rsid w:val="0064045E"/>
    <w:rsid w:val="006409AE"/>
    <w:rsid w:val="00640A2E"/>
    <w:rsid w:val="00643D49"/>
    <w:rsid w:val="006452B2"/>
    <w:rsid w:val="00645746"/>
    <w:rsid w:val="00645839"/>
    <w:rsid w:val="0064589F"/>
    <w:rsid w:val="00645AE4"/>
    <w:rsid w:val="00646504"/>
    <w:rsid w:val="00650FBE"/>
    <w:rsid w:val="00650FCC"/>
    <w:rsid w:val="00652B6C"/>
    <w:rsid w:val="00653580"/>
    <w:rsid w:val="00653A63"/>
    <w:rsid w:val="00656981"/>
    <w:rsid w:val="00656AC4"/>
    <w:rsid w:val="0065711A"/>
    <w:rsid w:val="00660F7B"/>
    <w:rsid w:val="00661525"/>
    <w:rsid w:val="00662B27"/>
    <w:rsid w:val="006659E7"/>
    <w:rsid w:val="00665ACC"/>
    <w:rsid w:val="00665C2A"/>
    <w:rsid w:val="00666C95"/>
    <w:rsid w:val="00666F1F"/>
    <w:rsid w:val="00667757"/>
    <w:rsid w:val="00667B2C"/>
    <w:rsid w:val="00670A9C"/>
    <w:rsid w:val="006718D8"/>
    <w:rsid w:val="00671A28"/>
    <w:rsid w:val="006732F2"/>
    <w:rsid w:val="00673464"/>
    <w:rsid w:val="00675904"/>
    <w:rsid w:val="00677251"/>
    <w:rsid w:val="00677F2A"/>
    <w:rsid w:val="00680988"/>
    <w:rsid w:val="00683C62"/>
    <w:rsid w:val="00683D9B"/>
    <w:rsid w:val="006842CE"/>
    <w:rsid w:val="00684DA0"/>
    <w:rsid w:val="00685A1E"/>
    <w:rsid w:val="00687B74"/>
    <w:rsid w:val="00690597"/>
    <w:rsid w:val="0069293D"/>
    <w:rsid w:val="006929CE"/>
    <w:rsid w:val="00692BDD"/>
    <w:rsid w:val="00697B93"/>
    <w:rsid w:val="006A0FD8"/>
    <w:rsid w:val="006A10AD"/>
    <w:rsid w:val="006A16D2"/>
    <w:rsid w:val="006A1A30"/>
    <w:rsid w:val="006A1C97"/>
    <w:rsid w:val="006A1ECD"/>
    <w:rsid w:val="006A3EE2"/>
    <w:rsid w:val="006A5DA3"/>
    <w:rsid w:val="006A6CAD"/>
    <w:rsid w:val="006A6F87"/>
    <w:rsid w:val="006A75D7"/>
    <w:rsid w:val="006A7AAF"/>
    <w:rsid w:val="006B2A1F"/>
    <w:rsid w:val="006B4440"/>
    <w:rsid w:val="006B46A0"/>
    <w:rsid w:val="006B6B3F"/>
    <w:rsid w:val="006B7BF3"/>
    <w:rsid w:val="006C0496"/>
    <w:rsid w:val="006C11EE"/>
    <w:rsid w:val="006C2118"/>
    <w:rsid w:val="006C2EEF"/>
    <w:rsid w:val="006C52D2"/>
    <w:rsid w:val="006C543D"/>
    <w:rsid w:val="006C5737"/>
    <w:rsid w:val="006C636E"/>
    <w:rsid w:val="006C6520"/>
    <w:rsid w:val="006C76AE"/>
    <w:rsid w:val="006C77D6"/>
    <w:rsid w:val="006C7B83"/>
    <w:rsid w:val="006C7E6F"/>
    <w:rsid w:val="006D1718"/>
    <w:rsid w:val="006D1C69"/>
    <w:rsid w:val="006D2496"/>
    <w:rsid w:val="006D2A3F"/>
    <w:rsid w:val="006D3257"/>
    <w:rsid w:val="006D69FF"/>
    <w:rsid w:val="006D6FA6"/>
    <w:rsid w:val="006D7AF6"/>
    <w:rsid w:val="006E0B64"/>
    <w:rsid w:val="006E18AD"/>
    <w:rsid w:val="006E2644"/>
    <w:rsid w:val="006E30F0"/>
    <w:rsid w:val="006E71ED"/>
    <w:rsid w:val="006E782A"/>
    <w:rsid w:val="006E7D5D"/>
    <w:rsid w:val="006F0D1E"/>
    <w:rsid w:val="006F0F43"/>
    <w:rsid w:val="006F1852"/>
    <w:rsid w:val="006F4085"/>
    <w:rsid w:val="006F4278"/>
    <w:rsid w:val="006F4583"/>
    <w:rsid w:val="006F4D02"/>
    <w:rsid w:val="006F5B1E"/>
    <w:rsid w:val="006F7A0B"/>
    <w:rsid w:val="006F7EE9"/>
    <w:rsid w:val="007010B8"/>
    <w:rsid w:val="0070112D"/>
    <w:rsid w:val="007043BD"/>
    <w:rsid w:val="007051A8"/>
    <w:rsid w:val="00705CF7"/>
    <w:rsid w:val="00705EF6"/>
    <w:rsid w:val="00710305"/>
    <w:rsid w:val="00710B0D"/>
    <w:rsid w:val="00712ADF"/>
    <w:rsid w:val="00713E12"/>
    <w:rsid w:val="007142EB"/>
    <w:rsid w:val="00714657"/>
    <w:rsid w:val="00714A1B"/>
    <w:rsid w:val="007151E9"/>
    <w:rsid w:val="0071588B"/>
    <w:rsid w:val="00715E71"/>
    <w:rsid w:val="00716439"/>
    <w:rsid w:val="007208DF"/>
    <w:rsid w:val="00721B5D"/>
    <w:rsid w:val="00721C4F"/>
    <w:rsid w:val="0072213B"/>
    <w:rsid w:val="00722EC8"/>
    <w:rsid w:val="00723447"/>
    <w:rsid w:val="00723A4F"/>
    <w:rsid w:val="00724F54"/>
    <w:rsid w:val="0072574B"/>
    <w:rsid w:val="0072594E"/>
    <w:rsid w:val="007260AF"/>
    <w:rsid w:val="0072645C"/>
    <w:rsid w:val="00726B07"/>
    <w:rsid w:val="00727888"/>
    <w:rsid w:val="007302B5"/>
    <w:rsid w:val="00730543"/>
    <w:rsid w:val="00730D24"/>
    <w:rsid w:val="00731CCD"/>
    <w:rsid w:val="00732FD4"/>
    <w:rsid w:val="007341F1"/>
    <w:rsid w:val="00735196"/>
    <w:rsid w:val="007351EC"/>
    <w:rsid w:val="007358CC"/>
    <w:rsid w:val="007366E8"/>
    <w:rsid w:val="00736B53"/>
    <w:rsid w:val="007377A6"/>
    <w:rsid w:val="00740904"/>
    <w:rsid w:val="0074139E"/>
    <w:rsid w:val="00741C30"/>
    <w:rsid w:val="007425A5"/>
    <w:rsid w:val="00745A41"/>
    <w:rsid w:val="007501F1"/>
    <w:rsid w:val="00750C85"/>
    <w:rsid w:val="00751BF0"/>
    <w:rsid w:val="00752573"/>
    <w:rsid w:val="00753DDE"/>
    <w:rsid w:val="007542A7"/>
    <w:rsid w:val="00754ED3"/>
    <w:rsid w:val="0075506F"/>
    <w:rsid w:val="007563A6"/>
    <w:rsid w:val="00756D83"/>
    <w:rsid w:val="00757106"/>
    <w:rsid w:val="00760469"/>
    <w:rsid w:val="00760A42"/>
    <w:rsid w:val="00760D98"/>
    <w:rsid w:val="00762069"/>
    <w:rsid w:val="007633FB"/>
    <w:rsid w:val="00764C02"/>
    <w:rsid w:val="00765A55"/>
    <w:rsid w:val="00766C68"/>
    <w:rsid w:val="0077008C"/>
    <w:rsid w:val="00770EC6"/>
    <w:rsid w:val="00771995"/>
    <w:rsid w:val="007724FC"/>
    <w:rsid w:val="0077276C"/>
    <w:rsid w:val="00772C50"/>
    <w:rsid w:val="00773255"/>
    <w:rsid w:val="0077340A"/>
    <w:rsid w:val="007736AF"/>
    <w:rsid w:val="00773A49"/>
    <w:rsid w:val="0077633C"/>
    <w:rsid w:val="0077698D"/>
    <w:rsid w:val="00777E97"/>
    <w:rsid w:val="00783162"/>
    <w:rsid w:val="00783DCB"/>
    <w:rsid w:val="00786187"/>
    <w:rsid w:val="00786D58"/>
    <w:rsid w:val="0078718A"/>
    <w:rsid w:val="00787FEA"/>
    <w:rsid w:val="00792B1C"/>
    <w:rsid w:val="007935B4"/>
    <w:rsid w:val="00794D37"/>
    <w:rsid w:val="007952DF"/>
    <w:rsid w:val="00796265"/>
    <w:rsid w:val="007968F9"/>
    <w:rsid w:val="007A3862"/>
    <w:rsid w:val="007A4AE9"/>
    <w:rsid w:val="007A6329"/>
    <w:rsid w:val="007A6A90"/>
    <w:rsid w:val="007A773B"/>
    <w:rsid w:val="007A792F"/>
    <w:rsid w:val="007A7D6C"/>
    <w:rsid w:val="007B04EB"/>
    <w:rsid w:val="007B2283"/>
    <w:rsid w:val="007B380F"/>
    <w:rsid w:val="007B49CB"/>
    <w:rsid w:val="007B4EA9"/>
    <w:rsid w:val="007B696C"/>
    <w:rsid w:val="007C0D1F"/>
    <w:rsid w:val="007C0D7F"/>
    <w:rsid w:val="007C2F25"/>
    <w:rsid w:val="007C3A42"/>
    <w:rsid w:val="007C5776"/>
    <w:rsid w:val="007C590F"/>
    <w:rsid w:val="007C6AD7"/>
    <w:rsid w:val="007C6D63"/>
    <w:rsid w:val="007C7A4B"/>
    <w:rsid w:val="007D0399"/>
    <w:rsid w:val="007D088B"/>
    <w:rsid w:val="007D43C3"/>
    <w:rsid w:val="007D476D"/>
    <w:rsid w:val="007D5091"/>
    <w:rsid w:val="007D52AF"/>
    <w:rsid w:val="007D5828"/>
    <w:rsid w:val="007D5B55"/>
    <w:rsid w:val="007D6769"/>
    <w:rsid w:val="007D681F"/>
    <w:rsid w:val="007D79FF"/>
    <w:rsid w:val="007E1C4B"/>
    <w:rsid w:val="007E25CE"/>
    <w:rsid w:val="007E2970"/>
    <w:rsid w:val="007E47E0"/>
    <w:rsid w:val="007E488B"/>
    <w:rsid w:val="007E6D55"/>
    <w:rsid w:val="007E7933"/>
    <w:rsid w:val="007F05F5"/>
    <w:rsid w:val="007F06B9"/>
    <w:rsid w:val="007F22C4"/>
    <w:rsid w:val="007F2633"/>
    <w:rsid w:val="007F32F9"/>
    <w:rsid w:val="007F47DB"/>
    <w:rsid w:val="007F603B"/>
    <w:rsid w:val="007F6617"/>
    <w:rsid w:val="007F6AF3"/>
    <w:rsid w:val="007F6D35"/>
    <w:rsid w:val="007F7056"/>
    <w:rsid w:val="00800051"/>
    <w:rsid w:val="00800CCC"/>
    <w:rsid w:val="00801C36"/>
    <w:rsid w:val="008028FF"/>
    <w:rsid w:val="00802949"/>
    <w:rsid w:val="00802FD7"/>
    <w:rsid w:val="00803A36"/>
    <w:rsid w:val="00804847"/>
    <w:rsid w:val="00804DA2"/>
    <w:rsid w:val="0080697B"/>
    <w:rsid w:val="008072E0"/>
    <w:rsid w:val="00810090"/>
    <w:rsid w:val="00810579"/>
    <w:rsid w:val="00810D9C"/>
    <w:rsid w:val="00812FEE"/>
    <w:rsid w:val="00813631"/>
    <w:rsid w:val="00815038"/>
    <w:rsid w:val="00815084"/>
    <w:rsid w:val="0081658B"/>
    <w:rsid w:val="00816753"/>
    <w:rsid w:val="00817BE4"/>
    <w:rsid w:val="0082098E"/>
    <w:rsid w:val="008209AC"/>
    <w:rsid w:val="00820E05"/>
    <w:rsid w:val="0082109A"/>
    <w:rsid w:val="008211B7"/>
    <w:rsid w:val="00821212"/>
    <w:rsid w:val="00822213"/>
    <w:rsid w:val="00822B11"/>
    <w:rsid w:val="008255D0"/>
    <w:rsid w:val="008265AD"/>
    <w:rsid w:val="0083146A"/>
    <w:rsid w:val="008330A5"/>
    <w:rsid w:val="0083356E"/>
    <w:rsid w:val="0083492E"/>
    <w:rsid w:val="008354A0"/>
    <w:rsid w:val="00835BE1"/>
    <w:rsid w:val="00835FB1"/>
    <w:rsid w:val="00836373"/>
    <w:rsid w:val="008366C8"/>
    <w:rsid w:val="00836C19"/>
    <w:rsid w:val="008372A1"/>
    <w:rsid w:val="0083793C"/>
    <w:rsid w:val="00840158"/>
    <w:rsid w:val="00840172"/>
    <w:rsid w:val="00840A43"/>
    <w:rsid w:val="00841F0C"/>
    <w:rsid w:val="00842319"/>
    <w:rsid w:val="00842D27"/>
    <w:rsid w:val="00842D7D"/>
    <w:rsid w:val="00844609"/>
    <w:rsid w:val="00844BBF"/>
    <w:rsid w:val="00844D2A"/>
    <w:rsid w:val="00845077"/>
    <w:rsid w:val="0084561B"/>
    <w:rsid w:val="00845F11"/>
    <w:rsid w:val="00846EDA"/>
    <w:rsid w:val="00850646"/>
    <w:rsid w:val="0085133D"/>
    <w:rsid w:val="00851509"/>
    <w:rsid w:val="008517C6"/>
    <w:rsid w:val="00851D28"/>
    <w:rsid w:val="008537B3"/>
    <w:rsid w:val="00853890"/>
    <w:rsid w:val="00855C37"/>
    <w:rsid w:val="00856534"/>
    <w:rsid w:val="00856B5E"/>
    <w:rsid w:val="0085778A"/>
    <w:rsid w:val="0085782F"/>
    <w:rsid w:val="00860EEB"/>
    <w:rsid w:val="00862530"/>
    <w:rsid w:val="008625DE"/>
    <w:rsid w:val="008632C5"/>
    <w:rsid w:val="008639F4"/>
    <w:rsid w:val="00863B0A"/>
    <w:rsid w:val="00863F3E"/>
    <w:rsid w:val="008660CF"/>
    <w:rsid w:val="0086620D"/>
    <w:rsid w:val="008714BB"/>
    <w:rsid w:val="0087327F"/>
    <w:rsid w:val="00873E32"/>
    <w:rsid w:val="00876D24"/>
    <w:rsid w:val="00876FC7"/>
    <w:rsid w:val="008800D6"/>
    <w:rsid w:val="00881845"/>
    <w:rsid w:val="00883ADD"/>
    <w:rsid w:val="0088572F"/>
    <w:rsid w:val="008860EB"/>
    <w:rsid w:val="00886D5A"/>
    <w:rsid w:val="008912DA"/>
    <w:rsid w:val="00891E46"/>
    <w:rsid w:val="00892D1E"/>
    <w:rsid w:val="00892EAF"/>
    <w:rsid w:val="00893050"/>
    <w:rsid w:val="00894347"/>
    <w:rsid w:val="00895C9C"/>
    <w:rsid w:val="008963D2"/>
    <w:rsid w:val="0089690C"/>
    <w:rsid w:val="008971BA"/>
    <w:rsid w:val="008972BD"/>
    <w:rsid w:val="008A0967"/>
    <w:rsid w:val="008A1D45"/>
    <w:rsid w:val="008A4D7E"/>
    <w:rsid w:val="008A617A"/>
    <w:rsid w:val="008A6199"/>
    <w:rsid w:val="008A61B5"/>
    <w:rsid w:val="008A6CF8"/>
    <w:rsid w:val="008A7B8C"/>
    <w:rsid w:val="008B3EFB"/>
    <w:rsid w:val="008B4740"/>
    <w:rsid w:val="008B524B"/>
    <w:rsid w:val="008B6BDE"/>
    <w:rsid w:val="008B7402"/>
    <w:rsid w:val="008B75BA"/>
    <w:rsid w:val="008B7A11"/>
    <w:rsid w:val="008C06FE"/>
    <w:rsid w:val="008C3A61"/>
    <w:rsid w:val="008C3BA1"/>
    <w:rsid w:val="008C5AF3"/>
    <w:rsid w:val="008C7A12"/>
    <w:rsid w:val="008D0282"/>
    <w:rsid w:val="008D096A"/>
    <w:rsid w:val="008D1301"/>
    <w:rsid w:val="008D2272"/>
    <w:rsid w:val="008D24BF"/>
    <w:rsid w:val="008D2E7D"/>
    <w:rsid w:val="008D4326"/>
    <w:rsid w:val="008D4527"/>
    <w:rsid w:val="008D4C95"/>
    <w:rsid w:val="008D4D3D"/>
    <w:rsid w:val="008D69AC"/>
    <w:rsid w:val="008D73E9"/>
    <w:rsid w:val="008E0294"/>
    <w:rsid w:val="008E1827"/>
    <w:rsid w:val="008E292E"/>
    <w:rsid w:val="008E4344"/>
    <w:rsid w:val="008E7369"/>
    <w:rsid w:val="008E7499"/>
    <w:rsid w:val="008E7A91"/>
    <w:rsid w:val="008F08C1"/>
    <w:rsid w:val="008F09CC"/>
    <w:rsid w:val="008F0F7D"/>
    <w:rsid w:val="008F1144"/>
    <w:rsid w:val="008F1AEA"/>
    <w:rsid w:val="008F1B86"/>
    <w:rsid w:val="008F1BAD"/>
    <w:rsid w:val="008F2B2A"/>
    <w:rsid w:val="008F2FDB"/>
    <w:rsid w:val="008F4A53"/>
    <w:rsid w:val="008F4BAC"/>
    <w:rsid w:val="008F4C75"/>
    <w:rsid w:val="008F5A62"/>
    <w:rsid w:val="008F6C50"/>
    <w:rsid w:val="008F7D79"/>
    <w:rsid w:val="00900E34"/>
    <w:rsid w:val="00902DD2"/>
    <w:rsid w:val="009034FF"/>
    <w:rsid w:val="00903AD6"/>
    <w:rsid w:val="00904649"/>
    <w:rsid w:val="0090623A"/>
    <w:rsid w:val="00906F8C"/>
    <w:rsid w:val="00907213"/>
    <w:rsid w:val="00907429"/>
    <w:rsid w:val="00907BCF"/>
    <w:rsid w:val="00907F73"/>
    <w:rsid w:val="00911043"/>
    <w:rsid w:val="00911368"/>
    <w:rsid w:val="009128B8"/>
    <w:rsid w:val="00913855"/>
    <w:rsid w:val="00914993"/>
    <w:rsid w:val="00914CEE"/>
    <w:rsid w:val="00915A0B"/>
    <w:rsid w:val="00915F75"/>
    <w:rsid w:val="00916CC7"/>
    <w:rsid w:val="0092020C"/>
    <w:rsid w:val="009209AA"/>
    <w:rsid w:val="00920E13"/>
    <w:rsid w:val="009218C1"/>
    <w:rsid w:val="00924D1C"/>
    <w:rsid w:val="00924FB3"/>
    <w:rsid w:val="00927C7F"/>
    <w:rsid w:val="00930112"/>
    <w:rsid w:val="009316FC"/>
    <w:rsid w:val="009316FE"/>
    <w:rsid w:val="00934F40"/>
    <w:rsid w:val="009359A0"/>
    <w:rsid w:val="00936569"/>
    <w:rsid w:val="0093685F"/>
    <w:rsid w:val="00937186"/>
    <w:rsid w:val="0094008F"/>
    <w:rsid w:val="00942699"/>
    <w:rsid w:val="009428E6"/>
    <w:rsid w:val="00942B97"/>
    <w:rsid w:val="00942FCA"/>
    <w:rsid w:val="00944613"/>
    <w:rsid w:val="00944FDD"/>
    <w:rsid w:val="0094568C"/>
    <w:rsid w:val="00945A9B"/>
    <w:rsid w:val="00947309"/>
    <w:rsid w:val="0095127C"/>
    <w:rsid w:val="009515C9"/>
    <w:rsid w:val="00951D83"/>
    <w:rsid w:val="0095298B"/>
    <w:rsid w:val="0095332B"/>
    <w:rsid w:val="00953350"/>
    <w:rsid w:val="00953409"/>
    <w:rsid w:val="009556F6"/>
    <w:rsid w:val="00955914"/>
    <w:rsid w:val="00955B2C"/>
    <w:rsid w:val="00955EDC"/>
    <w:rsid w:val="009572CE"/>
    <w:rsid w:val="009604EA"/>
    <w:rsid w:val="0096239B"/>
    <w:rsid w:val="00964950"/>
    <w:rsid w:val="009651E4"/>
    <w:rsid w:val="009652D4"/>
    <w:rsid w:val="009660DD"/>
    <w:rsid w:val="009662B3"/>
    <w:rsid w:val="00966AAF"/>
    <w:rsid w:val="00967090"/>
    <w:rsid w:val="0097166C"/>
    <w:rsid w:val="00971B79"/>
    <w:rsid w:val="009735AB"/>
    <w:rsid w:val="00973F97"/>
    <w:rsid w:val="009744A1"/>
    <w:rsid w:val="00974CAD"/>
    <w:rsid w:val="00974F22"/>
    <w:rsid w:val="0097549A"/>
    <w:rsid w:val="00977AB1"/>
    <w:rsid w:val="00977F1F"/>
    <w:rsid w:val="009809B1"/>
    <w:rsid w:val="00981C7A"/>
    <w:rsid w:val="00982B89"/>
    <w:rsid w:val="00984BED"/>
    <w:rsid w:val="009851C9"/>
    <w:rsid w:val="009855CA"/>
    <w:rsid w:val="009856B6"/>
    <w:rsid w:val="00990069"/>
    <w:rsid w:val="00990DCA"/>
    <w:rsid w:val="009919B7"/>
    <w:rsid w:val="00991AD8"/>
    <w:rsid w:val="00991EFF"/>
    <w:rsid w:val="009929C3"/>
    <w:rsid w:val="009939B3"/>
    <w:rsid w:val="00994A94"/>
    <w:rsid w:val="00994FCA"/>
    <w:rsid w:val="00995237"/>
    <w:rsid w:val="00995454"/>
    <w:rsid w:val="009965F7"/>
    <w:rsid w:val="009A02DB"/>
    <w:rsid w:val="009A076F"/>
    <w:rsid w:val="009A10B4"/>
    <w:rsid w:val="009A2FDF"/>
    <w:rsid w:val="009A302C"/>
    <w:rsid w:val="009A3EC3"/>
    <w:rsid w:val="009A4022"/>
    <w:rsid w:val="009A4239"/>
    <w:rsid w:val="009A47D6"/>
    <w:rsid w:val="009A6680"/>
    <w:rsid w:val="009B1C82"/>
    <w:rsid w:val="009B204F"/>
    <w:rsid w:val="009B3C8C"/>
    <w:rsid w:val="009B3FB2"/>
    <w:rsid w:val="009B42D0"/>
    <w:rsid w:val="009B475C"/>
    <w:rsid w:val="009B5607"/>
    <w:rsid w:val="009B60CC"/>
    <w:rsid w:val="009B63C1"/>
    <w:rsid w:val="009B6615"/>
    <w:rsid w:val="009B6B60"/>
    <w:rsid w:val="009B782C"/>
    <w:rsid w:val="009B7DF5"/>
    <w:rsid w:val="009C0C96"/>
    <w:rsid w:val="009C5929"/>
    <w:rsid w:val="009C6A15"/>
    <w:rsid w:val="009D0C49"/>
    <w:rsid w:val="009D32FA"/>
    <w:rsid w:val="009D3620"/>
    <w:rsid w:val="009D4D39"/>
    <w:rsid w:val="009D4E77"/>
    <w:rsid w:val="009D55B9"/>
    <w:rsid w:val="009D6EA1"/>
    <w:rsid w:val="009D708F"/>
    <w:rsid w:val="009E04E9"/>
    <w:rsid w:val="009E2919"/>
    <w:rsid w:val="009E46DC"/>
    <w:rsid w:val="009E4EB9"/>
    <w:rsid w:val="009E505F"/>
    <w:rsid w:val="009E7DAE"/>
    <w:rsid w:val="009F1ADB"/>
    <w:rsid w:val="009F298D"/>
    <w:rsid w:val="009F32DC"/>
    <w:rsid w:val="009F6094"/>
    <w:rsid w:val="009F690A"/>
    <w:rsid w:val="00A001F2"/>
    <w:rsid w:val="00A00817"/>
    <w:rsid w:val="00A00AAE"/>
    <w:rsid w:val="00A012B6"/>
    <w:rsid w:val="00A01668"/>
    <w:rsid w:val="00A01E07"/>
    <w:rsid w:val="00A03DAD"/>
    <w:rsid w:val="00A05B70"/>
    <w:rsid w:val="00A05E51"/>
    <w:rsid w:val="00A066CA"/>
    <w:rsid w:val="00A0710A"/>
    <w:rsid w:val="00A1139B"/>
    <w:rsid w:val="00A118A8"/>
    <w:rsid w:val="00A11A5A"/>
    <w:rsid w:val="00A124F3"/>
    <w:rsid w:val="00A14BA0"/>
    <w:rsid w:val="00A1546D"/>
    <w:rsid w:val="00A20290"/>
    <w:rsid w:val="00A215A5"/>
    <w:rsid w:val="00A2205D"/>
    <w:rsid w:val="00A232F0"/>
    <w:rsid w:val="00A24501"/>
    <w:rsid w:val="00A314A3"/>
    <w:rsid w:val="00A31B7F"/>
    <w:rsid w:val="00A35938"/>
    <w:rsid w:val="00A35E5B"/>
    <w:rsid w:val="00A361B9"/>
    <w:rsid w:val="00A369DF"/>
    <w:rsid w:val="00A4056E"/>
    <w:rsid w:val="00A40711"/>
    <w:rsid w:val="00A41C14"/>
    <w:rsid w:val="00A42A26"/>
    <w:rsid w:val="00A42DC7"/>
    <w:rsid w:val="00A43865"/>
    <w:rsid w:val="00A44736"/>
    <w:rsid w:val="00A44C18"/>
    <w:rsid w:val="00A44D88"/>
    <w:rsid w:val="00A44EE0"/>
    <w:rsid w:val="00A44F8A"/>
    <w:rsid w:val="00A47000"/>
    <w:rsid w:val="00A505E0"/>
    <w:rsid w:val="00A51F2D"/>
    <w:rsid w:val="00A5389E"/>
    <w:rsid w:val="00A565E0"/>
    <w:rsid w:val="00A57246"/>
    <w:rsid w:val="00A65076"/>
    <w:rsid w:val="00A652C9"/>
    <w:rsid w:val="00A65D58"/>
    <w:rsid w:val="00A66006"/>
    <w:rsid w:val="00A66543"/>
    <w:rsid w:val="00A66964"/>
    <w:rsid w:val="00A66EAF"/>
    <w:rsid w:val="00A66EF8"/>
    <w:rsid w:val="00A67335"/>
    <w:rsid w:val="00A67A65"/>
    <w:rsid w:val="00A71A69"/>
    <w:rsid w:val="00A731E9"/>
    <w:rsid w:val="00A746E3"/>
    <w:rsid w:val="00A74CF9"/>
    <w:rsid w:val="00A7644C"/>
    <w:rsid w:val="00A7695F"/>
    <w:rsid w:val="00A774FE"/>
    <w:rsid w:val="00A8092E"/>
    <w:rsid w:val="00A8132A"/>
    <w:rsid w:val="00A81531"/>
    <w:rsid w:val="00A8242C"/>
    <w:rsid w:val="00A83518"/>
    <w:rsid w:val="00A83531"/>
    <w:rsid w:val="00A842F1"/>
    <w:rsid w:val="00A844DA"/>
    <w:rsid w:val="00A85133"/>
    <w:rsid w:val="00A91EA6"/>
    <w:rsid w:val="00A93474"/>
    <w:rsid w:val="00A93523"/>
    <w:rsid w:val="00A93533"/>
    <w:rsid w:val="00A9429F"/>
    <w:rsid w:val="00A952B7"/>
    <w:rsid w:val="00A95678"/>
    <w:rsid w:val="00A95D36"/>
    <w:rsid w:val="00A96B7A"/>
    <w:rsid w:val="00A970EB"/>
    <w:rsid w:val="00A97258"/>
    <w:rsid w:val="00A972D9"/>
    <w:rsid w:val="00A97854"/>
    <w:rsid w:val="00AA0911"/>
    <w:rsid w:val="00AA1641"/>
    <w:rsid w:val="00AA17A4"/>
    <w:rsid w:val="00AA199F"/>
    <w:rsid w:val="00AA1EBE"/>
    <w:rsid w:val="00AA39F3"/>
    <w:rsid w:val="00AA4FA5"/>
    <w:rsid w:val="00AA523A"/>
    <w:rsid w:val="00AA5A05"/>
    <w:rsid w:val="00AA5ACE"/>
    <w:rsid w:val="00AA5F7E"/>
    <w:rsid w:val="00AA7006"/>
    <w:rsid w:val="00AA7BB6"/>
    <w:rsid w:val="00AB07E9"/>
    <w:rsid w:val="00AB25F2"/>
    <w:rsid w:val="00AB341E"/>
    <w:rsid w:val="00AB3A9D"/>
    <w:rsid w:val="00AB3DEB"/>
    <w:rsid w:val="00AB4EFE"/>
    <w:rsid w:val="00AB6DBD"/>
    <w:rsid w:val="00AC03FA"/>
    <w:rsid w:val="00AC124E"/>
    <w:rsid w:val="00AC1ACE"/>
    <w:rsid w:val="00AC2586"/>
    <w:rsid w:val="00AC4020"/>
    <w:rsid w:val="00AC6898"/>
    <w:rsid w:val="00AC6EEB"/>
    <w:rsid w:val="00AD04B2"/>
    <w:rsid w:val="00AD0F98"/>
    <w:rsid w:val="00AD1A02"/>
    <w:rsid w:val="00AD253A"/>
    <w:rsid w:val="00AD27D5"/>
    <w:rsid w:val="00AD2D51"/>
    <w:rsid w:val="00AD6A93"/>
    <w:rsid w:val="00AD7FC8"/>
    <w:rsid w:val="00AE0125"/>
    <w:rsid w:val="00AE0191"/>
    <w:rsid w:val="00AE0ABA"/>
    <w:rsid w:val="00AE176A"/>
    <w:rsid w:val="00AE2A96"/>
    <w:rsid w:val="00AE2E3F"/>
    <w:rsid w:val="00AE2ED1"/>
    <w:rsid w:val="00AE4605"/>
    <w:rsid w:val="00AE46A3"/>
    <w:rsid w:val="00AE5010"/>
    <w:rsid w:val="00AE5E8D"/>
    <w:rsid w:val="00AE624C"/>
    <w:rsid w:val="00AF2406"/>
    <w:rsid w:val="00AF29DA"/>
    <w:rsid w:val="00AF3806"/>
    <w:rsid w:val="00AF410F"/>
    <w:rsid w:val="00AF61C2"/>
    <w:rsid w:val="00AF692D"/>
    <w:rsid w:val="00AF6BB9"/>
    <w:rsid w:val="00B0083B"/>
    <w:rsid w:val="00B01BAD"/>
    <w:rsid w:val="00B01EA8"/>
    <w:rsid w:val="00B02D5D"/>
    <w:rsid w:val="00B03533"/>
    <w:rsid w:val="00B03F28"/>
    <w:rsid w:val="00B041A6"/>
    <w:rsid w:val="00B07655"/>
    <w:rsid w:val="00B10D3D"/>
    <w:rsid w:val="00B153F8"/>
    <w:rsid w:val="00B162D6"/>
    <w:rsid w:val="00B169C6"/>
    <w:rsid w:val="00B16A64"/>
    <w:rsid w:val="00B17756"/>
    <w:rsid w:val="00B17EBF"/>
    <w:rsid w:val="00B2118E"/>
    <w:rsid w:val="00B222A3"/>
    <w:rsid w:val="00B23B92"/>
    <w:rsid w:val="00B23DE8"/>
    <w:rsid w:val="00B24DCC"/>
    <w:rsid w:val="00B253BA"/>
    <w:rsid w:val="00B25824"/>
    <w:rsid w:val="00B26934"/>
    <w:rsid w:val="00B278D8"/>
    <w:rsid w:val="00B316CD"/>
    <w:rsid w:val="00B31B7B"/>
    <w:rsid w:val="00B32FC7"/>
    <w:rsid w:val="00B3399D"/>
    <w:rsid w:val="00B35774"/>
    <w:rsid w:val="00B35A5C"/>
    <w:rsid w:val="00B3602A"/>
    <w:rsid w:val="00B36FB5"/>
    <w:rsid w:val="00B37E2C"/>
    <w:rsid w:val="00B40B2D"/>
    <w:rsid w:val="00B41C87"/>
    <w:rsid w:val="00B42676"/>
    <w:rsid w:val="00B42C51"/>
    <w:rsid w:val="00B430EF"/>
    <w:rsid w:val="00B439AC"/>
    <w:rsid w:val="00B439D8"/>
    <w:rsid w:val="00B44D67"/>
    <w:rsid w:val="00B45E0F"/>
    <w:rsid w:val="00B45E5D"/>
    <w:rsid w:val="00B4654C"/>
    <w:rsid w:val="00B46F60"/>
    <w:rsid w:val="00B50EC4"/>
    <w:rsid w:val="00B50F7A"/>
    <w:rsid w:val="00B52485"/>
    <w:rsid w:val="00B52D50"/>
    <w:rsid w:val="00B52DA7"/>
    <w:rsid w:val="00B5351C"/>
    <w:rsid w:val="00B54301"/>
    <w:rsid w:val="00B549FB"/>
    <w:rsid w:val="00B55A6B"/>
    <w:rsid w:val="00B5620C"/>
    <w:rsid w:val="00B56D19"/>
    <w:rsid w:val="00B571DE"/>
    <w:rsid w:val="00B61CF4"/>
    <w:rsid w:val="00B61EE8"/>
    <w:rsid w:val="00B62D1F"/>
    <w:rsid w:val="00B63B18"/>
    <w:rsid w:val="00B64DFE"/>
    <w:rsid w:val="00B65765"/>
    <w:rsid w:val="00B65C6C"/>
    <w:rsid w:val="00B67E19"/>
    <w:rsid w:val="00B70FFD"/>
    <w:rsid w:val="00B73FC2"/>
    <w:rsid w:val="00B76768"/>
    <w:rsid w:val="00B771D0"/>
    <w:rsid w:val="00B800CB"/>
    <w:rsid w:val="00B83378"/>
    <w:rsid w:val="00B83545"/>
    <w:rsid w:val="00B858DE"/>
    <w:rsid w:val="00B85B9E"/>
    <w:rsid w:val="00B85D34"/>
    <w:rsid w:val="00B86326"/>
    <w:rsid w:val="00B87E7D"/>
    <w:rsid w:val="00B91761"/>
    <w:rsid w:val="00B9181A"/>
    <w:rsid w:val="00B9407B"/>
    <w:rsid w:val="00B941BC"/>
    <w:rsid w:val="00B954B0"/>
    <w:rsid w:val="00B95628"/>
    <w:rsid w:val="00B95E9A"/>
    <w:rsid w:val="00B96AD3"/>
    <w:rsid w:val="00B9784C"/>
    <w:rsid w:val="00B97CBE"/>
    <w:rsid w:val="00BA02EC"/>
    <w:rsid w:val="00BA0CE1"/>
    <w:rsid w:val="00BA16A1"/>
    <w:rsid w:val="00BA4E54"/>
    <w:rsid w:val="00BA6517"/>
    <w:rsid w:val="00BA6EFE"/>
    <w:rsid w:val="00BB029C"/>
    <w:rsid w:val="00BB0E94"/>
    <w:rsid w:val="00BB1D04"/>
    <w:rsid w:val="00BB1D1A"/>
    <w:rsid w:val="00BB298D"/>
    <w:rsid w:val="00BB2F47"/>
    <w:rsid w:val="00BB392B"/>
    <w:rsid w:val="00BB3945"/>
    <w:rsid w:val="00BB4522"/>
    <w:rsid w:val="00BB55BF"/>
    <w:rsid w:val="00BB651F"/>
    <w:rsid w:val="00BB6B7B"/>
    <w:rsid w:val="00BB78A2"/>
    <w:rsid w:val="00BC042B"/>
    <w:rsid w:val="00BC2E7B"/>
    <w:rsid w:val="00BC3331"/>
    <w:rsid w:val="00BC3A94"/>
    <w:rsid w:val="00BC4784"/>
    <w:rsid w:val="00BC4D7E"/>
    <w:rsid w:val="00BC4E21"/>
    <w:rsid w:val="00BC5E60"/>
    <w:rsid w:val="00BC7A7E"/>
    <w:rsid w:val="00BD0E3D"/>
    <w:rsid w:val="00BD14DF"/>
    <w:rsid w:val="00BD3A7F"/>
    <w:rsid w:val="00BD4226"/>
    <w:rsid w:val="00BD5D2E"/>
    <w:rsid w:val="00BD6D63"/>
    <w:rsid w:val="00BD7E6E"/>
    <w:rsid w:val="00BE1477"/>
    <w:rsid w:val="00BE1656"/>
    <w:rsid w:val="00BE294F"/>
    <w:rsid w:val="00BE2A50"/>
    <w:rsid w:val="00BE2F0D"/>
    <w:rsid w:val="00BE4C38"/>
    <w:rsid w:val="00BE5568"/>
    <w:rsid w:val="00BE55BB"/>
    <w:rsid w:val="00BE59E9"/>
    <w:rsid w:val="00BE6D53"/>
    <w:rsid w:val="00BE7061"/>
    <w:rsid w:val="00BE7288"/>
    <w:rsid w:val="00BE7504"/>
    <w:rsid w:val="00BF018A"/>
    <w:rsid w:val="00BF12C8"/>
    <w:rsid w:val="00BF1B09"/>
    <w:rsid w:val="00BF256E"/>
    <w:rsid w:val="00BF2DBF"/>
    <w:rsid w:val="00BF4E4B"/>
    <w:rsid w:val="00BF59E5"/>
    <w:rsid w:val="00BF657A"/>
    <w:rsid w:val="00BF7078"/>
    <w:rsid w:val="00C01C74"/>
    <w:rsid w:val="00C0397E"/>
    <w:rsid w:val="00C03DFD"/>
    <w:rsid w:val="00C046E1"/>
    <w:rsid w:val="00C04924"/>
    <w:rsid w:val="00C0562B"/>
    <w:rsid w:val="00C10F98"/>
    <w:rsid w:val="00C11D7F"/>
    <w:rsid w:val="00C12F2F"/>
    <w:rsid w:val="00C13B6F"/>
    <w:rsid w:val="00C13F33"/>
    <w:rsid w:val="00C13F9D"/>
    <w:rsid w:val="00C16C17"/>
    <w:rsid w:val="00C20019"/>
    <w:rsid w:val="00C219B9"/>
    <w:rsid w:val="00C31111"/>
    <w:rsid w:val="00C31EBE"/>
    <w:rsid w:val="00C32B11"/>
    <w:rsid w:val="00C41768"/>
    <w:rsid w:val="00C42F45"/>
    <w:rsid w:val="00C431E5"/>
    <w:rsid w:val="00C442EB"/>
    <w:rsid w:val="00C47339"/>
    <w:rsid w:val="00C47EF1"/>
    <w:rsid w:val="00C52018"/>
    <w:rsid w:val="00C54EF8"/>
    <w:rsid w:val="00C55C07"/>
    <w:rsid w:val="00C55D3E"/>
    <w:rsid w:val="00C56734"/>
    <w:rsid w:val="00C568CA"/>
    <w:rsid w:val="00C5792C"/>
    <w:rsid w:val="00C60D54"/>
    <w:rsid w:val="00C622EF"/>
    <w:rsid w:val="00C63112"/>
    <w:rsid w:val="00C647D6"/>
    <w:rsid w:val="00C65EE9"/>
    <w:rsid w:val="00C6665B"/>
    <w:rsid w:val="00C66786"/>
    <w:rsid w:val="00C67EFC"/>
    <w:rsid w:val="00C71001"/>
    <w:rsid w:val="00C71FCB"/>
    <w:rsid w:val="00C736BA"/>
    <w:rsid w:val="00C74E06"/>
    <w:rsid w:val="00C767C5"/>
    <w:rsid w:val="00C77080"/>
    <w:rsid w:val="00C7745E"/>
    <w:rsid w:val="00C77BD8"/>
    <w:rsid w:val="00C81018"/>
    <w:rsid w:val="00C81107"/>
    <w:rsid w:val="00C81787"/>
    <w:rsid w:val="00C82F4F"/>
    <w:rsid w:val="00C82F97"/>
    <w:rsid w:val="00C83E09"/>
    <w:rsid w:val="00C841A3"/>
    <w:rsid w:val="00C843B8"/>
    <w:rsid w:val="00C850ED"/>
    <w:rsid w:val="00C86377"/>
    <w:rsid w:val="00C8655E"/>
    <w:rsid w:val="00C871F8"/>
    <w:rsid w:val="00C87BBC"/>
    <w:rsid w:val="00C90E73"/>
    <w:rsid w:val="00C91868"/>
    <w:rsid w:val="00C91FA2"/>
    <w:rsid w:val="00C93EF9"/>
    <w:rsid w:val="00C94E8F"/>
    <w:rsid w:val="00C956AF"/>
    <w:rsid w:val="00C95973"/>
    <w:rsid w:val="00C96A9B"/>
    <w:rsid w:val="00C97452"/>
    <w:rsid w:val="00C9757B"/>
    <w:rsid w:val="00C9779C"/>
    <w:rsid w:val="00CA0299"/>
    <w:rsid w:val="00CA1B63"/>
    <w:rsid w:val="00CA1D5F"/>
    <w:rsid w:val="00CA1E18"/>
    <w:rsid w:val="00CA2EB4"/>
    <w:rsid w:val="00CA417C"/>
    <w:rsid w:val="00CA4DD7"/>
    <w:rsid w:val="00CA66F7"/>
    <w:rsid w:val="00CA72F0"/>
    <w:rsid w:val="00CA7620"/>
    <w:rsid w:val="00CA7D85"/>
    <w:rsid w:val="00CB049B"/>
    <w:rsid w:val="00CB11F9"/>
    <w:rsid w:val="00CB3D2E"/>
    <w:rsid w:val="00CB4808"/>
    <w:rsid w:val="00CB4BD5"/>
    <w:rsid w:val="00CB4DB0"/>
    <w:rsid w:val="00CB6D78"/>
    <w:rsid w:val="00CC0280"/>
    <w:rsid w:val="00CC13B0"/>
    <w:rsid w:val="00CC3D39"/>
    <w:rsid w:val="00CC4AAD"/>
    <w:rsid w:val="00CC4C88"/>
    <w:rsid w:val="00CC546E"/>
    <w:rsid w:val="00CC7C41"/>
    <w:rsid w:val="00CD2F92"/>
    <w:rsid w:val="00CD48D0"/>
    <w:rsid w:val="00CD4BDC"/>
    <w:rsid w:val="00CD6B74"/>
    <w:rsid w:val="00CE0BC2"/>
    <w:rsid w:val="00CE139B"/>
    <w:rsid w:val="00CE16C0"/>
    <w:rsid w:val="00CE1B7B"/>
    <w:rsid w:val="00CE239F"/>
    <w:rsid w:val="00CE2F25"/>
    <w:rsid w:val="00CE3E6B"/>
    <w:rsid w:val="00CE42B4"/>
    <w:rsid w:val="00CE6228"/>
    <w:rsid w:val="00CE6E8D"/>
    <w:rsid w:val="00CE7CA2"/>
    <w:rsid w:val="00CF1436"/>
    <w:rsid w:val="00CF1440"/>
    <w:rsid w:val="00CF292A"/>
    <w:rsid w:val="00CF2A01"/>
    <w:rsid w:val="00CF4C48"/>
    <w:rsid w:val="00CF587F"/>
    <w:rsid w:val="00CF663D"/>
    <w:rsid w:val="00CF72C9"/>
    <w:rsid w:val="00CF75F4"/>
    <w:rsid w:val="00CF7CD7"/>
    <w:rsid w:val="00D00D59"/>
    <w:rsid w:val="00D01C6F"/>
    <w:rsid w:val="00D039A5"/>
    <w:rsid w:val="00D03A73"/>
    <w:rsid w:val="00D0461D"/>
    <w:rsid w:val="00D050D7"/>
    <w:rsid w:val="00D05EEC"/>
    <w:rsid w:val="00D075F9"/>
    <w:rsid w:val="00D07F30"/>
    <w:rsid w:val="00D1071E"/>
    <w:rsid w:val="00D10E68"/>
    <w:rsid w:val="00D11B0C"/>
    <w:rsid w:val="00D134C9"/>
    <w:rsid w:val="00D15112"/>
    <w:rsid w:val="00D15784"/>
    <w:rsid w:val="00D167C4"/>
    <w:rsid w:val="00D16F85"/>
    <w:rsid w:val="00D24D01"/>
    <w:rsid w:val="00D2544E"/>
    <w:rsid w:val="00D25755"/>
    <w:rsid w:val="00D3009C"/>
    <w:rsid w:val="00D303D8"/>
    <w:rsid w:val="00D307AF"/>
    <w:rsid w:val="00D307BA"/>
    <w:rsid w:val="00D323AC"/>
    <w:rsid w:val="00D32DE3"/>
    <w:rsid w:val="00D335EC"/>
    <w:rsid w:val="00D33799"/>
    <w:rsid w:val="00D33A6E"/>
    <w:rsid w:val="00D3447A"/>
    <w:rsid w:val="00D344B7"/>
    <w:rsid w:val="00D35393"/>
    <w:rsid w:val="00D40332"/>
    <w:rsid w:val="00D40675"/>
    <w:rsid w:val="00D40EF8"/>
    <w:rsid w:val="00D44E7E"/>
    <w:rsid w:val="00D4576B"/>
    <w:rsid w:val="00D4605D"/>
    <w:rsid w:val="00D46B22"/>
    <w:rsid w:val="00D474A4"/>
    <w:rsid w:val="00D47773"/>
    <w:rsid w:val="00D50482"/>
    <w:rsid w:val="00D50F59"/>
    <w:rsid w:val="00D52634"/>
    <w:rsid w:val="00D52D17"/>
    <w:rsid w:val="00D53158"/>
    <w:rsid w:val="00D536D5"/>
    <w:rsid w:val="00D54199"/>
    <w:rsid w:val="00D5450D"/>
    <w:rsid w:val="00D54561"/>
    <w:rsid w:val="00D5536E"/>
    <w:rsid w:val="00D55489"/>
    <w:rsid w:val="00D55EFD"/>
    <w:rsid w:val="00D56981"/>
    <w:rsid w:val="00D606C7"/>
    <w:rsid w:val="00D60C36"/>
    <w:rsid w:val="00D61ADE"/>
    <w:rsid w:val="00D63021"/>
    <w:rsid w:val="00D6501A"/>
    <w:rsid w:val="00D6580D"/>
    <w:rsid w:val="00D660C6"/>
    <w:rsid w:val="00D671FC"/>
    <w:rsid w:val="00D67CA9"/>
    <w:rsid w:val="00D704AE"/>
    <w:rsid w:val="00D70A18"/>
    <w:rsid w:val="00D719FE"/>
    <w:rsid w:val="00D72085"/>
    <w:rsid w:val="00D720E6"/>
    <w:rsid w:val="00D73BE2"/>
    <w:rsid w:val="00D74330"/>
    <w:rsid w:val="00D74D2B"/>
    <w:rsid w:val="00D762C5"/>
    <w:rsid w:val="00D77778"/>
    <w:rsid w:val="00D777C1"/>
    <w:rsid w:val="00D817FF"/>
    <w:rsid w:val="00D82AAF"/>
    <w:rsid w:val="00D830B9"/>
    <w:rsid w:val="00D848EC"/>
    <w:rsid w:val="00D85755"/>
    <w:rsid w:val="00D8627F"/>
    <w:rsid w:val="00D86CE9"/>
    <w:rsid w:val="00D87526"/>
    <w:rsid w:val="00D87B49"/>
    <w:rsid w:val="00D9040E"/>
    <w:rsid w:val="00D90721"/>
    <w:rsid w:val="00D92666"/>
    <w:rsid w:val="00D9327A"/>
    <w:rsid w:val="00D94BE9"/>
    <w:rsid w:val="00D962D3"/>
    <w:rsid w:val="00D973A1"/>
    <w:rsid w:val="00DA0350"/>
    <w:rsid w:val="00DA1249"/>
    <w:rsid w:val="00DA1B2E"/>
    <w:rsid w:val="00DA4C77"/>
    <w:rsid w:val="00DA6486"/>
    <w:rsid w:val="00DB1773"/>
    <w:rsid w:val="00DB23DF"/>
    <w:rsid w:val="00DB291F"/>
    <w:rsid w:val="00DB2C4F"/>
    <w:rsid w:val="00DB3C74"/>
    <w:rsid w:val="00DB3E6D"/>
    <w:rsid w:val="00DB4A35"/>
    <w:rsid w:val="00DB4A3B"/>
    <w:rsid w:val="00DB5822"/>
    <w:rsid w:val="00DB5D56"/>
    <w:rsid w:val="00DB7587"/>
    <w:rsid w:val="00DC0C44"/>
    <w:rsid w:val="00DC108B"/>
    <w:rsid w:val="00DC2896"/>
    <w:rsid w:val="00DC2B38"/>
    <w:rsid w:val="00DC4A54"/>
    <w:rsid w:val="00DC757A"/>
    <w:rsid w:val="00DC7D82"/>
    <w:rsid w:val="00DD1C77"/>
    <w:rsid w:val="00DD1CE0"/>
    <w:rsid w:val="00DD3212"/>
    <w:rsid w:val="00DD572B"/>
    <w:rsid w:val="00DD7DF7"/>
    <w:rsid w:val="00DE1279"/>
    <w:rsid w:val="00DE2B26"/>
    <w:rsid w:val="00DE2C87"/>
    <w:rsid w:val="00DE3236"/>
    <w:rsid w:val="00DE3D63"/>
    <w:rsid w:val="00DE569F"/>
    <w:rsid w:val="00DE63FF"/>
    <w:rsid w:val="00DE769D"/>
    <w:rsid w:val="00DF0D4A"/>
    <w:rsid w:val="00DF12C4"/>
    <w:rsid w:val="00DF1BB0"/>
    <w:rsid w:val="00DF66F5"/>
    <w:rsid w:val="00DF75A6"/>
    <w:rsid w:val="00E001E8"/>
    <w:rsid w:val="00E0063A"/>
    <w:rsid w:val="00E02159"/>
    <w:rsid w:val="00E027C2"/>
    <w:rsid w:val="00E02E40"/>
    <w:rsid w:val="00E031B2"/>
    <w:rsid w:val="00E06A7B"/>
    <w:rsid w:val="00E06E94"/>
    <w:rsid w:val="00E13EF9"/>
    <w:rsid w:val="00E14CA9"/>
    <w:rsid w:val="00E14F29"/>
    <w:rsid w:val="00E15260"/>
    <w:rsid w:val="00E15A39"/>
    <w:rsid w:val="00E15C41"/>
    <w:rsid w:val="00E15E6E"/>
    <w:rsid w:val="00E16376"/>
    <w:rsid w:val="00E233CA"/>
    <w:rsid w:val="00E24064"/>
    <w:rsid w:val="00E24CC4"/>
    <w:rsid w:val="00E266A0"/>
    <w:rsid w:val="00E275F9"/>
    <w:rsid w:val="00E31087"/>
    <w:rsid w:val="00E31C3C"/>
    <w:rsid w:val="00E3279D"/>
    <w:rsid w:val="00E32882"/>
    <w:rsid w:val="00E33647"/>
    <w:rsid w:val="00E33F81"/>
    <w:rsid w:val="00E34D55"/>
    <w:rsid w:val="00E356C4"/>
    <w:rsid w:val="00E35F2D"/>
    <w:rsid w:val="00E36985"/>
    <w:rsid w:val="00E37C63"/>
    <w:rsid w:val="00E40131"/>
    <w:rsid w:val="00E41A16"/>
    <w:rsid w:val="00E42352"/>
    <w:rsid w:val="00E42842"/>
    <w:rsid w:val="00E43376"/>
    <w:rsid w:val="00E44F08"/>
    <w:rsid w:val="00E459B3"/>
    <w:rsid w:val="00E45CB4"/>
    <w:rsid w:val="00E45F61"/>
    <w:rsid w:val="00E46912"/>
    <w:rsid w:val="00E4728A"/>
    <w:rsid w:val="00E47575"/>
    <w:rsid w:val="00E514C9"/>
    <w:rsid w:val="00E53036"/>
    <w:rsid w:val="00E53BAD"/>
    <w:rsid w:val="00E54693"/>
    <w:rsid w:val="00E54961"/>
    <w:rsid w:val="00E5539A"/>
    <w:rsid w:val="00E55495"/>
    <w:rsid w:val="00E55F9D"/>
    <w:rsid w:val="00E57815"/>
    <w:rsid w:val="00E60440"/>
    <w:rsid w:val="00E62ABB"/>
    <w:rsid w:val="00E63A3A"/>
    <w:rsid w:val="00E64E3B"/>
    <w:rsid w:val="00E6542E"/>
    <w:rsid w:val="00E657B4"/>
    <w:rsid w:val="00E66172"/>
    <w:rsid w:val="00E66960"/>
    <w:rsid w:val="00E66C87"/>
    <w:rsid w:val="00E66F40"/>
    <w:rsid w:val="00E67286"/>
    <w:rsid w:val="00E67E32"/>
    <w:rsid w:val="00E7018B"/>
    <w:rsid w:val="00E70931"/>
    <w:rsid w:val="00E713B1"/>
    <w:rsid w:val="00E719FC"/>
    <w:rsid w:val="00E71B4C"/>
    <w:rsid w:val="00E72241"/>
    <w:rsid w:val="00E73125"/>
    <w:rsid w:val="00E731E4"/>
    <w:rsid w:val="00E73CE2"/>
    <w:rsid w:val="00E75DFE"/>
    <w:rsid w:val="00E77BFB"/>
    <w:rsid w:val="00E8079B"/>
    <w:rsid w:val="00E81551"/>
    <w:rsid w:val="00E826C0"/>
    <w:rsid w:val="00E861CD"/>
    <w:rsid w:val="00E87442"/>
    <w:rsid w:val="00E901B9"/>
    <w:rsid w:val="00E916BA"/>
    <w:rsid w:val="00E91F14"/>
    <w:rsid w:val="00E94DFB"/>
    <w:rsid w:val="00E95174"/>
    <w:rsid w:val="00E954A8"/>
    <w:rsid w:val="00EA14CF"/>
    <w:rsid w:val="00EA28F4"/>
    <w:rsid w:val="00EA32CD"/>
    <w:rsid w:val="00EA3B54"/>
    <w:rsid w:val="00EA3C2D"/>
    <w:rsid w:val="00EA4232"/>
    <w:rsid w:val="00EA434A"/>
    <w:rsid w:val="00EA5555"/>
    <w:rsid w:val="00EA5EA3"/>
    <w:rsid w:val="00EA632D"/>
    <w:rsid w:val="00EA6A5F"/>
    <w:rsid w:val="00EA6B60"/>
    <w:rsid w:val="00EA7732"/>
    <w:rsid w:val="00EB012C"/>
    <w:rsid w:val="00EB1DCD"/>
    <w:rsid w:val="00EB2F3B"/>
    <w:rsid w:val="00EB3DA2"/>
    <w:rsid w:val="00EB4D39"/>
    <w:rsid w:val="00EB68A3"/>
    <w:rsid w:val="00EC08DB"/>
    <w:rsid w:val="00EC1728"/>
    <w:rsid w:val="00EC2113"/>
    <w:rsid w:val="00EC3866"/>
    <w:rsid w:val="00EC45D4"/>
    <w:rsid w:val="00EC5C3D"/>
    <w:rsid w:val="00EC6593"/>
    <w:rsid w:val="00ED0D18"/>
    <w:rsid w:val="00ED0D81"/>
    <w:rsid w:val="00ED13A6"/>
    <w:rsid w:val="00ED1A65"/>
    <w:rsid w:val="00ED1A6B"/>
    <w:rsid w:val="00ED1B3B"/>
    <w:rsid w:val="00ED1E02"/>
    <w:rsid w:val="00ED23F6"/>
    <w:rsid w:val="00ED39FC"/>
    <w:rsid w:val="00ED43BD"/>
    <w:rsid w:val="00ED496B"/>
    <w:rsid w:val="00ED58FC"/>
    <w:rsid w:val="00EE058D"/>
    <w:rsid w:val="00EE0B29"/>
    <w:rsid w:val="00EE1094"/>
    <w:rsid w:val="00EE1CEF"/>
    <w:rsid w:val="00EE27FE"/>
    <w:rsid w:val="00EE3A11"/>
    <w:rsid w:val="00EE3A9E"/>
    <w:rsid w:val="00EE4FDA"/>
    <w:rsid w:val="00EE6898"/>
    <w:rsid w:val="00EE7431"/>
    <w:rsid w:val="00EE773D"/>
    <w:rsid w:val="00EE7846"/>
    <w:rsid w:val="00EF0AF3"/>
    <w:rsid w:val="00EF0BD9"/>
    <w:rsid w:val="00EF105A"/>
    <w:rsid w:val="00EF3B41"/>
    <w:rsid w:val="00EF46C6"/>
    <w:rsid w:val="00EF49E3"/>
    <w:rsid w:val="00EF4A8D"/>
    <w:rsid w:val="00EF51AB"/>
    <w:rsid w:val="00EF523D"/>
    <w:rsid w:val="00EF538F"/>
    <w:rsid w:val="00EF58C5"/>
    <w:rsid w:val="00EF6484"/>
    <w:rsid w:val="00EF7891"/>
    <w:rsid w:val="00F00779"/>
    <w:rsid w:val="00F009CE"/>
    <w:rsid w:val="00F01686"/>
    <w:rsid w:val="00F01EA9"/>
    <w:rsid w:val="00F0359B"/>
    <w:rsid w:val="00F03610"/>
    <w:rsid w:val="00F06384"/>
    <w:rsid w:val="00F0640D"/>
    <w:rsid w:val="00F065E3"/>
    <w:rsid w:val="00F06B19"/>
    <w:rsid w:val="00F06F38"/>
    <w:rsid w:val="00F06FC9"/>
    <w:rsid w:val="00F0755E"/>
    <w:rsid w:val="00F10936"/>
    <w:rsid w:val="00F12BF5"/>
    <w:rsid w:val="00F134F9"/>
    <w:rsid w:val="00F14144"/>
    <w:rsid w:val="00F14345"/>
    <w:rsid w:val="00F14A51"/>
    <w:rsid w:val="00F15BB5"/>
    <w:rsid w:val="00F20C60"/>
    <w:rsid w:val="00F21ED7"/>
    <w:rsid w:val="00F2321D"/>
    <w:rsid w:val="00F266D1"/>
    <w:rsid w:val="00F26707"/>
    <w:rsid w:val="00F3054F"/>
    <w:rsid w:val="00F323EC"/>
    <w:rsid w:val="00F32510"/>
    <w:rsid w:val="00F32E51"/>
    <w:rsid w:val="00F33AAD"/>
    <w:rsid w:val="00F346B2"/>
    <w:rsid w:val="00F347E5"/>
    <w:rsid w:val="00F37AE7"/>
    <w:rsid w:val="00F42094"/>
    <w:rsid w:val="00F4327A"/>
    <w:rsid w:val="00F4356C"/>
    <w:rsid w:val="00F47A46"/>
    <w:rsid w:val="00F531DA"/>
    <w:rsid w:val="00F54557"/>
    <w:rsid w:val="00F5487D"/>
    <w:rsid w:val="00F55535"/>
    <w:rsid w:val="00F55D36"/>
    <w:rsid w:val="00F561F0"/>
    <w:rsid w:val="00F566D2"/>
    <w:rsid w:val="00F56C7A"/>
    <w:rsid w:val="00F578AC"/>
    <w:rsid w:val="00F60D23"/>
    <w:rsid w:val="00F61457"/>
    <w:rsid w:val="00F621C9"/>
    <w:rsid w:val="00F62440"/>
    <w:rsid w:val="00F629DF"/>
    <w:rsid w:val="00F63DEC"/>
    <w:rsid w:val="00F65048"/>
    <w:rsid w:val="00F6526F"/>
    <w:rsid w:val="00F66B2F"/>
    <w:rsid w:val="00F71C90"/>
    <w:rsid w:val="00F76071"/>
    <w:rsid w:val="00F771EB"/>
    <w:rsid w:val="00F772EE"/>
    <w:rsid w:val="00F77F7A"/>
    <w:rsid w:val="00F8156F"/>
    <w:rsid w:val="00F8326E"/>
    <w:rsid w:val="00F84FFD"/>
    <w:rsid w:val="00F85444"/>
    <w:rsid w:val="00F86FFC"/>
    <w:rsid w:val="00F8773D"/>
    <w:rsid w:val="00F90907"/>
    <w:rsid w:val="00F90A23"/>
    <w:rsid w:val="00F90DE1"/>
    <w:rsid w:val="00F9374C"/>
    <w:rsid w:val="00F94E4A"/>
    <w:rsid w:val="00F95E1E"/>
    <w:rsid w:val="00F960F3"/>
    <w:rsid w:val="00F976AF"/>
    <w:rsid w:val="00F978B5"/>
    <w:rsid w:val="00FA2612"/>
    <w:rsid w:val="00FA29A9"/>
    <w:rsid w:val="00FA2DA0"/>
    <w:rsid w:val="00FA36B7"/>
    <w:rsid w:val="00FA400E"/>
    <w:rsid w:val="00FA41DE"/>
    <w:rsid w:val="00FA559F"/>
    <w:rsid w:val="00FA5D78"/>
    <w:rsid w:val="00FA64D3"/>
    <w:rsid w:val="00FB1F68"/>
    <w:rsid w:val="00FB1FB0"/>
    <w:rsid w:val="00FB3616"/>
    <w:rsid w:val="00FB39D6"/>
    <w:rsid w:val="00FB69C6"/>
    <w:rsid w:val="00FB7778"/>
    <w:rsid w:val="00FB7B6F"/>
    <w:rsid w:val="00FC0C34"/>
    <w:rsid w:val="00FC225C"/>
    <w:rsid w:val="00FC392F"/>
    <w:rsid w:val="00FC468B"/>
    <w:rsid w:val="00FC4C5C"/>
    <w:rsid w:val="00FC56C6"/>
    <w:rsid w:val="00FC57C8"/>
    <w:rsid w:val="00FC62A7"/>
    <w:rsid w:val="00FC7003"/>
    <w:rsid w:val="00FC7409"/>
    <w:rsid w:val="00FC788B"/>
    <w:rsid w:val="00FD10DD"/>
    <w:rsid w:val="00FD16EA"/>
    <w:rsid w:val="00FD5163"/>
    <w:rsid w:val="00FD5A34"/>
    <w:rsid w:val="00FD5DAA"/>
    <w:rsid w:val="00FD6C2D"/>
    <w:rsid w:val="00FE00AA"/>
    <w:rsid w:val="00FE02E3"/>
    <w:rsid w:val="00FE2BC8"/>
    <w:rsid w:val="00FE3001"/>
    <w:rsid w:val="00FE3C11"/>
    <w:rsid w:val="00FE3F37"/>
    <w:rsid w:val="00FE5EA3"/>
    <w:rsid w:val="00FE79D1"/>
    <w:rsid w:val="00FF0030"/>
    <w:rsid w:val="00FF0F96"/>
    <w:rsid w:val="00FF1D40"/>
    <w:rsid w:val="00FF25C3"/>
    <w:rsid w:val="00FF260F"/>
    <w:rsid w:val="00FF2659"/>
    <w:rsid w:val="00FF2740"/>
    <w:rsid w:val="00FF4AA6"/>
    <w:rsid w:val="00FF51A9"/>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rules v:ext="edit">
        <o:r id="V:Rule1" type="connector" idref="#_x0000_s1034"/>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6D1"/>
    <w:rPr>
      <w:sz w:val="28"/>
      <w:lang w:val="en-US"/>
    </w:rPr>
  </w:style>
  <w:style w:type="paragraph" w:styleId="1">
    <w:name w:val="heading 1"/>
    <w:basedOn w:val="a"/>
    <w:next w:val="a"/>
    <w:qFormat/>
    <w:rsid w:val="00F266D1"/>
    <w:pPr>
      <w:keepNext/>
      <w:jc w:val="center"/>
      <w:outlineLvl w:val="0"/>
    </w:pPr>
    <w:rPr>
      <w:b/>
      <w:lang w:val="bg-BG"/>
    </w:rPr>
  </w:style>
  <w:style w:type="paragraph" w:styleId="2">
    <w:name w:val="heading 2"/>
    <w:basedOn w:val="a"/>
    <w:next w:val="a"/>
    <w:qFormat/>
    <w:rsid w:val="00F266D1"/>
    <w:pPr>
      <w:keepNext/>
      <w:jc w:val="both"/>
      <w:outlineLvl w:val="1"/>
    </w:pPr>
    <w:rPr>
      <w:b/>
      <w:lang w:val="bg-BG"/>
    </w:rPr>
  </w:style>
  <w:style w:type="paragraph" w:styleId="3">
    <w:name w:val="heading 3"/>
    <w:basedOn w:val="a"/>
    <w:next w:val="a"/>
    <w:qFormat/>
    <w:rsid w:val="00F266D1"/>
    <w:pPr>
      <w:keepNext/>
      <w:jc w:val="center"/>
      <w:outlineLvl w:val="2"/>
    </w:pPr>
    <w:rPr>
      <w:b/>
      <w:sz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266D1"/>
    <w:pPr>
      <w:jc w:val="both"/>
    </w:pPr>
    <w:rPr>
      <w:lang w:val="bg-BG"/>
    </w:rPr>
  </w:style>
  <w:style w:type="paragraph" w:styleId="a4">
    <w:name w:val="header"/>
    <w:basedOn w:val="a"/>
    <w:rsid w:val="00F266D1"/>
    <w:pPr>
      <w:tabs>
        <w:tab w:val="center" w:pos="4320"/>
        <w:tab w:val="right" w:pos="8640"/>
      </w:tabs>
    </w:pPr>
  </w:style>
  <w:style w:type="character" w:styleId="a5">
    <w:name w:val="page number"/>
    <w:basedOn w:val="a0"/>
    <w:rsid w:val="00F266D1"/>
  </w:style>
  <w:style w:type="paragraph" w:styleId="a6">
    <w:name w:val="Body Text Indent"/>
    <w:basedOn w:val="a"/>
    <w:rsid w:val="00F266D1"/>
    <w:pPr>
      <w:ind w:firstLine="720"/>
      <w:jc w:val="both"/>
    </w:pPr>
    <w:rPr>
      <w:lang w:val="bg-BG"/>
    </w:rPr>
  </w:style>
  <w:style w:type="paragraph" w:styleId="a7">
    <w:name w:val="footer"/>
    <w:basedOn w:val="a"/>
    <w:rsid w:val="00F266D1"/>
    <w:pPr>
      <w:tabs>
        <w:tab w:val="center" w:pos="4153"/>
        <w:tab w:val="right" w:pos="8306"/>
      </w:tabs>
    </w:pPr>
  </w:style>
  <w:style w:type="paragraph" w:styleId="a8">
    <w:name w:val="Balloon Text"/>
    <w:basedOn w:val="a"/>
    <w:semiHidden/>
    <w:rsid w:val="00BC7A7E"/>
    <w:rPr>
      <w:rFonts w:ascii="Tahoma" w:hAnsi="Tahoma" w:cs="Tahoma"/>
      <w:sz w:val="16"/>
      <w:szCs w:val="16"/>
    </w:rPr>
  </w:style>
  <w:style w:type="paragraph" w:customStyle="1" w:styleId="a9">
    <w:name w:val="Знак Знак"/>
    <w:basedOn w:val="a"/>
    <w:rsid w:val="0077698D"/>
    <w:pPr>
      <w:tabs>
        <w:tab w:val="left" w:pos="709"/>
      </w:tabs>
    </w:pPr>
    <w:rPr>
      <w:rFonts w:ascii="Tahoma" w:hAnsi="Tahoma"/>
      <w:sz w:val="24"/>
      <w:szCs w:val="24"/>
      <w:lang w:val="pl-PL" w:eastAsia="pl-PL"/>
    </w:rPr>
  </w:style>
  <w:style w:type="paragraph" w:customStyle="1" w:styleId="10">
    <w:name w:val="Знак Знак1"/>
    <w:basedOn w:val="a"/>
    <w:rsid w:val="00C219B9"/>
    <w:pPr>
      <w:tabs>
        <w:tab w:val="left" w:pos="709"/>
      </w:tabs>
    </w:pPr>
    <w:rPr>
      <w:rFonts w:ascii="Tahoma" w:hAnsi="Tahoma"/>
      <w:sz w:val="24"/>
      <w:szCs w:val="24"/>
      <w:lang w:val="pl-PL" w:eastAsia="pl-PL"/>
    </w:rPr>
  </w:style>
  <w:style w:type="paragraph" w:customStyle="1" w:styleId="1CharCharCharChar">
    <w:name w:val="Знак Знак1 Char Char Знак Знак Char Char Знак"/>
    <w:basedOn w:val="a"/>
    <w:rsid w:val="00E53BAD"/>
    <w:pPr>
      <w:tabs>
        <w:tab w:val="left" w:pos="709"/>
      </w:tabs>
    </w:pPr>
    <w:rPr>
      <w:rFonts w:ascii="Tahoma" w:hAnsi="Tahoma"/>
      <w:sz w:val="24"/>
      <w:szCs w:val="24"/>
      <w:lang w:val="pl-PL" w:eastAsia="pl-PL"/>
    </w:rPr>
  </w:style>
  <w:style w:type="paragraph" w:customStyle="1" w:styleId="1CharChar">
    <w:name w:val="Знак Знак1 Char Char Знак Знак"/>
    <w:basedOn w:val="a"/>
    <w:rsid w:val="00416F1C"/>
    <w:pPr>
      <w:tabs>
        <w:tab w:val="left" w:pos="709"/>
      </w:tabs>
    </w:pPr>
    <w:rPr>
      <w:rFonts w:ascii="Tahoma" w:hAnsi="Tahoma"/>
      <w:sz w:val="24"/>
      <w:szCs w:val="24"/>
      <w:lang w:val="pl-PL" w:eastAsia="pl-PL"/>
    </w:rPr>
  </w:style>
  <w:style w:type="paragraph" w:customStyle="1" w:styleId="11">
    <w:name w:val="Знак1"/>
    <w:basedOn w:val="a"/>
    <w:rsid w:val="00206FED"/>
    <w:pPr>
      <w:tabs>
        <w:tab w:val="left" w:pos="709"/>
      </w:tabs>
    </w:pPr>
    <w:rPr>
      <w:rFonts w:ascii="Tahoma" w:hAnsi="Tahoma"/>
      <w:sz w:val="24"/>
      <w:szCs w:val="24"/>
      <w:lang w:val="pl-PL" w:eastAsia="pl-PL"/>
    </w:rPr>
  </w:style>
  <w:style w:type="paragraph" w:customStyle="1" w:styleId="aa">
    <w:name w:val="Знак Знак"/>
    <w:basedOn w:val="a"/>
    <w:rsid w:val="00C7745E"/>
    <w:pPr>
      <w:tabs>
        <w:tab w:val="left" w:pos="709"/>
      </w:tabs>
    </w:pPr>
    <w:rPr>
      <w:rFonts w:ascii="Tahoma" w:hAnsi="Tahoma"/>
      <w:sz w:val="24"/>
      <w:szCs w:val="24"/>
      <w:lang w:val="pl-PL" w:eastAsia="pl-PL"/>
    </w:rPr>
  </w:style>
  <w:style w:type="paragraph" w:customStyle="1" w:styleId="CharChar">
    <w:name w:val="Знак Знак Char Char Знак Знак"/>
    <w:basedOn w:val="a"/>
    <w:rsid w:val="00645839"/>
    <w:pPr>
      <w:tabs>
        <w:tab w:val="left" w:pos="709"/>
      </w:tabs>
    </w:pPr>
    <w:rPr>
      <w:rFonts w:ascii="Tahoma" w:hAnsi="Tahoma"/>
      <w:sz w:val="24"/>
      <w:szCs w:val="24"/>
      <w:lang w:val="pl-PL" w:eastAsia="pl-PL"/>
    </w:rPr>
  </w:style>
  <w:style w:type="character" w:styleId="ab">
    <w:name w:val="Hyperlink"/>
    <w:basedOn w:val="a0"/>
    <w:rsid w:val="00AE0ABA"/>
    <w:rPr>
      <w:color w:val="0000FF"/>
      <w:u w:val="single"/>
    </w:rPr>
  </w:style>
  <w:style w:type="paragraph" w:styleId="ac">
    <w:name w:val="Normal (Web)"/>
    <w:basedOn w:val="a"/>
    <w:rsid w:val="000E346B"/>
    <w:pPr>
      <w:spacing w:before="100" w:beforeAutospacing="1" w:after="100" w:afterAutospacing="1"/>
    </w:pPr>
    <w:rPr>
      <w:sz w:val="24"/>
      <w:szCs w:val="24"/>
      <w:lang w:val="bg-BG"/>
    </w:rPr>
  </w:style>
  <w:style w:type="paragraph" w:customStyle="1" w:styleId="1CharChar0">
    <w:name w:val="Знак1 Char Char Знак Знак"/>
    <w:basedOn w:val="a"/>
    <w:rsid w:val="00B03533"/>
    <w:pPr>
      <w:tabs>
        <w:tab w:val="left" w:pos="709"/>
      </w:tabs>
    </w:pPr>
    <w:rPr>
      <w:rFonts w:ascii="Tahoma" w:hAnsi="Tahoma"/>
      <w:sz w:val="24"/>
      <w:szCs w:val="24"/>
      <w:lang w:val="pl-PL" w:eastAsia="pl-PL"/>
    </w:rPr>
  </w:style>
  <w:style w:type="paragraph" w:customStyle="1" w:styleId="ad">
    <w:name w:val="Знак Знак"/>
    <w:basedOn w:val="a"/>
    <w:rsid w:val="00601E27"/>
    <w:pPr>
      <w:tabs>
        <w:tab w:val="left" w:pos="709"/>
      </w:tabs>
    </w:pPr>
    <w:rPr>
      <w:rFonts w:ascii="Tahoma" w:hAnsi="Tahoma"/>
      <w:sz w:val="24"/>
      <w:szCs w:val="24"/>
      <w:lang w:val="pl-PL" w:eastAsia="pl-PL"/>
    </w:rPr>
  </w:style>
  <w:style w:type="character" w:customStyle="1" w:styleId="ae">
    <w:name w:val="Основен текст_"/>
    <w:basedOn w:val="a0"/>
    <w:link w:val="9"/>
    <w:rsid w:val="00F71C90"/>
    <w:rPr>
      <w:sz w:val="23"/>
      <w:szCs w:val="23"/>
      <w:shd w:val="clear" w:color="auto" w:fill="FFFFFF"/>
    </w:rPr>
  </w:style>
  <w:style w:type="paragraph" w:customStyle="1" w:styleId="9">
    <w:name w:val="Основен текст9"/>
    <w:basedOn w:val="a"/>
    <w:link w:val="ae"/>
    <w:rsid w:val="00F71C90"/>
    <w:pPr>
      <w:shd w:val="clear" w:color="auto" w:fill="FFFFFF"/>
      <w:spacing w:line="278" w:lineRule="exact"/>
      <w:ind w:hanging="220"/>
      <w:jc w:val="both"/>
    </w:pPr>
    <w:rPr>
      <w:sz w:val="23"/>
      <w:szCs w:val="23"/>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3901">
      <w:bodyDiv w:val="1"/>
      <w:marLeft w:val="0"/>
      <w:marRight w:val="0"/>
      <w:marTop w:val="0"/>
      <w:marBottom w:val="0"/>
      <w:divBdr>
        <w:top w:val="none" w:sz="0" w:space="0" w:color="auto"/>
        <w:left w:val="none" w:sz="0" w:space="0" w:color="auto"/>
        <w:bottom w:val="none" w:sz="0" w:space="0" w:color="auto"/>
        <w:right w:val="none" w:sz="0" w:space="0" w:color="auto"/>
      </w:divBdr>
      <w:divsChild>
        <w:div w:id="328992315">
          <w:marLeft w:val="0"/>
          <w:marRight w:val="0"/>
          <w:marTop w:val="0"/>
          <w:marBottom w:val="0"/>
          <w:divBdr>
            <w:top w:val="none" w:sz="0" w:space="0" w:color="auto"/>
            <w:left w:val="none" w:sz="0" w:space="0" w:color="auto"/>
            <w:bottom w:val="none" w:sz="0" w:space="0" w:color="auto"/>
            <w:right w:val="none" w:sz="0" w:space="0" w:color="auto"/>
          </w:divBdr>
        </w:div>
      </w:divsChild>
    </w:div>
    <w:div w:id="2926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NORM|41049|8|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NORM|41049|8|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64694-DB27-4ED8-B3ED-6F8EFE59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4470</TotalTime>
  <Pages>30</Pages>
  <Words>11197</Words>
  <Characters>63829</Characters>
  <Application>Microsoft Office Word</Application>
  <DocSecurity>0</DocSecurity>
  <Lines>531</Lines>
  <Paragraphs>149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0</vt:lpstr>
      <vt:lpstr>0</vt:lpstr>
    </vt:vector>
  </TitlesOfParts>
  <Company>Sliven</Company>
  <LinksUpToDate>false</LinksUpToDate>
  <CharactersWithSpaces>74877</CharactersWithSpaces>
  <SharedDoc>false</SharedDoc>
  <HLinks>
    <vt:vector size="12" baseType="variant">
      <vt:variant>
        <vt:i4>5374039</vt:i4>
      </vt:variant>
      <vt:variant>
        <vt:i4>3</vt:i4>
      </vt:variant>
      <vt:variant>
        <vt:i4>0</vt:i4>
      </vt:variant>
      <vt:variant>
        <vt:i4>5</vt:i4>
      </vt:variant>
      <vt:variant>
        <vt:lpwstr>apis://NORM|41049|8|14|/</vt:lpwstr>
      </vt:variant>
      <vt:variant>
        <vt:lpwstr/>
      </vt:variant>
      <vt:variant>
        <vt:i4>5374039</vt:i4>
      </vt:variant>
      <vt:variant>
        <vt:i4>0</vt:i4>
      </vt:variant>
      <vt:variant>
        <vt:i4>0</vt:i4>
      </vt:variant>
      <vt:variant>
        <vt:i4>5</vt:i4>
      </vt:variant>
      <vt:variant>
        <vt:lpwstr>apis://NORM|41049|8|14|/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Sonia</dc:creator>
  <cp:keywords/>
  <cp:lastModifiedBy>DDonev</cp:lastModifiedBy>
  <cp:revision>310</cp:revision>
  <cp:lastPrinted>2019-04-08T10:13:00Z</cp:lastPrinted>
  <dcterms:created xsi:type="dcterms:W3CDTF">2016-03-21T08:30:00Z</dcterms:created>
  <dcterms:modified xsi:type="dcterms:W3CDTF">2020-05-07T09:55:00Z</dcterms:modified>
</cp:coreProperties>
</file>