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C7" w:rsidRDefault="003301C2">
      <w:pPr>
        <w:spacing w:after="211" w:line="259" w:lineRule="auto"/>
        <w:ind w:left="3787" w:right="0" w:firstLine="0"/>
        <w:jc w:val="left"/>
      </w:pPr>
      <w:r>
        <w:rPr>
          <w:noProof/>
        </w:rPr>
        <w:drawing>
          <wp:inline distT="0" distB="0" distL="0" distR="0">
            <wp:extent cx="829112" cy="457243"/>
            <wp:effectExtent l="0" t="0" r="0" b="0"/>
            <wp:docPr id="2560" name="Picture 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Picture 25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112" cy="45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C7" w:rsidRDefault="003301C2">
      <w:pPr>
        <w:spacing w:after="0" w:line="259" w:lineRule="auto"/>
        <w:ind w:right="202" w:firstLine="0"/>
        <w:jc w:val="center"/>
      </w:pPr>
      <w:r>
        <w:rPr>
          <w:sz w:val="42"/>
        </w:rPr>
        <w:t>Р Е ПУБЛИКА БЪЛГАРИЯ</w:t>
      </w:r>
    </w:p>
    <w:p w:rsidR="00943AC7" w:rsidRDefault="003301C2">
      <w:pPr>
        <w:spacing w:after="489" w:line="259" w:lineRule="auto"/>
        <w:ind w:right="19" w:firstLine="0"/>
        <w:jc w:val="center"/>
      </w:pPr>
      <w:r>
        <w:rPr>
          <w:sz w:val="32"/>
          <w:u w:val="single" w:color="000000"/>
        </w:rPr>
        <w:t>ОБЛАСТЕН УПРАВИТЕЛ НА ОБЛАСТ СЛИВЕН</w:t>
      </w:r>
    </w:p>
    <w:p w:rsidR="00943AC7" w:rsidRDefault="003301C2">
      <w:pPr>
        <w:spacing w:after="0" w:line="259" w:lineRule="auto"/>
        <w:ind w:right="53" w:firstLine="0"/>
        <w:jc w:val="center"/>
      </w:pPr>
      <w:r>
        <w:rPr>
          <w:sz w:val="32"/>
        </w:rPr>
        <w:t>ЗАПОВЕД</w:t>
      </w:r>
    </w:p>
    <w:p w:rsidR="00943AC7" w:rsidRDefault="003301C2">
      <w:pPr>
        <w:spacing w:after="175" w:line="259" w:lineRule="auto"/>
        <w:ind w:left="3879" w:right="0" w:firstLine="0"/>
        <w:jc w:val="left"/>
      </w:pPr>
      <w:r>
        <w:rPr>
          <w:noProof/>
        </w:rPr>
        <w:drawing>
          <wp:inline distT="0" distB="0" distL="0" distR="0">
            <wp:extent cx="1661272" cy="216428"/>
            <wp:effectExtent l="0" t="0" r="0" b="0"/>
            <wp:docPr id="2561" name="Picture 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Picture 25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1272" cy="21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C7" w:rsidRDefault="003301C2">
      <w:pPr>
        <w:spacing w:after="128" w:line="259" w:lineRule="auto"/>
        <w:ind w:firstLine="0"/>
        <w:jc w:val="center"/>
      </w:pPr>
      <w:r>
        <w:t>Сливен 23.10.</w:t>
      </w:r>
      <w:r>
        <w:t xml:space="preserve"> 2020 г.</w:t>
      </w:r>
    </w:p>
    <w:p w:rsidR="00943AC7" w:rsidRDefault="003301C2">
      <w:pPr>
        <w:spacing w:after="282"/>
        <w:ind w:left="14" w:right="14" w:hanging="5"/>
      </w:pPr>
      <w:r>
        <w:t>На основание чл. 32, ал. 1 от Закона за администрацията, във връзка с усложняващата се епидемична обстановка, свързана с разпространението на COVID — 19 на територията на област Сливен и Решение №673/25.09.2020 г. за удължаване срока на обявената с Решение</w:t>
      </w:r>
      <w:r>
        <w:t xml:space="preserve">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</w:t>
      </w:r>
      <w:r>
        <w:t xml:space="preserve"> Решение № 525 на Министерския съвет от 30 юли 2020 г. и Решение № 609 на Министерския съвет от 28 август 2020 г., препоръки на Националния оперативен щаб.</w:t>
      </w:r>
    </w:p>
    <w:p w:rsidR="00943AC7" w:rsidRDefault="003301C2">
      <w:pPr>
        <w:spacing w:after="258" w:line="259" w:lineRule="auto"/>
        <w:ind w:left="648" w:right="0" w:firstLine="0"/>
        <w:jc w:val="center"/>
      </w:pPr>
      <w:r>
        <w:rPr>
          <w:sz w:val="30"/>
        </w:rPr>
        <w:t>ЗАПОВЯДВАМ:</w:t>
      </w:r>
    </w:p>
    <w:p w:rsidR="00943AC7" w:rsidRDefault="003301C2">
      <w:pPr>
        <w:ind w:left="9" w:right="14" w:firstLine="514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I. С цел да се ограничи разпространението на COVID — 19, въвеждам следните временни пр</w:t>
      </w:r>
      <w:r>
        <w:t>отивоепидемични мерки на територията на област Сливен, считано от 24.10.2020 г. до 02.11</w:t>
      </w:r>
      <w:r w:rsidR="009348D0">
        <w:t>.</w:t>
      </w:r>
      <w:r>
        <w:t>2020 г. включително:</w:t>
      </w:r>
    </w:p>
    <w:p w:rsidR="00943AC7" w:rsidRDefault="003301C2">
      <w:pPr>
        <w:numPr>
          <w:ilvl w:val="0"/>
          <w:numId w:val="1"/>
        </w:numPr>
        <w:ind w:right="14"/>
      </w:pPr>
      <w:r>
        <w:t>Посещенията в дискотеки, пиано-бар</w:t>
      </w:r>
      <w:r w:rsidR="009348D0">
        <w:t>ове</w:t>
      </w:r>
      <w:r>
        <w:t>, нощ</w:t>
      </w:r>
      <w:r w:rsidR="009348D0">
        <w:t>ни</w:t>
      </w:r>
      <w:r>
        <w:t xml:space="preserve"> бар</w:t>
      </w:r>
      <w:r w:rsidR="009348D0">
        <w:t>ове</w:t>
      </w:r>
      <w:r>
        <w:t>, нощни клубове и други подобни нощни заведения за развлечения на закрито не се допускат за посочения период.</w:t>
      </w:r>
    </w:p>
    <w:p w:rsidR="00943AC7" w:rsidRDefault="003301C2">
      <w:pPr>
        <w:numPr>
          <w:ilvl w:val="0"/>
          <w:numId w:val="1"/>
        </w:numPr>
        <w:ind w:right="14"/>
      </w:pPr>
      <w:r>
        <w:t>Групови празненства на закрито (в т.ч. сватби, кръщенета и други)</w:t>
      </w:r>
      <w:r>
        <w:t xml:space="preserve"> да не се организират и провеждат </w:t>
      </w:r>
      <w:r w:rsidR="009348D0">
        <w:t>през</w:t>
      </w:r>
      <w:r>
        <w:t xml:space="preserve"> посочения период.</w:t>
      </w:r>
    </w:p>
    <w:p w:rsidR="00943AC7" w:rsidRDefault="003301C2">
      <w:pPr>
        <w:numPr>
          <w:ilvl w:val="0"/>
          <w:numId w:val="1"/>
        </w:numPr>
        <w:ind w:right="14"/>
      </w:pPr>
      <w:r>
        <w:t>Посещенията в кафенета, местата за хранене и ресторантите на закрито и на открито се допускат при заетост на местата не повече от един човек на 2 кв. м. от нетната търговска площ на обекта, при условия</w:t>
      </w:r>
      <w:r w:rsidR="009348D0">
        <w:t xml:space="preserve"> съгласно</w:t>
      </w:r>
      <w:r>
        <w:t xml:space="preserve"> указанията на Министър</w:t>
      </w:r>
      <w:r>
        <w:t>а на здравеопазването.</w:t>
      </w:r>
    </w:p>
    <w:p w:rsidR="00943AC7" w:rsidRDefault="003301C2">
      <w:pPr>
        <w:numPr>
          <w:ilvl w:val="0"/>
          <w:numId w:val="1"/>
        </w:numPr>
        <w:ind w:right="14"/>
      </w:pPr>
      <w:r>
        <w:t xml:space="preserve">Всички физически и юридически лица, които са собственици или управляват обекти с обществено предназначение или други обекти, </w:t>
      </w:r>
      <w:r w:rsidR="009348D0">
        <w:t>предоставящи</w:t>
      </w:r>
      <w:r>
        <w:t xml:space="preserve"> услуги на гражданите (лечебни заведения, аптеки, обществен транспорт, </w:t>
      </w:r>
      <w:proofErr w:type="spellStart"/>
      <w:r>
        <w:t>тьрговски</w:t>
      </w:r>
      <w:proofErr w:type="spellEnd"/>
      <w:r>
        <w:t xml:space="preserve"> обекти, ме</w:t>
      </w:r>
      <w:r>
        <w:t>стата за хранене и други), да засилят контрола за спазване на изисквания</w:t>
      </w:r>
      <w:r w:rsidR="009348D0">
        <w:t>та</w:t>
      </w:r>
      <w:r>
        <w:t xml:space="preserve"> за физическа дистанция от 1,5 м. между лицата, хигиена на р</w:t>
      </w:r>
      <w:r w:rsidR="009348D0">
        <w:t>ъцете</w:t>
      </w:r>
      <w:r>
        <w:t>, дезинфекция и носене на защитни маски за лице за еднократна или многократна употреба или друго средство, покриващо но</w:t>
      </w:r>
      <w:r>
        <w:t>са и устата (в т.ч. кърпа, шал, шлем и др.) на закрити обществени места. Изключение от задължението за носене на защитни маски за лице за еднократна или многократна употреба или друго средство, покриващо носа и устата (в т.ч. кърпа, шал, шлем и др.) се доп</w:t>
      </w:r>
      <w:r>
        <w:t>уска за клиентите в местата за хранене, кафенета и в ресторанти.</w:t>
      </w:r>
    </w:p>
    <w:p w:rsidR="00943AC7" w:rsidRDefault="003301C2">
      <w:pPr>
        <w:ind w:left="9" w:right="14"/>
      </w:pPr>
      <w:r>
        <w:t>П. С цел създаване на алгоритъм за действие в образователната система на територията на област Сливен:</w:t>
      </w:r>
    </w:p>
    <w:p w:rsidR="00943AC7" w:rsidRDefault="003301C2">
      <w:pPr>
        <w:spacing w:after="505"/>
        <w:ind w:left="9" w:right="14"/>
      </w:pPr>
      <w:r>
        <w:t>1.Да продължи организирането на ежедневно събиране, обработване и систематизиране от учи</w:t>
      </w:r>
      <w:r>
        <w:t>лищата на информация за броя на отсъстващите ученици и педагогичес</w:t>
      </w:r>
      <w:r w:rsidR="009348D0">
        <w:t>ки</w:t>
      </w:r>
      <w:r>
        <w:t xml:space="preserve"> специалисти поради карантиниране като контактни лица </w:t>
      </w:r>
      <w:r w:rsidR="009348D0">
        <w:t>на</w:t>
      </w:r>
      <w:r>
        <w:t xml:space="preserve"> заболели, с установен положителен тест за COVID — 19, както и отсъстващи поради грипоподобни симптоми.</w:t>
      </w:r>
    </w:p>
    <w:p w:rsidR="00943AC7" w:rsidRDefault="003301C2">
      <w:pPr>
        <w:spacing w:before="24" w:after="251" w:line="259" w:lineRule="auto"/>
        <w:ind w:left="53" w:right="0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1292439</wp:posOffset>
            </wp:positionH>
            <wp:positionV relativeFrom="paragraph">
              <wp:posOffset>-42369</wp:posOffset>
            </wp:positionV>
            <wp:extent cx="5014297" cy="27435"/>
            <wp:effectExtent l="0" t="0" r="0" b="0"/>
            <wp:wrapSquare wrapText="bothSides"/>
            <wp:docPr id="6991" name="Picture 6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1" name="Picture 69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4297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-30175</wp:posOffset>
            </wp:positionV>
            <wp:extent cx="673653" cy="12193"/>
            <wp:effectExtent l="0" t="0" r="0" b="0"/>
            <wp:wrapSquare wrapText="bothSides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65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8800 Сливен , ул. ”Димитъ</w:t>
      </w:r>
      <w:r>
        <w:rPr>
          <w:sz w:val="18"/>
        </w:rPr>
        <w:t>р Добрович ” № З, тел 044/ 663202 факс 044/ 616699, http://www.sliven.government.bg</w:t>
      </w:r>
    </w:p>
    <w:p w:rsidR="00943AC7" w:rsidRDefault="003301C2">
      <w:pPr>
        <w:ind w:left="9" w:right="14"/>
      </w:pPr>
      <w:r>
        <w:t>2. След обобщаването на информацията и при постъпил доклад от директор на училище, началникът на РУО — Сливен да представя предложение до Министъра на образ</w:t>
      </w:r>
      <w:r w:rsidR="009348D0">
        <w:t>о</w:t>
      </w:r>
      <w:r>
        <w:t>ванието и наука</w:t>
      </w:r>
      <w:r>
        <w:t>та за преминаване до 10 дни на обучение от ра</w:t>
      </w:r>
      <w:r w:rsidR="009348D0">
        <w:t>з</w:t>
      </w:r>
      <w:r>
        <w:t>стояние в електронна среда за учениците от V-VII/XII клас в училища, в които броят на горните категории лица (ученици/педагогически специалисти) надхвърля 20 % от общия им брой.</w:t>
      </w:r>
    </w:p>
    <w:p w:rsidR="00943AC7" w:rsidRDefault="003301C2">
      <w:pPr>
        <w:spacing w:after="61"/>
        <w:ind w:left="9" w:right="14"/>
      </w:pPr>
      <w:r>
        <w:t>Ш. Настоящата заповед да се изпра</w:t>
      </w:r>
      <w:r>
        <w:t>ти на кметовете на общини на територията на областта, директора на ОД МВР — Сливен, директора на РЗИ — Сливен, директора на ОДБХ</w:t>
      </w:r>
      <w:r w:rsidR="009348D0">
        <w:t xml:space="preserve"> - </w:t>
      </w:r>
      <w:r>
        <w:t xml:space="preserve"> Сливен, директор</w:t>
      </w:r>
      <w:r w:rsidR="009348D0">
        <w:t>а</w:t>
      </w:r>
      <w:r>
        <w:t xml:space="preserve"> на ДИТ, началник</w:t>
      </w:r>
      <w:r w:rsidR="009348D0">
        <w:t>а</w:t>
      </w:r>
      <w:r>
        <w:t xml:space="preserve"> на РУО, началник </w:t>
      </w:r>
      <w:r w:rsidR="009348D0">
        <w:t xml:space="preserve">- </w:t>
      </w:r>
      <w:r>
        <w:t>отдел на ООАА, за сведение и изпълнение.</w:t>
      </w:r>
    </w:p>
    <w:p w:rsidR="00943AC7" w:rsidRDefault="003301C2">
      <w:pPr>
        <w:spacing w:after="1340"/>
        <w:ind w:left="9" w:right="14"/>
      </w:pPr>
      <w:r>
        <w:t>Горепосочените лица да създадат нео</w:t>
      </w:r>
      <w:r>
        <w:t xml:space="preserve">бходимата организация за осъществяването на контрола по изпълнението на </w:t>
      </w:r>
      <w:proofErr w:type="spellStart"/>
      <w:r>
        <w:t>разпоредените</w:t>
      </w:r>
      <w:proofErr w:type="spellEnd"/>
      <w:r>
        <w:t xml:space="preserve"> мерки.</w:t>
      </w:r>
    </w:p>
    <w:p w:rsidR="003301C2" w:rsidRDefault="003301C2">
      <w:pPr>
        <w:spacing w:after="1340"/>
        <w:ind w:left="9" w:right="14"/>
      </w:pPr>
      <w:r>
        <w:t>ЧАВДАР БОЖУРСКИ: х</w:t>
      </w:r>
    </w:p>
    <w:p w:rsidR="003301C2" w:rsidRDefault="003301C2">
      <w:pPr>
        <w:spacing w:after="1340"/>
        <w:ind w:left="9" w:right="14"/>
      </w:pPr>
      <w:bookmarkStart w:id="0" w:name="_GoBack"/>
      <w:bookmarkEnd w:id="0"/>
      <w:r>
        <w:t>Областен управител на област Сливен</w:t>
      </w:r>
    </w:p>
    <w:p w:rsidR="003301C2" w:rsidRDefault="003301C2">
      <w:pPr>
        <w:spacing w:after="1340"/>
        <w:ind w:left="9" w:right="14"/>
      </w:pPr>
    </w:p>
    <w:p w:rsidR="00943AC7" w:rsidRDefault="003301C2">
      <w:pPr>
        <w:spacing w:after="42" w:line="259" w:lineRule="auto"/>
        <w:ind w:left="-6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0640" cy="9144"/>
                <wp:effectExtent l="0" t="0" r="0" b="0"/>
                <wp:docPr id="6996" name="Group 6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640" cy="9144"/>
                          <a:chOff x="0" y="0"/>
                          <a:chExt cx="6300640" cy="9144"/>
                        </a:xfrm>
                      </wpg:grpSpPr>
                      <wps:wsp>
                        <wps:cNvPr id="6995" name="Shape 6995"/>
                        <wps:cNvSpPr/>
                        <wps:spPr>
                          <a:xfrm>
                            <a:off x="0" y="0"/>
                            <a:ext cx="630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640" h="9144">
                                <a:moveTo>
                                  <a:pt x="0" y="4572"/>
                                </a:moveTo>
                                <a:lnTo>
                                  <a:pt x="63006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96" style="width:496.113pt;height:0.720032pt;mso-position-horizontal-relative:char;mso-position-vertical-relative:line" coordsize="63006,91">
                <v:shape id="Shape 6995" style="position:absolute;width:63006;height:91;left:0;top:0;" coordsize="6300640,9144" path="m0,4572l630064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43AC7" w:rsidRDefault="003301C2">
      <w:pPr>
        <w:spacing w:after="251" w:line="259" w:lineRule="auto"/>
        <w:ind w:left="53" w:right="139" w:hanging="10"/>
        <w:jc w:val="center"/>
      </w:pPr>
      <w:r>
        <w:rPr>
          <w:sz w:val="18"/>
        </w:rPr>
        <w:t>8800 Сливен , ул. ”</w:t>
      </w:r>
      <w:proofErr w:type="spellStart"/>
      <w:r>
        <w:rPr>
          <w:sz w:val="18"/>
        </w:rPr>
        <w:t>ДимитърДобрович</w:t>
      </w:r>
      <w:proofErr w:type="spellEnd"/>
      <w:r>
        <w:rPr>
          <w:sz w:val="18"/>
        </w:rPr>
        <w:t xml:space="preserve"> ” № З, тел 044/ 663202 ,факс 044/ 616699, http://www.sliven.government.bg</w:t>
      </w:r>
    </w:p>
    <w:sectPr w:rsidR="00943AC7">
      <w:pgSz w:w="11900" w:h="16840"/>
      <w:pgMar w:top="797" w:right="1037" w:bottom="902" w:left="9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764"/>
    <w:multiLevelType w:val="hybridMultilevel"/>
    <w:tmpl w:val="007A93BC"/>
    <w:lvl w:ilvl="0" w:tplc="4224D8C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AE132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6BD1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23DA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8FB4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25B9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0822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0A30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2C74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C7"/>
    <w:rsid w:val="003301C2"/>
    <w:rsid w:val="009348D0"/>
    <w:rsid w:val="009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C943"/>
  <w15:docId w15:val="{4918329E-9C73-432F-96E6-8C26ACC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right="77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Потребител на Windows</cp:lastModifiedBy>
  <cp:revision>3</cp:revision>
  <dcterms:created xsi:type="dcterms:W3CDTF">2020-10-23T16:06:00Z</dcterms:created>
  <dcterms:modified xsi:type="dcterms:W3CDTF">2020-10-23T16:08:00Z</dcterms:modified>
</cp:coreProperties>
</file>