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8926" w14:textId="77777777" w:rsidR="00781AC8" w:rsidRPr="00AD6833" w:rsidRDefault="00781AC8" w:rsidP="00781AC8">
      <w:pPr>
        <w:rPr>
          <w:rFonts w:ascii="Calibri" w:hAnsi="Calibri"/>
          <w:lang w:val="bg-BG"/>
        </w:rPr>
      </w:pPr>
      <w:bookmarkStart w:id="0" w:name="_GoBack"/>
      <w:bookmarkEnd w:id="0"/>
    </w:p>
    <w:p w14:paraId="4DE549AD" w14:textId="77777777" w:rsidR="00265ACF" w:rsidRDefault="00265ACF">
      <w:pPr>
        <w:rPr>
          <w:rFonts w:ascii="Times New Roman" w:hAnsi="Times New Roman"/>
          <w:b/>
          <w:lang w:val="bg-BG"/>
        </w:rPr>
      </w:pPr>
    </w:p>
    <w:p w14:paraId="704847A3" w14:textId="77777777" w:rsidR="00781AC8" w:rsidRPr="00520646" w:rsidRDefault="00781AC8" w:rsidP="00781AC8">
      <w:pPr>
        <w:spacing w:after="160" w:line="259" w:lineRule="auto"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 xml:space="preserve">НАСЕЛЕНИЕ </w:t>
      </w:r>
      <w:r w:rsidRPr="008600A9">
        <w:rPr>
          <w:rFonts w:ascii="Times New Roman" w:eastAsiaTheme="minorEastAsia" w:hAnsi="Times New Roman"/>
          <w:b/>
          <w:szCs w:val="24"/>
          <w:lang w:val="bg-BG"/>
        </w:rPr>
        <w:t xml:space="preserve">В ОБЛАСТ СЛИВЕН 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КЪМ 7 СЕПТЕМВРИ 2021 ГОДИНА</w:t>
      </w:r>
    </w:p>
    <w:p w14:paraId="1FF13798" w14:textId="77777777" w:rsidR="00781AC8" w:rsidRPr="00520646" w:rsidRDefault="00781AC8" w:rsidP="00781AC8">
      <w:pPr>
        <w:spacing w:after="160" w:line="259" w:lineRule="auto"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Окончателни данни</w:t>
      </w:r>
    </w:p>
    <w:p w14:paraId="03EE93F8" w14:textId="77777777" w:rsidR="00781AC8" w:rsidRPr="00520646" w:rsidRDefault="00781AC8" w:rsidP="00781AC8">
      <w:pPr>
        <w:spacing w:after="160" w:line="259" w:lineRule="auto"/>
        <w:rPr>
          <w:rFonts w:ascii="Times New Roman" w:eastAsiaTheme="minorEastAsia" w:hAnsi="Times New Roman"/>
          <w:szCs w:val="24"/>
          <w:lang w:val="bg-BG"/>
        </w:rPr>
      </w:pPr>
    </w:p>
    <w:p w14:paraId="72AF4B16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От 7 септември до 10 октомври 2021 г. се проведе 18-то преброяване на населението и жилищния фонд в България. Правим преброявания на всеки десет години, за да предоставим детайлна картина на населението и условията, при които живее, и макар това да е снимка към определен момент, тя показва как се изменяме през десетилетията между преброяванията.</w:t>
      </w:r>
    </w:p>
    <w:p w14:paraId="49E07B76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Брой и прираст на населението</w:t>
      </w:r>
    </w:p>
    <w:p w14:paraId="43ED2A12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Населението на област Сливен към 7 септември 2021 г. е 172 690 души. Жените са 89 323 (51.7%), а мъжете 83 367 (48.3%), или на 1000 жени се падат 933 мъже.</w:t>
      </w:r>
    </w:p>
    <w:p w14:paraId="2393751C" w14:textId="01BFB84C" w:rsidR="00F40854" w:rsidRPr="00F40854" w:rsidRDefault="00F40854" w:rsidP="00781AC8">
      <w:pPr>
        <w:spacing w:after="120"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Фиг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. 1.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Население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на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област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Сливен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по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години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на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преброяванията</w:t>
      </w:r>
    </w:p>
    <w:p w14:paraId="0031A2E4" w14:textId="0C18842D" w:rsidR="00781AC8" w:rsidRPr="00520646" w:rsidRDefault="00F40854" w:rsidP="00781AC8">
      <w:pPr>
        <w:spacing w:after="120"/>
        <w:jc w:val="center"/>
        <w:rPr>
          <w:rFonts w:ascii="Times New Roman" w:eastAsiaTheme="minorEastAsia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639D41EB" wp14:editId="08D23CE2">
            <wp:extent cx="4975860" cy="28575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FCF85B0-F082-C359-4A54-6085CC2662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42B54F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В периода между последните две преброявания населението на областта е намаляло с 24 783 души, или с 12.6%.</w:t>
      </w:r>
    </w:p>
    <w:p w14:paraId="19325F2F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Факторите, които оказват влияние върху броя на населението, са естественото движение (раждания и умирания) и външната миграция.</w:t>
      </w:r>
    </w:p>
    <w:p w14:paraId="3C7A5ADE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Намалението на населението в резултат на отрицателния естествен прираст е - 6 834, или 27.6% от общото намаление. Естественият прираст за всички години от периода между преброяванията през 2011 и 2021 г. е отрицателен, като най-голямо е намалението на броя на населението през 2021 година (-1 622 души).</w:t>
      </w:r>
    </w:p>
    <w:p w14:paraId="3CFCC835" w14:textId="5A09FAA2" w:rsidR="00781AC8" w:rsidRPr="008600A9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bCs/>
          <w:szCs w:val="24"/>
          <w:lang w:val="bg-BG"/>
        </w:rPr>
      </w:pPr>
      <w:r w:rsidRPr="00520646">
        <w:rPr>
          <w:rFonts w:ascii="Times New Roman" w:eastAsiaTheme="minorEastAsia" w:hAnsi="Times New Roman"/>
          <w:bCs/>
          <w:szCs w:val="24"/>
          <w:lang w:val="bg-BG"/>
        </w:rPr>
        <w:t xml:space="preserve">Останалите 72.4% от намалението се дължат на външната миграция, или броят на лицата, напуснали </w:t>
      </w:r>
      <w:r w:rsidRPr="008600A9">
        <w:rPr>
          <w:rFonts w:ascii="Times New Roman" w:eastAsiaTheme="minorEastAsia" w:hAnsi="Times New Roman"/>
          <w:bCs/>
          <w:szCs w:val="24"/>
          <w:lang w:val="bg-BG"/>
        </w:rPr>
        <w:t>областта</w:t>
      </w:r>
      <w:r w:rsidRPr="00520646">
        <w:rPr>
          <w:rFonts w:ascii="Times New Roman" w:eastAsiaTheme="minorEastAsia" w:hAnsi="Times New Roman"/>
          <w:bCs/>
          <w:szCs w:val="24"/>
          <w:lang w:val="bg-BG"/>
        </w:rPr>
        <w:t xml:space="preserve"> през периода 2011 - 2021 година (</w:t>
      </w:r>
      <w:r w:rsidR="004E7EA9">
        <w:rPr>
          <w:rFonts w:ascii="Times New Roman" w:eastAsiaTheme="minorEastAsia" w:hAnsi="Times New Roman"/>
          <w:bCs/>
          <w:szCs w:val="24"/>
          <w:lang w:val="en-US"/>
        </w:rPr>
        <w:t xml:space="preserve">17 949 </w:t>
      </w:r>
      <w:r w:rsidRPr="00520646">
        <w:rPr>
          <w:rFonts w:ascii="Times New Roman" w:eastAsiaTheme="minorEastAsia" w:hAnsi="Times New Roman"/>
          <w:bCs/>
          <w:szCs w:val="24"/>
          <w:lang w:val="bg-BG"/>
        </w:rPr>
        <w:t>души).</w:t>
      </w:r>
    </w:p>
    <w:p w14:paraId="47B88C95" w14:textId="77777777" w:rsidR="00781AC8" w:rsidRPr="008600A9" w:rsidRDefault="00781AC8" w:rsidP="00781AC8">
      <w:pPr>
        <w:spacing w:after="120"/>
        <w:ind w:firstLine="709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lastRenderedPageBreak/>
        <w:t>Териториално разпределение на населението</w:t>
      </w:r>
    </w:p>
    <w:p w14:paraId="31A74F40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Териториалното разпределение на населението се определя както от неговото естествено движение (раждания и умирания) и външната миграция, така и от вътрешната миграция и промените в административно-териториалното устройство на областта.</w:t>
      </w:r>
    </w:p>
    <w:p w14:paraId="7A9824D6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Към 7 септември 2021 г. населените места в област Сливен са 110, от които 6 градове и 104 села. В градовете живеят 112 938 души, или 65.4%, а в селата – 59 752 души, или 34.6% от населението на областта.</w:t>
      </w:r>
    </w:p>
    <w:p w14:paraId="39CA16BC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В периода между двете преброявания населението в градовете е намаляло с 18</w:t>
      </w:r>
      <w:r w:rsidR="0055040D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520646">
        <w:rPr>
          <w:rFonts w:ascii="Times New Roman" w:eastAsiaTheme="minorEastAsia" w:hAnsi="Times New Roman"/>
          <w:szCs w:val="24"/>
          <w:lang w:val="bg-BG"/>
        </w:rPr>
        <w:t>103, или с 13.8%, а в селата с 6</w:t>
      </w:r>
      <w:r w:rsidR="0055040D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520646">
        <w:rPr>
          <w:rFonts w:ascii="Times New Roman" w:eastAsiaTheme="minorEastAsia" w:hAnsi="Times New Roman"/>
          <w:szCs w:val="24"/>
          <w:lang w:val="bg-BG"/>
        </w:rPr>
        <w:t>680 (10.1%).</w:t>
      </w:r>
    </w:p>
    <w:p w14:paraId="18D700D7" w14:textId="77777777" w:rsidR="00781AC8" w:rsidRPr="008600A9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 xml:space="preserve">Най-голям е броят на населените места с население от </w:t>
      </w:r>
      <w:r w:rsidRPr="00520646">
        <w:rPr>
          <w:rFonts w:ascii="Times New Roman" w:eastAsiaTheme="minorEastAsia" w:hAnsi="Times New Roman"/>
          <w:szCs w:val="24"/>
          <w:lang w:val="en-US"/>
        </w:rPr>
        <w:t>200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 до </w:t>
      </w:r>
      <w:r w:rsidRPr="00520646">
        <w:rPr>
          <w:rFonts w:ascii="Times New Roman" w:eastAsiaTheme="minorEastAsia" w:hAnsi="Times New Roman"/>
          <w:szCs w:val="24"/>
          <w:lang w:val="en-US"/>
        </w:rPr>
        <w:t>4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99 души – </w:t>
      </w:r>
      <w:r w:rsidRPr="00520646">
        <w:rPr>
          <w:rFonts w:ascii="Times New Roman" w:eastAsiaTheme="minorEastAsia" w:hAnsi="Times New Roman"/>
          <w:szCs w:val="24"/>
          <w:lang w:val="en-US"/>
        </w:rPr>
        <w:t xml:space="preserve">36, </w:t>
      </w:r>
      <w:r w:rsidRPr="00520646">
        <w:rPr>
          <w:rFonts w:ascii="Times New Roman" w:eastAsiaTheme="minorEastAsia" w:hAnsi="Times New Roman"/>
          <w:szCs w:val="24"/>
          <w:lang w:val="bg-BG"/>
        </w:rPr>
        <w:t>следвани от тези с н</w:t>
      </w:r>
      <w:r w:rsidRPr="008600A9">
        <w:rPr>
          <w:rFonts w:ascii="Times New Roman" w:eastAsiaTheme="minorEastAsia" w:hAnsi="Times New Roman"/>
          <w:szCs w:val="24"/>
          <w:lang w:val="bg-BG"/>
        </w:rPr>
        <w:t>аселение от 1 до 199 души - 31.</w:t>
      </w:r>
    </w:p>
    <w:p w14:paraId="0B480A15" w14:textId="77777777" w:rsidR="00781AC8" w:rsidRPr="00520646" w:rsidRDefault="00781AC8" w:rsidP="00781AC8">
      <w:pPr>
        <w:numPr>
          <w:ilvl w:val="0"/>
          <w:numId w:val="1"/>
        </w:numPr>
        <w:spacing w:after="160" w:line="259" w:lineRule="auto"/>
        <w:ind w:left="0"/>
        <w:contextualSpacing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Разпределение на населените места в област Сливен според броя на</w:t>
      </w:r>
    </w:p>
    <w:p w14:paraId="65B7702A" w14:textId="77777777" w:rsidR="00781AC8" w:rsidRPr="00520646" w:rsidRDefault="00781AC8" w:rsidP="00781AC8">
      <w:pPr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населението им към 7 септември 2021 година</w:t>
      </w:r>
    </w:p>
    <w:p w14:paraId="4956DF5D" w14:textId="77777777" w:rsidR="00781AC8" w:rsidRPr="00520646" w:rsidRDefault="00781AC8" w:rsidP="00781AC8">
      <w:pPr>
        <w:jc w:val="center"/>
        <w:rPr>
          <w:rFonts w:ascii="Times New Roman" w:eastAsiaTheme="minorEastAsia" w:hAnsi="Times New Roman"/>
          <w:b/>
          <w:szCs w:val="24"/>
          <w:lang w:val="bg-BG"/>
        </w:rPr>
      </w:pPr>
    </w:p>
    <w:tbl>
      <w:tblPr>
        <w:tblW w:w="5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380"/>
        <w:gridCol w:w="1699"/>
      </w:tblGrid>
      <w:tr w:rsidR="00781AC8" w:rsidRPr="00520646" w14:paraId="03A898AA" w14:textId="77777777" w:rsidTr="001F241E">
        <w:trPr>
          <w:trHeight w:val="85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4C3C00A" w14:textId="77777777" w:rsidR="00781AC8" w:rsidRPr="00520646" w:rsidRDefault="00781AC8" w:rsidP="001F241E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Размер на населеното място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4AAFD87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Населени места (брой)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ECCD8DE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Население (брой)</w:t>
            </w:r>
          </w:p>
        </w:tc>
      </w:tr>
      <w:tr w:rsidR="00781AC8" w:rsidRPr="00520646" w14:paraId="77E19B30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754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1 - 199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CD9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EA12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3120</w:t>
            </w:r>
          </w:p>
        </w:tc>
      </w:tr>
      <w:tr w:rsidR="00781AC8" w:rsidRPr="00520646" w14:paraId="3018D8E1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ACC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200 - 499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F6A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E09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12767</w:t>
            </w:r>
          </w:p>
        </w:tc>
      </w:tr>
      <w:tr w:rsidR="00781AC8" w:rsidRPr="00520646" w14:paraId="262EB737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216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500 - 999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15F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902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17573</w:t>
            </w:r>
          </w:p>
        </w:tc>
      </w:tr>
      <w:tr w:rsidR="00781AC8" w:rsidRPr="00520646" w14:paraId="6D6F163C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BA0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1000 - 1999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061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841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10193</w:t>
            </w:r>
          </w:p>
        </w:tc>
      </w:tr>
      <w:tr w:rsidR="00781AC8" w:rsidRPr="00520646" w14:paraId="753397E7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6B8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2000 - 4999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27B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FCD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26163</w:t>
            </w:r>
          </w:p>
        </w:tc>
      </w:tr>
      <w:tr w:rsidR="00781AC8" w:rsidRPr="00520646" w14:paraId="453DC366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E1B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5000 - 9999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EF2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B4A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5571</w:t>
            </w:r>
          </w:p>
        </w:tc>
      </w:tr>
      <w:tr w:rsidR="00781AC8" w:rsidRPr="00520646" w14:paraId="6F00421F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EC3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10000 - 19999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F76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5A5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16836</w:t>
            </w:r>
          </w:p>
        </w:tc>
      </w:tr>
      <w:tr w:rsidR="00781AC8" w:rsidRPr="00520646" w14:paraId="1A8DCCDD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E87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50000 - 99999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735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0F6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color w:val="000000"/>
                <w:szCs w:val="24"/>
                <w:lang w:val="bg-BG"/>
              </w:rPr>
              <w:t>80467</w:t>
            </w:r>
          </w:p>
        </w:tc>
      </w:tr>
      <w:tr w:rsidR="00781AC8" w:rsidRPr="00520646" w14:paraId="4770559B" w14:textId="77777777" w:rsidTr="001F241E">
        <w:trPr>
          <w:trHeight w:val="29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F88D" w14:textId="77777777" w:rsidR="00781AC8" w:rsidRPr="00520646" w:rsidRDefault="00781AC8" w:rsidP="001F241E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Общо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0E5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b/>
                <w:bCs/>
                <w:color w:val="000000"/>
                <w:szCs w:val="24"/>
                <w:lang w:val="bg-BG"/>
              </w:rPr>
              <w:t>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23C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b/>
                <w:bCs/>
                <w:color w:val="000000"/>
                <w:szCs w:val="24"/>
                <w:lang w:val="bg-BG"/>
              </w:rPr>
              <w:t>172690</w:t>
            </w:r>
          </w:p>
        </w:tc>
      </w:tr>
    </w:tbl>
    <w:p w14:paraId="3B910508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</w:p>
    <w:p w14:paraId="457AE90F" w14:textId="35228DD5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С най-голям брой население е град Сливен, в които живеят 46.6% от населението на областта. Най</w:t>
      </w:r>
      <w:r w:rsidRPr="008600A9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520646">
        <w:rPr>
          <w:rFonts w:ascii="Times New Roman" w:eastAsiaTheme="minorEastAsia" w:hAnsi="Times New Roman"/>
          <w:szCs w:val="24"/>
          <w:lang w:val="bg-BG"/>
        </w:rPr>
        <w:t>- малкият град е Кермен с население 1</w:t>
      </w:r>
      <w:r w:rsidR="002E1EE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520646">
        <w:rPr>
          <w:rFonts w:ascii="Times New Roman" w:eastAsiaTheme="minorEastAsia" w:hAnsi="Times New Roman"/>
          <w:szCs w:val="24"/>
          <w:lang w:val="bg-BG"/>
        </w:rPr>
        <w:t>471, а най-голямото село е Тополчане с население 3 372 лица.</w:t>
      </w:r>
    </w:p>
    <w:p w14:paraId="174BC688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Към 7 септември 2021 г. областта е разделена на 4 общини.</w:t>
      </w:r>
    </w:p>
    <w:p w14:paraId="510C2054" w14:textId="55F0CC3A" w:rsidR="00781AC8" w:rsidRDefault="00781AC8" w:rsidP="00781AC8">
      <w:pPr>
        <w:spacing w:after="120"/>
        <w:ind w:firstLine="720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Повече от половината от населението на областта (65.4%) живее в община Сливен - 112 890, а най- малка по брой на населението е община Твърдица - 13 312 души, или 7.7% от населението на областта. В общините Нова Загора и Котел живеят съответно 30 569 и 15 919 души.</w:t>
      </w:r>
    </w:p>
    <w:p w14:paraId="11D7A869" w14:textId="77777777" w:rsidR="00EE3D70" w:rsidRPr="00520646" w:rsidRDefault="00EE3D70" w:rsidP="00781AC8">
      <w:pPr>
        <w:spacing w:after="120"/>
        <w:ind w:firstLine="720"/>
        <w:jc w:val="both"/>
        <w:rPr>
          <w:rFonts w:ascii="Times New Roman" w:eastAsiaTheme="minorEastAsia" w:hAnsi="Times New Roman"/>
          <w:szCs w:val="24"/>
          <w:lang w:val="bg-BG"/>
        </w:rPr>
      </w:pPr>
    </w:p>
    <w:p w14:paraId="594116F2" w14:textId="77777777" w:rsidR="00781AC8" w:rsidRPr="00520646" w:rsidRDefault="00781AC8" w:rsidP="00781AC8">
      <w:pPr>
        <w:numPr>
          <w:ilvl w:val="0"/>
          <w:numId w:val="1"/>
        </w:numPr>
        <w:spacing w:after="160" w:line="259" w:lineRule="auto"/>
        <w:ind w:left="0"/>
        <w:contextualSpacing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8600A9">
        <w:rPr>
          <w:rFonts w:ascii="Times New Roman" w:eastAsiaTheme="minorEastAsia" w:hAnsi="Times New Roman"/>
          <w:b/>
          <w:szCs w:val="24"/>
          <w:lang w:val="bg-BG"/>
        </w:rPr>
        <w:lastRenderedPageBreak/>
        <w:t xml:space="preserve">Население и </w:t>
      </w:r>
      <w:r>
        <w:rPr>
          <w:rFonts w:ascii="Times New Roman" w:eastAsiaTheme="minorEastAsia" w:hAnsi="Times New Roman"/>
          <w:b/>
          <w:szCs w:val="24"/>
          <w:lang w:val="bg-BG"/>
        </w:rPr>
        <w:t xml:space="preserve">структура на населението 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 xml:space="preserve">в област Сливен </w:t>
      </w:r>
      <w:r w:rsidRPr="008600A9">
        <w:rPr>
          <w:rFonts w:ascii="Times New Roman" w:eastAsiaTheme="minorEastAsia" w:hAnsi="Times New Roman"/>
          <w:b/>
          <w:szCs w:val="24"/>
          <w:lang w:val="bg-BG"/>
        </w:rPr>
        <w:t>по общини</w:t>
      </w:r>
    </w:p>
    <w:p w14:paraId="311A395A" w14:textId="77777777" w:rsidR="00781AC8" w:rsidRPr="00520646" w:rsidRDefault="00781AC8" w:rsidP="00781AC8">
      <w:pPr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към 7 септември 2021 година</w:t>
      </w:r>
    </w:p>
    <w:p w14:paraId="5616F9B3" w14:textId="77777777" w:rsidR="00781AC8" w:rsidRPr="008600A9" w:rsidRDefault="00781AC8" w:rsidP="00781AC8">
      <w:pPr>
        <w:spacing w:after="160" w:line="259" w:lineRule="auto"/>
        <w:ind w:left="360"/>
        <w:jc w:val="center"/>
        <w:rPr>
          <w:rFonts w:ascii="Times New Roman" w:eastAsiaTheme="minorEastAsia" w:hAnsi="Times New Roman"/>
          <w:sz w:val="16"/>
          <w:szCs w:val="16"/>
          <w:lang w:val="bg-BG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2693"/>
      </w:tblGrid>
      <w:tr w:rsidR="00781AC8" w:rsidRPr="00520646" w14:paraId="0A54D3DE" w14:textId="77777777" w:rsidTr="001F241E">
        <w:trPr>
          <w:trHeight w:val="7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A763738" w14:textId="77777777" w:rsidR="00781AC8" w:rsidRPr="00520646" w:rsidRDefault="00781AC8" w:rsidP="001F241E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8600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Община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4314E77" w14:textId="77777777" w:rsidR="00781AC8" w:rsidRPr="008600A9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8600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Население</w:t>
            </w:r>
          </w:p>
          <w:p w14:paraId="629BED04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8600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(брой)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2E09EBA" w14:textId="77777777" w:rsidR="00781AC8" w:rsidRPr="008600A9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Население</w:t>
            </w:r>
          </w:p>
          <w:p w14:paraId="4E360B1A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(</w:t>
            </w:r>
            <w:r w:rsidRPr="008600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относителен дял - %</w:t>
            </w: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)</w:t>
            </w:r>
          </w:p>
        </w:tc>
      </w:tr>
      <w:tr w:rsidR="00781AC8" w:rsidRPr="00520646" w14:paraId="62A83183" w14:textId="77777777" w:rsidTr="001F241E">
        <w:trPr>
          <w:trHeight w:val="2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A2F1" w14:textId="77777777" w:rsidR="00781AC8" w:rsidRPr="008600A9" w:rsidRDefault="00781AC8" w:rsidP="001F241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b/>
                <w:szCs w:val="24"/>
                <w:lang w:val="bg-BG"/>
              </w:rPr>
              <w:t>Област 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F9B3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b/>
                <w:szCs w:val="24"/>
                <w:lang w:val="bg-BG"/>
              </w:rPr>
              <w:t>172690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3580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b/>
                <w:szCs w:val="24"/>
                <w:lang w:val="bg-BG"/>
              </w:rPr>
              <w:t>100.0</w:t>
            </w:r>
          </w:p>
        </w:tc>
      </w:tr>
      <w:tr w:rsidR="00781AC8" w:rsidRPr="00520646" w14:paraId="23CEA889" w14:textId="77777777" w:rsidTr="001F241E">
        <w:trPr>
          <w:trHeight w:val="2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4967" w14:textId="77777777" w:rsidR="00781AC8" w:rsidRPr="008600A9" w:rsidRDefault="00781AC8" w:rsidP="001F241E">
            <w:pPr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Котел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D3F3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15919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C01D2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9.2</w:t>
            </w:r>
          </w:p>
        </w:tc>
      </w:tr>
      <w:tr w:rsidR="00781AC8" w:rsidRPr="00520646" w14:paraId="49DD872B" w14:textId="77777777" w:rsidTr="001F241E">
        <w:trPr>
          <w:trHeight w:val="2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620A" w14:textId="77777777" w:rsidR="00781AC8" w:rsidRPr="008600A9" w:rsidRDefault="00781AC8" w:rsidP="001F241E">
            <w:pPr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Нова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0467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30569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DD67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17.7</w:t>
            </w:r>
          </w:p>
        </w:tc>
      </w:tr>
      <w:tr w:rsidR="00781AC8" w:rsidRPr="00520646" w14:paraId="5854C1F8" w14:textId="77777777" w:rsidTr="001F241E">
        <w:trPr>
          <w:trHeight w:val="2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752CA" w14:textId="77777777" w:rsidR="00781AC8" w:rsidRPr="008600A9" w:rsidRDefault="00781AC8" w:rsidP="001F241E">
            <w:pPr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FE4E1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112890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C48E2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65.4</w:t>
            </w:r>
          </w:p>
        </w:tc>
      </w:tr>
      <w:tr w:rsidR="00781AC8" w:rsidRPr="00520646" w14:paraId="170895DB" w14:textId="77777777" w:rsidTr="001F241E">
        <w:trPr>
          <w:trHeight w:val="2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225F4" w14:textId="77777777" w:rsidR="00781AC8" w:rsidRPr="008600A9" w:rsidRDefault="00781AC8" w:rsidP="001F241E">
            <w:pPr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Твърдица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D9D5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13312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9234" w14:textId="77777777" w:rsidR="00781AC8" w:rsidRPr="008600A9" w:rsidRDefault="00781AC8" w:rsidP="001F241E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8600A9">
              <w:rPr>
                <w:rFonts w:ascii="Times New Roman" w:hAnsi="Times New Roman"/>
                <w:szCs w:val="24"/>
                <w:lang w:val="bg-BG"/>
              </w:rPr>
              <w:t>7.7</w:t>
            </w:r>
          </w:p>
        </w:tc>
      </w:tr>
    </w:tbl>
    <w:p w14:paraId="78F6205E" w14:textId="77777777" w:rsidR="00EE3D70" w:rsidRPr="00EE3D70" w:rsidRDefault="00EE3D70" w:rsidP="00EE3D70">
      <w:pPr>
        <w:spacing w:after="120"/>
        <w:ind w:firstLine="709"/>
        <w:jc w:val="both"/>
        <w:rPr>
          <w:rFonts w:ascii="Times New Roman" w:eastAsiaTheme="minorEastAsia" w:hAnsi="Times New Roman"/>
          <w:sz w:val="16"/>
          <w:szCs w:val="16"/>
          <w:lang w:val="bg-BG"/>
        </w:rPr>
      </w:pPr>
    </w:p>
    <w:p w14:paraId="421863C0" w14:textId="17281759" w:rsidR="00EE3D70" w:rsidRDefault="00EE3D70" w:rsidP="00EE3D70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EE3D70">
        <w:rPr>
          <w:rFonts w:ascii="Times New Roman" w:eastAsiaTheme="minorEastAsia" w:hAnsi="Times New Roman" w:hint="cs"/>
          <w:szCs w:val="24"/>
          <w:lang w:val="bg-BG"/>
        </w:rPr>
        <w:t>И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в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четирите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общини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населението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намалява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спрямо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предходното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преброяване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,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като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най</w:t>
      </w:r>
      <w:r w:rsidRPr="00EE3D70">
        <w:rPr>
          <w:rFonts w:ascii="Times New Roman" w:eastAsiaTheme="minorEastAsia" w:hAnsi="Times New Roman"/>
          <w:szCs w:val="24"/>
          <w:lang w:val="bg-BG"/>
        </w:rPr>
        <w:t>-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голямо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е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относителното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намаление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в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община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Нова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Загора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(-21.6%),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а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най</w:t>
      </w:r>
      <w:r w:rsidRPr="00EE3D70">
        <w:rPr>
          <w:rFonts w:ascii="Times New Roman" w:eastAsiaTheme="minorEastAsia" w:hAnsi="Times New Roman"/>
          <w:szCs w:val="24"/>
          <w:lang w:val="bg-BG"/>
        </w:rPr>
        <w:t>-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малко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в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община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EE3D70">
        <w:rPr>
          <w:rFonts w:ascii="Times New Roman" w:eastAsiaTheme="minorEastAsia" w:hAnsi="Times New Roman" w:hint="cs"/>
          <w:szCs w:val="24"/>
          <w:lang w:val="bg-BG"/>
        </w:rPr>
        <w:t>Твърдица</w:t>
      </w:r>
      <w:r w:rsidRPr="00EE3D70">
        <w:rPr>
          <w:rFonts w:ascii="Times New Roman" w:eastAsiaTheme="minorEastAsia" w:hAnsi="Times New Roman"/>
          <w:szCs w:val="24"/>
          <w:lang w:val="bg-BG"/>
        </w:rPr>
        <w:t xml:space="preserve"> (- 3.6%).</w:t>
      </w:r>
    </w:p>
    <w:p w14:paraId="762F5F1D" w14:textId="1A36C460" w:rsidR="00EE3D70" w:rsidRPr="00F40854" w:rsidRDefault="00EE3D70" w:rsidP="00EE3D70">
      <w:pPr>
        <w:spacing w:after="120"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Фиг</w:t>
      </w:r>
      <w:r>
        <w:rPr>
          <w:rFonts w:ascii="Times New Roman" w:eastAsiaTheme="minorEastAsia" w:hAnsi="Times New Roman"/>
          <w:b/>
          <w:szCs w:val="24"/>
          <w:lang w:val="bg-BG"/>
        </w:rPr>
        <w:t>. 2. Прираст на н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аселение</w:t>
      </w:r>
      <w:r>
        <w:rPr>
          <w:rFonts w:ascii="Times New Roman" w:eastAsiaTheme="minorEastAsia" w:hAnsi="Times New Roman"/>
          <w:b/>
          <w:szCs w:val="24"/>
          <w:lang w:val="bg-BG"/>
        </w:rPr>
        <w:t>то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на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област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 w:rsidRPr="00F40854">
        <w:rPr>
          <w:rFonts w:ascii="Times New Roman" w:eastAsiaTheme="minorEastAsia" w:hAnsi="Times New Roman" w:hint="cs"/>
          <w:b/>
          <w:szCs w:val="24"/>
          <w:lang w:val="bg-BG"/>
        </w:rPr>
        <w:t>Сливен</w:t>
      </w:r>
      <w:r w:rsidRPr="00F40854">
        <w:rPr>
          <w:rFonts w:ascii="Times New Roman" w:eastAsiaTheme="minorEastAsia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lang w:val="bg-BG"/>
        </w:rPr>
        <w:t>по общини</w:t>
      </w:r>
      <w:r w:rsidRPr="00A16EF5">
        <w:rPr>
          <w:rFonts w:ascii="Times New Roman" w:hAnsi="Times New Roman"/>
          <w:b/>
        </w:rPr>
        <w:t xml:space="preserve"> в периода 2011 </w:t>
      </w:r>
      <w:r>
        <w:rPr>
          <w:rFonts w:ascii="Times New Roman" w:hAnsi="Times New Roman"/>
          <w:b/>
        </w:rPr>
        <w:t>-</w:t>
      </w:r>
      <w:r w:rsidRPr="00A16EF5">
        <w:rPr>
          <w:rFonts w:ascii="Times New Roman" w:hAnsi="Times New Roman"/>
          <w:b/>
        </w:rPr>
        <w:t xml:space="preserve"> 2021 година</w:t>
      </w:r>
    </w:p>
    <w:p w14:paraId="55D978FF" w14:textId="54A8395B" w:rsidR="00781AC8" w:rsidRPr="008600A9" w:rsidRDefault="00EE3D70" w:rsidP="00781AC8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EE3D7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E3D70">
        <w:rPr>
          <w:rFonts w:ascii="Times New Roman" w:eastAsiaTheme="minorEastAsia" w:hAnsi="Times New Roman"/>
          <w:noProof/>
          <w:szCs w:val="24"/>
          <w:lang w:val="bg-BG"/>
        </w:rPr>
        <w:drawing>
          <wp:inline distT="0" distB="0" distL="0" distR="0" wp14:anchorId="107421EF" wp14:editId="4A890807">
            <wp:extent cx="6750685" cy="4772969"/>
            <wp:effectExtent l="0" t="0" r="0" b="8890"/>
            <wp:docPr id="13" name="Picture 13" descr="C:\Users\SGanusheva\AppData\Local\Temp\Temp1_Карти_5_oct.zip\C21_SLV_in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anusheva\AppData\Local\Temp\Temp1_Карти_5_oct.zip\C21_SLV_inc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7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AC8" w:rsidRPr="0013294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03B9F0" w14:textId="77777777" w:rsidR="00781AC8" w:rsidRPr="00520646" w:rsidRDefault="00781AC8" w:rsidP="00781AC8">
      <w:pPr>
        <w:spacing w:after="160" w:line="259" w:lineRule="auto"/>
        <w:ind w:firstLine="708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lastRenderedPageBreak/>
        <w:t>Възраст</w:t>
      </w:r>
    </w:p>
    <w:p w14:paraId="1100E3DD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Продължават да се задълбочават негативните тенденции в изменението на възрастовата структура на населението. Налице е продължаващ процес на демографско остаряване, който се изразява в увеличаване на абсолютния брой и относителния дял на населението на възраст 65 и повече навършени години.</w:t>
      </w:r>
    </w:p>
    <w:p w14:paraId="25E1D53B" w14:textId="048018EB" w:rsidR="00781AC8" w:rsidRDefault="00781AC8" w:rsidP="007819F6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Процесът на застаряване е по-силно изразен сред жените отколкото сред мъжете. Относителният дял на жените на възраст над 65 години е 25.9%, а на мъжете - 18.1%. Тази разлика се дължи на по-високата смъртност сред мъжете и като следствие от нея - на по-ниската средна продължителност на живота при тях</w:t>
      </w:r>
    </w:p>
    <w:p w14:paraId="4148B43B" w14:textId="245062DF" w:rsidR="007819F6" w:rsidRDefault="007819F6" w:rsidP="007819F6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7819F6">
        <w:rPr>
          <w:rFonts w:ascii="Times New Roman" w:eastAsiaTheme="minorEastAsia" w:hAnsi="Times New Roman" w:hint="cs"/>
          <w:szCs w:val="24"/>
          <w:lang w:val="bg-BG"/>
        </w:rPr>
        <w:t>Броят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на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мъжете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преобладава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във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възрастите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до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55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години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.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След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тази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възраст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се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увеличават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броят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и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относителният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дял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на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жените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от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общото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население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на</w:t>
      </w:r>
      <w:r w:rsidRP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Pr="007819F6">
        <w:rPr>
          <w:rFonts w:ascii="Times New Roman" w:eastAsiaTheme="minorEastAsia" w:hAnsi="Times New Roman" w:hint="cs"/>
          <w:szCs w:val="24"/>
          <w:lang w:val="bg-BG"/>
        </w:rPr>
        <w:t>областта</w:t>
      </w:r>
      <w:r w:rsidRPr="007819F6">
        <w:rPr>
          <w:rFonts w:ascii="Times New Roman" w:eastAsiaTheme="minorEastAsia" w:hAnsi="Times New Roman"/>
          <w:szCs w:val="24"/>
          <w:lang w:val="bg-BG"/>
        </w:rPr>
        <w:t>.</w:t>
      </w:r>
    </w:p>
    <w:p w14:paraId="63BDF546" w14:textId="6EE55B4C" w:rsidR="00781AC8" w:rsidRPr="00520646" w:rsidRDefault="00781AC8" w:rsidP="00781AC8">
      <w:pPr>
        <w:spacing w:after="160" w:line="259" w:lineRule="auto"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 xml:space="preserve">Фиг. </w:t>
      </w:r>
      <w:r w:rsidR="008337C0">
        <w:rPr>
          <w:rFonts w:ascii="Times New Roman" w:eastAsiaTheme="minorEastAsia" w:hAnsi="Times New Roman"/>
          <w:b/>
          <w:szCs w:val="24"/>
          <w:lang w:val="bg-BG"/>
        </w:rPr>
        <w:t>3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. Възрастова структура на населението към 7 септември 2021 година</w:t>
      </w:r>
    </w:p>
    <w:p w14:paraId="09776B27" w14:textId="77777777" w:rsidR="00781AC8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</w:p>
    <w:p w14:paraId="45568026" w14:textId="77777777" w:rsidR="00781AC8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6F63A7D1" wp14:editId="5D29EBD1">
            <wp:extent cx="2790825" cy="2638425"/>
            <wp:effectExtent l="0" t="0" r="0" b="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21C547C8-15D0-A21F-9CB4-8FCF6F841A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2C48AA89" wp14:editId="7AC31C0A">
            <wp:extent cx="2695575" cy="2600325"/>
            <wp:effectExtent l="0" t="0" r="0" b="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38EDC8B1-BCD1-15C0-7D7C-FB7FEC4FA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7F0880" w14:textId="77777777" w:rsidR="00781AC8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</w:p>
    <w:p w14:paraId="7E75D00B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 xml:space="preserve">Към 7 септември 2021 г. населението на 65 и повече навършени години е 38 201 души, или 22.1% от населението на областта. Спрямо предходното преброяване населението в тази възрастова група 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се увеличава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 с 4</w:t>
      </w:r>
      <w:bookmarkStart w:id="1" w:name="_Hlk115381306"/>
      <w:r w:rsidRPr="00520646">
        <w:rPr>
          <w:rFonts w:ascii="Times New Roman" w:eastAsiaTheme="minorEastAsia" w:hAnsi="Times New Roman"/>
          <w:szCs w:val="24"/>
          <w:lang w:val="bg-BG"/>
        </w:rPr>
        <w:t> </w:t>
      </w:r>
      <w:bookmarkEnd w:id="1"/>
      <w:r w:rsidRPr="00520646">
        <w:rPr>
          <w:rFonts w:ascii="Times New Roman" w:eastAsiaTheme="minorEastAsia" w:hAnsi="Times New Roman"/>
          <w:szCs w:val="24"/>
          <w:lang w:val="bg-BG"/>
        </w:rPr>
        <w:t>909, или с 14.7%.</w:t>
      </w:r>
    </w:p>
    <w:p w14:paraId="08BB2305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 xml:space="preserve">Населението във възрастовата група 15 - 64 навършени години е 102 151 души, или 59.2% и спрямо 2011 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намалява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 с 28 022, или с 21.5%.</w:t>
      </w:r>
    </w:p>
    <w:p w14:paraId="0E3B3563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Делът на най-младото население се увеличава от 17.2% през 2011 г. на 18.7% от общото население през 2021 г., но абсолютният брой на населението във възрастовата група 0 - 14 намалява от 34 008 през 2011 г. на 32 338 през 2021 г., или с 4.9%. Област Сливен е на първо място в страната по дял на младо население.</w:t>
      </w:r>
    </w:p>
    <w:p w14:paraId="107BBDC8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lastRenderedPageBreak/>
        <w:t>Общият коефициент на възрастова зависимост</w:t>
      </w:r>
      <w:r w:rsidRPr="008600A9">
        <w:rPr>
          <w:rFonts w:ascii="Times New Roman" w:eastAsiaTheme="minorEastAsia" w:hAnsi="Times New Roman"/>
          <w:b/>
          <w:szCs w:val="24"/>
          <w:vertAlign w:val="superscript"/>
          <w:lang w:val="bg-BG"/>
        </w:rPr>
        <w:footnoteReference w:id="1"/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,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 изчислен по данни от Преброяване 2021, </w:t>
      </w:r>
      <w:r w:rsidRPr="00520646">
        <w:rPr>
          <w:rFonts w:ascii="Times New Roman" w:eastAsiaTheme="minorEastAsia" w:hAnsi="Times New Roman"/>
          <w:szCs w:val="24"/>
          <w:lang w:val="en-US"/>
        </w:rPr>
        <w:t>e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 69.1, или на 100 лица във възрастовата група 15 - 64 навършени години се падат 69 лица под 15 и на 65 и повече години. За сравнение през 2011 г. това съотношение е било 51.7, или увеличението на тежестта на лицата в активна възраст продължава да расте. </w:t>
      </w:r>
    </w:p>
    <w:p w14:paraId="762C5893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 xml:space="preserve">Възпроизводството на трудоспособното население се характеризира най-добре чрез 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коефициента на демографско заместване</w:t>
      </w:r>
      <w:r w:rsidRPr="00520646">
        <w:rPr>
          <w:rFonts w:ascii="Times New Roman" w:eastAsiaTheme="minorEastAsia" w:hAnsi="Times New Roman"/>
          <w:b/>
          <w:bCs/>
          <w:szCs w:val="24"/>
          <w:lang w:val="bg-BG"/>
        </w:rPr>
        <w:t>,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 който показва съотношението между броя на влизащите в трудоспособна възраст (15 - 19 г.) и броя на излизащите от трудоспособна възраст (60 - 64 г.). 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По данни от Преброяване 2021 това съотношение е 79</w:t>
      </w:r>
      <w:r w:rsidRPr="00520646">
        <w:rPr>
          <w:rFonts w:ascii="Times New Roman" w:eastAsiaTheme="minorEastAsia" w:hAnsi="Times New Roman"/>
          <w:b/>
          <w:bCs/>
          <w:szCs w:val="24"/>
          <w:lang w:val="bg-BG"/>
        </w:rPr>
        <w:t>.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 За сравнение през 2011 г. всеки 100 лица, излизащи от трудоспособна възраст, са били замествани от 84 млади хора. Област Сливен е с най-благоприятен коефициент на демографско заместване в страната.</w:t>
      </w:r>
    </w:p>
    <w:p w14:paraId="1E4F0514" w14:textId="77777777" w:rsidR="00C3151E" w:rsidRDefault="00C3151E" w:rsidP="00781AC8">
      <w:pPr>
        <w:jc w:val="center"/>
        <w:rPr>
          <w:rFonts w:ascii="Times New Roman" w:eastAsiaTheme="minorEastAsia" w:hAnsi="Times New Roman"/>
          <w:b/>
          <w:szCs w:val="24"/>
          <w:lang w:val="bg-BG"/>
        </w:rPr>
      </w:pPr>
    </w:p>
    <w:p w14:paraId="5882858A" w14:textId="28E453C7" w:rsidR="00781AC8" w:rsidRPr="00520646" w:rsidRDefault="00781AC8" w:rsidP="00781AC8">
      <w:pPr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 xml:space="preserve">Фиг. </w:t>
      </w:r>
      <w:r w:rsidR="007819F6">
        <w:rPr>
          <w:rFonts w:ascii="Times New Roman" w:eastAsiaTheme="minorEastAsia" w:hAnsi="Times New Roman"/>
          <w:b/>
          <w:szCs w:val="24"/>
          <w:lang w:val="bg-BG"/>
        </w:rPr>
        <w:t>4</w:t>
      </w:r>
      <w:r w:rsidRPr="00520646">
        <w:rPr>
          <w:rFonts w:ascii="Times New Roman" w:eastAsiaTheme="minorEastAsia" w:hAnsi="Times New Roman"/>
          <w:b/>
          <w:szCs w:val="24"/>
          <w:lang w:val="bg-BG"/>
        </w:rPr>
        <w:t>. Относителен дял на населението на област Сливен по общини</w:t>
      </w:r>
    </w:p>
    <w:p w14:paraId="2249DE98" w14:textId="77777777" w:rsidR="00781AC8" w:rsidRPr="00520646" w:rsidRDefault="00781AC8" w:rsidP="00781AC8">
      <w:pPr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под, във и над трудоспособна възраст към 7 септември 2021 година</w:t>
      </w:r>
    </w:p>
    <w:p w14:paraId="06ED306F" w14:textId="77777777" w:rsidR="00781AC8" w:rsidRPr="008600A9" w:rsidRDefault="00781AC8" w:rsidP="00781AC8">
      <w:pPr>
        <w:spacing w:after="120"/>
        <w:jc w:val="center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noProof/>
          <w:szCs w:val="24"/>
          <w:lang w:val="bg-BG"/>
        </w:rPr>
        <w:drawing>
          <wp:inline distT="0" distB="0" distL="0" distR="0" wp14:anchorId="2A179668" wp14:editId="65F1E779">
            <wp:extent cx="4743450" cy="2600325"/>
            <wp:effectExtent l="0" t="0" r="0" b="0"/>
            <wp:docPr id="2" name="Ди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54D940F1-2ABF-8C39-BE5D-2BE202292E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67C32D" w14:textId="77777777" w:rsidR="00781AC8" w:rsidRPr="008600A9" w:rsidRDefault="00781AC8" w:rsidP="00781AC8">
      <w:pPr>
        <w:spacing w:after="120"/>
        <w:jc w:val="center"/>
        <w:rPr>
          <w:rFonts w:ascii="Times New Roman" w:eastAsiaTheme="minorEastAsia" w:hAnsi="Times New Roman"/>
          <w:szCs w:val="24"/>
          <w:lang w:val="bg-BG"/>
        </w:rPr>
      </w:pPr>
    </w:p>
    <w:p w14:paraId="2BB77FAC" w14:textId="185090FE" w:rsidR="00781AC8" w:rsidRPr="00520646" w:rsidRDefault="00781AC8" w:rsidP="00781AC8">
      <w:pPr>
        <w:spacing w:after="120"/>
        <w:ind w:firstLine="720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Населението в трудоспособна възраст към 7 септември 2021 г. е 95</w:t>
      </w:r>
      <w:bookmarkStart w:id="2" w:name="_Hlk115390444"/>
      <w:r w:rsidRPr="00520646">
        <w:rPr>
          <w:rFonts w:ascii="Times New Roman" w:eastAsiaTheme="minorEastAsia" w:hAnsi="Times New Roman"/>
          <w:szCs w:val="24"/>
          <w:lang w:val="bg-BG"/>
        </w:rPr>
        <w:t> </w:t>
      </w:r>
      <w:bookmarkEnd w:id="2"/>
      <w:r w:rsidRPr="00520646">
        <w:rPr>
          <w:rFonts w:ascii="Times New Roman" w:eastAsiaTheme="minorEastAsia" w:hAnsi="Times New Roman"/>
          <w:szCs w:val="24"/>
          <w:lang w:val="bg-BG"/>
        </w:rPr>
        <w:t>060 души, или 55.0% от населението на областта. Спрямо 2011 г. трудоспособното население намалява с 23 189, или с</w:t>
      </w:r>
      <w:r w:rsidR="007819F6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="00FC1350">
        <w:rPr>
          <w:rFonts w:ascii="Times New Roman" w:eastAsiaTheme="minorEastAsia" w:hAnsi="Times New Roman"/>
          <w:szCs w:val="24"/>
          <w:lang w:val="en-US"/>
        </w:rPr>
        <w:t>19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.6%. Мъжете са 49 860, а жените - 45 200. </w:t>
      </w:r>
    </w:p>
    <w:p w14:paraId="39A9B9A9" w14:textId="77777777" w:rsidR="00781AC8" w:rsidRDefault="00781AC8" w:rsidP="00781AC8">
      <w:pPr>
        <w:spacing w:after="120"/>
        <w:ind w:firstLine="720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Населението над трудоспособна възраст е 43 158 души, или 25.0%, а под трудоспособна възраст - 34 472 души, или 20.0% от населението на страната.</w:t>
      </w:r>
    </w:p>
    <w:p w14:paraId="3F444982" w14:textId="77777777" w:rsidR="00781AC8" w:rsidRDefault="00F325E1" w:rsidP="00781AC8">
      <w:pPr>
        <w:spacing w:after="120"/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Средната гъстота на населението в област Сливен към 7 септември 2021 г. е 48.8 души на кв. километър. </w:t>
      </w:r>
      <w:r w:rsidR="00781AC8" w:rsidRPr="000E0092">
        <w:rPr>
          <w:rFonts w:ascii="Times New Roman" w:hAnsi="Times New Roman"/>
          <w:lang w:val="bg-BG"/>
        </w:rPr>
        <w:t>Гъстотата на населението по общини варира от 1</w:t>
      </w:r>
      <w:r>
        <w:rPr>
          <w:rFonts w:ascii="Times New Roman" w:hAnsi="Times New Roman"/>
          <w:lang w:val="en-US"/>
        </w:rPr>
        <w:t>8</w:t>
      </w:r>
      <w:r w:rsidR="00781AC8" w:rsidRPr="000E0092">
        <w:rPr>
          <w:rFonts w:ascii="Times New Roman" w:hAnsi="Times New Roman"/>
          <w:lang w:val="bg-BG"/>
        </w:rPr>
        <w:t xml:space="preserve">.6 души на кв. км. за община </w:t>
      </w:r>
      <w:r>
        <w:rPr>
          <w:rFonts w:ascii="Times New Roman" w:hAnsi="Times New Roman"/>
          <w:lang w:val="bg-BG"/>
        </w:rPr>
        <w:t>Котел</w:t>
      </w:r>
      <w:r w:rsidR="00781AC8" w:rsidRPr="000E0092">
        <w:rPr>
          <w:rFonts w:ascii="Times New Roman" w:hAnsi="Times New Roman"/>
          <w:lang w:val="bg-BG"/>
        </w:rPr>
        <w:t xml:space="preserve"> до </w:t>
      </w:r>
      <w:r>
        <w:rPr>
          <w:rFonts w:ascii="Times New Roman" w:hAnsi="Times New Roman"/>
          <w:lang w:val="bg-BG"/>
        </w:rPr>
        <w:t>82.7</w:t>
      </w:r>
      <w:r w:rsidR="00781AC8" w:rsidRPr="000E0092">
        <w:rPr>
          <w:rFonts w:ascii="Times New Roman" w:hAnsi="Times New Roman"/>
          <w:lang w:val="bg-BG"/>
        </w:rPr>
        <w:t xml:space="preserve"> души на кв. км. в община </w:t>
      </w:r>
      <w:r>
        <w:rPr>
          <w:rFonts w:ascii="Times New Roman" w:hAnsi="Times New Roman"/>
          <w:lang w:val="bg-BG"/>
        </w:rPr>
        <w:t>Сливен</w:t>
      </w:r>
      <w:r w:rsidR="00781AC8" w:rsidRPr="000E0092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 xml:space="preserve"> В общините Нова Загора и Твърдица гъстотата на населението е съответно – 34.9 и 30.1 души на кв. километър.</w:t>
      </w:r>
    </w:p>
    <w:p w14:paraId="39C4D426" w14:textId="77777777" w:rsidR="00781AC8" w:rsidRDefault="00781AC8" w:rsidP="00781AC8">
      <w:pPr>
        <w:spacing w:after="120"/>
        <w:ind w:firstLine="709"/>
        <w:jc w:val="both"/>
        <w:rPr>
          <w:rFonts w:ascii="Times New Roman" w:hAnsi="Times New Roman"/>
          <w:lang w:val="bg-BG"/>
        </w:rPr>
      </w:pPr>
    </w:p>
    <w:p w14:paraId="4F0B7A10" w14:textId="77777777" w:rsidR="00781AC8" w:rsidRDefault="00781AC8" w:rsidP="00781AC8">
      <w:pPr>
        <w:spacing w:after="120"/>
        <w:ind w:firstLine="709"/>
        <w:jc w:val="both"/>
        <w:rPr>
          <w:rFonts w:ascii="Times New Roman" w:hAnsi="Times New Roman"/>
          <w:lang w:val="bg-BG"/>
        </w:rPr>
      </w:pPr>
    </w:p>
    <w:p w14:paraId="0656A3DD" w14:textId="77777777" w:rsidR="00781AC8" w:rsidRPr="000E0092" w:rsidRDefault="00781AC8" w:rsidP="00781AC8">
      <w:pPr>
        <w:spacing w:after="120"/>
        <w:ind w:firstLine="709"/>
        <w:jc w:val="both"/>
        <w:rPr>
          <w:rFonts w:ascii="Times New Roman" w:hAnsi="Times New Roman"/>
          <w:lang w:val="bg-BG"/>
        </w:rPr>
      </w:pPr>
    </w:p>
    <w:p w14:paraId="44D905EA" w14:textId="1D89FC2C" w:rsidR="00781AC8" w:rsidRPr="000E0092" w:rsidRDefault="00781AC8" w:rsidP="00781AC8">
      <w:pPr>
        <w:jc w:val="center"/>
        <w:rPr>
          <w:rFonts w:ascii="Times New Roman" w:hAnsi="Times New Roman"/>
          <w:b/>
          <w:lang w:val="bg-BG"/>
        </w:rPr>
      </w:pPr>
      <w:r w:rsidRPr="000E0092">
        <w:rPr>
          <w:rFonts w:ascii="Times New Roman" w:hAnsi="Times New Roman"/>
          <w:b/>
          <w:lang w:val="bg-BG"/>
        </w:rPr>
        <w:t xml:space="preserve">Фиг. </w:t>
      </w:r>
      <w:r w:rsidR="007819F6">
        <w:rPr>
          <w:rFonts w:ascii="Times New Roman" w:hAnsi="Times New Roman"/>
          <w:b/>
          <w:lang w:val="bg-BG"/>
        </w:rPr>
        <w:t>5</w:t>
      </w:r>
      <w:r w:rsidRPr="000E0092">
        <w:rPr>
          <w:rFonts w:ascii="Times New Roman" w:hAnsi="Times New Roman"/>
          <w:b/>
          <w:lang w:val="bg-BG"/>
        </w:rPr>
        <w:t xml:space="preserve">. Гъстота на населението </w:t>
      </w:r>
      <w:r>
        <w:rPr>
          <w:rFonts w:ascii="Times New Roman" w:hAnsi="Times New Roman"/>
          <w:b/>
          <w:lang w:val="bg-BG"/>
        </w:rPr>
        <w:t xml:space="preserve">на област Сливен </w:t>
      </w:r>
      <w:r w:rsidRPr="000E0092">
        <w:rPr>
          <w:rFonts w:ascii="Times New Roman" w:hAnsi="Times New Roman"/>
          <w:b/>
          <w:lang w:val="bg-BG"/>
        </w:rPr>
        <w:t>към 7 септември 2021 година</w:t>
      </w:r>
    </w:p>
    <w:p w14:paraId="54C4B76D" w14:textId="77777777" w:rsidR="00781AC8" w:rsidRDefault="00781AC8" w:rsidP="00781AC8">
      <w:pPr>
        <w:spacing w:after="120"/>
        <w:ind w:firstLine="720"/>
        <w:jc w:val="both"/>
        <w:rPr>
          <w:rFonts w:ascii="Times New Roman" w:eastAsiaTheme="minorEastAsia" w:hAnsi="Times New Roman"/>
          <w:szCs w:val="24"/>
          <w:lang w:val="bg-BG"/>
        </w:rPr>
      </w:pPr>
    </w:p>
    <w:p w14:paraId="19BDAD23" w14:textId="77777777" w:rsidR="00781AC8" w:rsidRPr="00520646" w:rsidRDefault="00242D6E" w:rsidP="00C1338B">
      <w:pPr>
        <w:spacing w:after="120"/>
        <w:jc w:val="center"/>
        <w:rPr>
          <w:rFonts w:ascii="Times New Roman" w:eastAsiaTheme="minorEastAsia" w:hAnsi="Times New Roman"/>
          <w:szCs w:val="24"/>
          <w:lang w:val="bg-BG"/>
        </w:rPr>
      </w:pPr>
      <w:r w:rsidRPr="00242D6E">
        <w:rPr>
          <w:rFonts w:ascii="Times New Roman" w:eastAsiaTheme="minorEastAsia" w:hAnsi="Times New Roman"/>
          <w:noProof/>
          <w:szCs w:val="24"/>
          <w:lang w:val="bg-BG"/>
        </w:rPr>
        <w:drawing>
          <wp:inline distT="0" distB="0" distL="0" distR="0" wp14:anchorId="0C4A090B" wp14:editId="0F4996AF">
            <wp:extent cx="6172200" cy="4361590"/>
            <wp:effectExtent l="0" t="0" r="0" b="0"/>
            <wp:docPr id="11" name="Picture 11" descr="C:\Users\SGanusheva\AppData\Local\Temp\Temp1_Карти_5_oct.zip\C21_SLV_d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nusheva\AppData\Local\Temp\Temp1_Карти_5_oct.zip\C21_SLV_de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79" cy="43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7D7B5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Гражданство</w:t>
      </w:r>
    </w:p>
    <w:p w14:paraId="6E0AF2DF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Гражданството се определя като специфична правна връзка между едно лице и неговата държава, придобито по рождение или чрез натурализация, независимо дали това е станало посредством декларация, по избор, брак, или друг начин, в съответствие с националното законодателство.</w:t>
      </w:r>
    </w:p>
    <w:p w14:paraId="35145717" w14:textId="6B23C893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iCs/>
          <w:szCs w:val="24"/>
          <w:lang w:val="bg-BG"/>
        </w:rPr>
      </w:pPr>
      <w:r w:rsidRPr="00520646">
        <w:rPr>
          <w:rFonts w:ascii="Times New Roman" w:eastAsiaTheme="minorEastAsia" w:hAnsi="Times New Roman"/>
          <w:iCs/>
          <w:szCs w:val="24"/>
          <w:lang w:val="bg-BG"/>
        </w:rPr>
        <w:t>Към 7 септември 2021 г. 171</w:t>
      </w:r>
      <w:r w:rsidR="004E7EA9">
        <w:rPr>
          <w:rFonts w:ascii="Times New Roman" w:eastAsiaTheme="minorEastAsia" w:hAnsi="Times New Roman"/>
          <w:iCs/>
          <w:szCs w:val="24"/>
          <w:lang w:val="en-US"/>
        </w:rPr>
        <w:t xml:space="preserve"> </w:t>
      </w:r>
      <w:r w:rsidRPr="00520646">
        <w:rPr>
          <w:rFonts w:ascii="Times New Roman" w:eastAsiaTheme="minorEastAsia" w:hAnsi="Times New Roman"/>
          <w:iCs/>
          <w:szCs w:val="24"/>
          <w:lang w:val="bg-BG"/>
        </w:rPr>
        <w:t>585 лица или 99.</w:t>
      </w:r>
      <w:r w:rsidRPr="004E1C03">
        <w:rPr>
          <w:rFonts w:ascii="Times New Roman" w:eastAsiaTheme="minorEastAsia" w:hAnsi="Times New Roman"/>
          <w:iCs/>
          <w:szCs w:val="24"/>
          <w:lang w:val="bg-BG"/>
        </w:rPr>
        <w:t>6</w:t>
      </w:r>
      <w:r w:rsidRPr="00520646">
        <w:rPr>
          <w:rFonts w:ascii="Times New Roman" w:eastAsiaTheme="minorEastAsia" w:hAnsi="Times New Roman"/>
          <w:iCs/>
          <w:szCs w:val="24"/>
          <w:lang w:val="bg-BG"/>
        </w:rPr>
        <w:t>% от населението на областта е с българско гражданство</w:t>
      </w:r>
      <w:r w:rsidRPr="004E1C03">
        <w:rPr>
          <w:rFonts w:ascii="Times New Roman" w:eastAsiaTheme="minorEastAsia" w:hAnsi="Times New Roman"/>
          <w:iCs/>
          <w:szCs w:val="24"/>
          <w:lang w:val="bg-BG"/>
        </w:rPr>
        <w:t>.</w:t>
      </w:r>
      <w:r w:rsidRPr="00520646">
        <w:rPr>
          <w:rFonts w:ascii="Times New Roman" w:eastAsiaTheme="minorEastAsia" w:hAnsi="Times New Roman"/>
          <w:iCs/>
          <w:szCs w:val="24"/>
          <w:lang w:val="bg-BG"/>
        </w:rPr>
        <w:t xml:space="preserve"> </w:t>
      </w:r>
      <w:r w:rsidRPr="004E1C03">
        <w:rPr>
          <w:rFonts w:ascii="Times New Roman" w:eastAsiaTheme="minorEastAsia" w:hAnsi="Times New Roman"/>
          <w:iCs/>
          <w:szCs w:val="24"/>
          <w:lang w:val="bg-BG"/>
        </w:rPr>
        <w:t>От тях 0.3% са с двойно гражданство - българско и друго.</w:t>
      </w:r>
    </w:p>
    <w:p w14:paraId="685DCD6B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iCs/>
          <w:szCs w:val="24"/>
          <w:lang w:val="bg-BG"/>
        </w:rPr>
      </w:pPr>
      <w:r w:rsidRPr="00520646">
        <w:rPr>
          <w:rFonts w:ascii="Times New Roman" w:eastAsiaTheme="minorEastAsia" w:hAnsi="Times New Roman"/>
          <w:iCs/>
          <w:szCs w:val="24"/>
          <w:lang w:val="bg-BG"/>
        </w:rPr>
        <w:t>Гражданите на Европейския съюз, които пребивават постоянно в областта, са 127, или 0.1% от населението, а гражданите на трети страни са 525, или 0.3%, от населението на областта.</w:t>
      </w:r>
    </w:p>
    <w:p w14:paraId="719E6752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i/>
          <w:iCs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Лицата без гражданство са 6.</w:t>
      </w:r>
    </w:p>
    <w:p w14:paraId="64EEB2BE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Страна на раждане</w:t>
      </w:r>
    </w:p>
    <w:p w14:paraId="344C09E7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 xml:space="preserve">Страната на раждане се определя като мястото, където е обичайното местоживеене на майката към момента на раждане, или, ако не е известно, мястото, където се е извършило раждането. </w:t>
      </w:r>
    </w:p>
    <w:p w14:paraId="6424A574" w14:textId="77777777" w:rsidR="00781AC8" w:rsidRPr="008600A9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lastRenderedPageBreak/>
        <w:t>Към 7 септември 2021 г. 98.6% от лицата са родени на територията на България. В страна от Европейския съюз са родени 0.7%, а в трета държава – 0.7% от населението на областта.</w:t>
      </w:r>
    </w:p>
    <w:p w14:paraId="6CEC385E" w14:textId="77777777" w:rsidR="00781AC8" w:rsidRPr="00520646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</w:p>
    <w:p w14:paraId="3D3B5733" w14:textId="7962A617" w:rsidR="00781AC8" w:rsidRPr="008600A9" w:rsidRDefault="00781AC8" w:rsidP="00781AC8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520646">
        <w:rPr>
          <w:rFonts w:ascii="Times New Roman" w:eastAsiaTheme="minorEastAsia" w:hAnsi="Times New Roman"/>
          <w:szCs w:val="24"/>
          <w:lang w:val="bg-BG"/>
        </w:rPr>
        <w:t>Националният статистически институт ще оповестява поетапно резултатите от Преброяване на населението и жилищния фонд през 2021 година. Графикът за публикуване на данните може да намерите</w:t>
      </w:r>
      <w:r w:rsidR="0095581B">
        <w:rPr>
          <w:rFonts w:ascii="Times New Roman" w:eastAsiaTheme="minorEastAsia" w:hAnsi="Times New Roman"/>
          <w:szCs w:val="24"/>
          <w:lang w:val="bg-BG"/>
        </w:rPr>
        <w:t xml:space="preserve"> </w:t>
      </w:r>
      <w:r w:rsidR="0095581B">
        <w:rPr>
          <w:rFonts w:ascii="Times New Roman" w:eastAsiaTheme="minorEastAsia" w:hAnsi="Times New Roman" w:cstheme="minorBidi"/>
          <w:color w:val="0070C0"/>
          <w:sz w:val="22"/>
          <w:szCs w:val="22"/>
          <w:u w:val="single"/>
          <w:lang w:val="bg-BG"/>
        </w:rPr>
        <w:t>на следния линк:</w:t>
      </w:r>
      <w:r w:rsidR="0095581B" w:rsidRPr="000B2AC9">
        <w:rPr>
          <w:rFonts w:ascii="Times New Roman" w:hAnsi="Times New Roman"/>
          <w:sz w:val="22"/>
          <w:szCs w:val="22"/>
        </w:rPr>
        <w:t xml:space="preserve"> </w:t>
      </w:r>
      <w:hyperlink r:id="rId13" w:history="1">
        <w:r w:rsidR="0095581B" w:rsidRPr="00F40854">
          <w:rPr>
            <w:rStyle w:val="ac"/>
            <w:rFonts w:ascii="Times New Roman" w:hAnsi="Times New Roman"/>
            <w:szCs w:val="24"/>
          </w:rPr>
          <w:t>Календар за публикуване на данните от Преброяване 2021 | Национален статистически институт (nsi.bg)</w:t>
        </w:r>
      </w:hyperlink>
      <w:r w:rsidRPr="00520646">
        <w:rPr>
          <w:rFonts w:ascii="Times New Roman" w:eastAsiaTheme="minorEastAsia" w:hAnsi="Times New Roman"/>
          <w:color w:val="000000" w:themeColor="text1"/>
          <w:szCs w:val="24"/>
          <w:lang w:val="bg-BG"/>
        </w:rPr>
        <w:t>.</w:t>
      </w:r>
      <w:r w:rsidRPr="00520646">
        <w:rPr>
          <w:rFonts w:ascii="Times New Roman" w:eastAsiaTheme="minorEastAsia" w:hAnsi="Times New Roman"/>
          <w:color w:val="0070C0"/>
          <w:szCs w:val="24"/>
          <w:lang w:val="bg-BG"/>
        </w:rPr>
        <w:t xml:space="preserve"> 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Основни данни от преброяването ще бъдат публикувани в Информационна система ИНФОСТАТ, както и ще бъдат предоставяни по заявки на потребители в съответствие със </w:t>
      </w:r>
      <w:r w:rsidRPr="00520646">
        <w:rPr>
          <w:rFonts w:ascii="Times New Roman" w:eastAsiaTheme="minorEastAsia" w:hAnsi="Times New Roman"/>
          <w:color w:val="0070C0"/>
          <w:szCs w:val="24"/>
          <w:u w:val="single"/>
          <w:lang w:val="bg-BG"/>
        </w:rPr>
        <w:t>Списъка на стандартните статистически показатели</w:t>
      </w:r>
      <w:r w:rsidRPr="00520646">
        <w:rPr>
          <w:rFonts w:ascii="Times New Roman" w:eastAsiaTheme="minorEastAsia" w:hAnsi="Times New Roman"/>
          <w:color w:val="BDD6EE" w:themeColor="accent1" w:themeTint="66"/>
          <w:szCs w:val="24"/>
          <w:lang w:val="bg-BG"/>
        </w:rPr>
        <w:t xml:space="preserve"> </w:t>
      </w:r>
      <w:r w:rsidRPr="00520646">
        <w:rPr>
          <w:rFonts w:ascii="Times New Roman" w:eastAsiaTheme="minorEastAsia" w:hAnsi="Times New Roman"/>
          <w:szCs w:val="24"/>
          <w:lang w:val="bg-BG"/>
        </w:rPr>
        <w:t xml:space="preserve">и </w:t>
      </w:r>
      <w:r w:rsidRPr="00520646">
        <w:rPr>
          <w:rFonts w:ascii="Times New Roman" w:eastAsiaTheme="minorEastAsia" w:hAnsi="Times New Roman"/>
          <w:color w:val="0070C0"/>
          <w:szCs w:val="24"/>
          <w:u w:val="single"/>
          <w:lang w:val="bg-BG"/>
        </w:rPr>
        <w:t>Правилника за предоставяне на статистически продукти и услуги</w:t>
      </w:r>
      <w:r w:rsidRPr="00520646">
        <w:rPr>
          <w:rFonts w:ascii="Times New Roman" w:eastAsiaTheme="minorEastAsia" w:hAnsi="Times New Roman"/>
          <w:szCs w:val="24"/>
          <w:lang w:val="bg-BG"/>
        </w:rPr>
        <w:t>.</w:t>
      </w:r>
    </w:p>
    <w:p w14:paraId="288D0C7B" w14:textId="77777777" w:rsidR="00781AC8" w:rsidRPr="008600A9" w:rsidRDefault="00781AC8" w:rsidP="00781AC8">
      <w:pPr>
        <w:spacing w:after="160" w:line="259" w:lineRule="auto"/>
        <w:rPr>
          <w:rFonts w:ascii="Times New Roman" w:eastAsiaTheme="minorEastAsia" w:hAnsi="Times New Roman"/>
          <w:szCs w:val="24"/>
          <w:lang w:val="bg-BG"/>
        </w:rPr>
      </w:pPr>
      <w:r w:rsidRPr="008600A9">
        <w:rPr>
          <w:rFonts w:ascii="Times New Roman" w:eastAsiaTheme="minorEastAsia" w:hAnsi="Times New Roman"/>
          <w:szCs w:val="24"/>
          <w:lang w:val="bg-BG"/>
        </w:rPr>
        <w:br w:type="page"/>
      </w:r>
    </w:p>
    <w:p w14:paraId="46249310" w14:textId="77777777" w:rsidR="00781AC8" w:rsidRPr="00F40854" w:rsidRDefault="00781AC8" w:rsidP="00781AC8">
      <w:pPr>
        <w:spacing w:after="160" w:line="259" w:lineRule="auto"/>
        <w:jc w:val="center"/>
        <w:rPr>
          <w:rFonts w:ascii="Times New Roman" w:eastAsiaTheme="minorEastAsia" w:hAnsi="Times New Roman"/>
          <w:b/>
          <w:sz w:val="22"/>
          <w:szCs w:val="22"/>
          <w:lang w:val="bg-BG"/>
        </w:rPr>
      </w:pPr>
      <w:r w:rsidRPr="00F40854">
        <w:rPr>
          <w:rFonts w:ascii="Times New Roman" w:eastAsiaTheme="minorEastAsia" w:hAnsi="Times New Roman"/>
          <w:b/>
          <w:sz w:val="22"/>
          <w:szCs w:val="22"/>
          <w:lang w:val="bg-BG"/>
        </w:rPr>
        <w:lastRenderedPageBreak/>
        <w:t>Приложение</w:t>
      </w:r>
    </w:p>
    <w:p w14:paraId="042AB87D" w14:textId="77777777" w:rsidR="00781AC8" w:rsidRPr="00F40854" w:rsidRDefault="00781AC8" w:rsidP="00781AC8">
      <w:pPr>
        <w:spacing w:after="160" w:line="259" w:lineRule="auto"/>
        <w:jc w:val="both"/>
        <w:rPr>
          <w:rFonts w:ascii="Times New Roman" w:eastAsiaTheme="minorEastAsia" w:hAnsi="Times New Roman"/>
          <w:b/>
          <w:sz w:val="22"/>
          <w:szCs w:val="22"/>
          <w:lang w:val="bg-BG"/>
        </w:rPr>
      </w:pPr>
      <w:r w:rsidRPr="00F40854">
        <w:rPr>
          <w:rFonts w:ascii="Times New Roman" w:eastAsiaTheme="minorEastAsia" w:hAnsi="Times New Roman"/>
          <w:b/>
          <w:sz w:val="22"/>
          <w:szCs w:val="22"/>
          <w:lang w:val="bg-BG"/>
        </w:rPr>
        <w:t xml:space="preserve">            </w:t>
      </w:r>
      <w:r w:rsidR="00C02BEC" w:rsidRPr="00F40854">
        <w:rPr>
          <w:rFonts w:ascii="Times New Roman" w:eastAsiaTheme="minorEastAsia" w:hAnsi="Times New Roman"/>
          <w:b/>
          <w:sz w:val="22"/>
          <w:szCs w:val="22"/>
          <w:lang w:val="bg-BG"/>
        </w:rPr>
        <w:t xml:space="preserve">                                               </w:t>
      </w:r>
      <w:r w:rsidRPr="00F40854">
        <w:rPr>
          <w:rFonts w:ascii="Times New Roman" w:eastAsiaTheme="minorEastAsia" w:hAnsi="Times New Roman"/>
          <w:b/>
          <w:sz w:val="22"/>
          <w:szCs w:val="22"/>
          <w:lang w:val="bg-BG"/>
        </w:rPr>
        <w:t xml:space="preserve">                                                                                                                   Таблица 1</w:t>
      </w:r>
    </w:p>
    <w:p w14:paraId="75F4478F" w14:textId="77777777" w:rsidR="00781AC8" w:rsidRPr="00520646" w:rsidRDefault="00781AC8" w:rsidP="00781AC8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</w:p>
    <w:p w14:paraId="376A22F9" w14:textId="77777777" w:rsidR="00781AC8" w:rsidRDefault="00781AC8" w:rsidP="00781AC8">
      <w:pPr>
        <w:spacing w:after="160" w:line="259" w:lineRule="auto"/>
        <w:jc w:val="center"/>
        <w:rPr>
          <w:rFonts w:ascii="Times New Roman" w:eastAsiaTheme="minorEastAsia" w:hAnsi="Times New Roman"/>
          <w:b/>
          <w:szCs w:val="24"/>
          <w:lang w:val="bg-BG"/>
        </w:rPr>
      </w:pPr>
      <w:r w:rsidRPr="00520646">
        <w:rPr>
          <w:rFonts w:ascii="Times New Roman" w:eastAsiaTheme="minorEastAsia" w:hAnsi="Times New Roman"/>
          <w:b/>
          <w:szCs w:val="24"/>
          <w:lang w:val="bg-BG"/>
        </w:rPr>
        <w:t>Прираст на населението на област Сливен по общини в периода 2011 - 2021 година</w:t>
      </w:r>
    </w:p>
    <w:p w14:paraId="7DCC8531" w14:textId="77777777" w:rsidR="00781AC8" w:rsidRPr="00520646" w:rsidRDefault="00781AC8" w:rsidP="00781AC8">
      <w:pPr>
        <w:spacing w:after="160" w:line="259" w:lineRule="auto"/>
        <w:jc w:val="center"/>
        <w:rPr>
          <w:rFonts w:ascii="Times New Roman" w:eastAsiaTheme="minorEastAsia" w:hAnsi="Times New Roman"/>
          <w:b/>
          <w:szCs w:val="24"/>
          <w:lang w:val="bg-BG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580"/>
        <w:gridCol w:w="1580"/>
        <w:gridCol w:w="1580"/>
        <w:gridCol w:w="1580"/>
      </w:tblGrid>
      <w:tr w:rsidR="00781AC8" w:rsidRPr="00520646" w14:paraId="1A8D380B" w14:textId="77777777" w:rsidTr="001F241E">
        <w:trPr>
          <w:trHeight w:val="68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A1EA7BB" w14:textId="77777777" w:rsidR="00781AC8" w:rsidRPr="00520646" w:rsidRDefault="00781AC8" w:rsidP="001F241E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Общини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5157F61" w14:textId="77777777" w:rsidR="00781AC8" w:rsidRPr="00520646" w:rsidRDefault="00781AC8" w:rsidP="001F241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Население към 1.02.2011 (брой)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4C4B342" w14:textId="77777777" w:rsidR="00781AC8" w:rsidRPr="00520646" w:rsidRDefault="00781AC8" w:rsidP="001F241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Население към 7.09.2021 (брой)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91DD11B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Прираст (брой)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7EBC264" w14:textId="77777777" w:rsidR="00781AC8" w:rsidRPr="00520646" w:rsidRDefault="00781AC8" w:rsidP="001F241E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Прираст (%)</w:t>
            </w:r>
          </w:p>
        </w:tc>
      </w:tr>
      <w:tr w:rsidR="00781AC8" w:rsidRPr="00520646" w14:paraId="0B8CEEA5" w14:textId="77777777" w:rsidTr="001F241E">
        <w:trPr>
          <w:trHeight w:val="34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BCF0" w14:textId="77777777" w:rsidR="00781AC8" w:rsidRPr="00520646" w:rsidRDefault="00781AC8" w:rsidP="001F241E">
            <w:pPr>
              <w:spacing w:after="120" w:line="259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b/>
                <w:bCs/>
                <w:szCs w:val="24"/>
                <w:lang w:val="bg-BG"/>
              </w:rPr>
              <w:t>Област Сливен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0CD7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b/>
                <w:bCs/>
                <w:szCs w:val="24"/>
                <w:lang w:val="bg-BG"/>
              </w:rPr>
              <w:t>197473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8326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b/>
                <w:bCs/>
                <w:szCs w:val="24"/>
                <w:lang w:val="bg-BG"/>
              </w:rPr>
              <w:t>172690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2A22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b/>
                <w:bCs/>
                <w:szCs w:val="24"/>
                <w:lang w:val="bg-BG"/>
              </w:rPr>
              <w:t>-24783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58AF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b/>
                <w:bCs/>
                <w:szCs w:val="24"/>
                <w:lang w:val="bg-BG"/>
              </w:rPr>
              <w:t>-12,6</w:t>
            </w:r>
          </w:p>
        </w:tc>
      </w:tr>
      <w:tr w:rsidR="00781AC8" w:rsidRPr="00520646" w14:paraId="2CD10A70" w14:textId="77777777" w:rsidTr="001F241E">
        <w:trPr>
          <w:trHeight w:val="34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E4D7" w14:textId="77777777" w:rsidR="00781AC8" w:rsidRPr="00520646" w:rsidRDefault="00781AC8" w:rsidP="001F241E">
            <w:pPr>
              <w:spacing w:after="120" w:line="259" w:lineRule="auto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Котел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EF16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19391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F6CF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15919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388A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-3472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0211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-17,9</w:t>
            </w:r>
          </w:p>
        </w:tc>
      </w:tr>
      <w:tr w:rsidR="00781AC8" w:rsidRPr="00520646" w14:paraId="51011C06" w14:textId="77777777" w:rsidTr="001F241E">
        <w:trPr>
          <w:trHeight w:val="34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305E" w14:textId="77777777" w:rsidR="00781AC8" w:rsidRPr="00520646" w:rsidRDefault="00781AC8" w:rsidP="001F241E">
            <w:pPr>
              <w:spacing w:after="120" w:line="259" w:lineRule="auto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Нова Загора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8381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39010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C147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30569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C3B1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-8441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43BA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-21,6</w:t>
            </w:r>
          </w:p>
        </w:tc>
      </w:tr>
      <w:tr w:rsidR="00781AC8" w:rsidRPr="00520646" w14:paraId="2A604A71" w14:textId="77777777" w:rsidTr="001F241E">
        <w:trPr>
          <w:trHeight w:val="34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E9C6" w14:textId="77777777" w:rsidR="00781AC8" w:rsidRPr="00520646" w:rsidRDefault="00781AC8" w:rsidP="001F241E">
            <w:pPr>
              <w:spacing w:after="120" w:line="259" w:lineRule="auto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Сливен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115E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125268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2515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112890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599D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-12378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C4B6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-9,9</w:t>
            </w:r>
          </w:p>
        </w:tc>
      </w:tr>
      <w:tr w:rsidR="00781AC8" w:rsidRPr="00520646" w14:paraId="4CB94151" w14:textId="77777777" w:rsidTr="001F241E">
        <w:trPr>
          <w:trHeight w:val="34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A01A" w14:textId="77777777" w:rsidR="00781AC8" w:rsidRPr="00520646" w:rsidRDefault="00781AC8" w:rsidP="001F241E">
            <w:pPr>
              <w:spacing w:after="120" w:line="259" w:lineRule="auto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Твърдица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D11F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13804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7DA2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13312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94EF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49A6" w14:textId="77777777" w:rsidR="00781AC8" w:rsidRPr="00520646" w:rsidRDefault="00781AC8" w:rsidP="001F241E">
            <w:pPr>
              <w:spacing w:after="120" w:line="259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520646">
              <w:rPr>
                <w:rFonts w:ascii="Times New Roman" w:eastAsiaTheme="minorEastAsia" w:hAnsi="Times New Roman"/>
                <w:szCs w:val="24"/>
                <w:lang w:val="bg-BG"/>
              </w:rPr>
              <w:t>-3,6</w:t>
            </w:r>
          </w:p>
        </w:tc>
      </w:tr>
    </w:tbl>
    <w:p w14:paraId="7A0B9C5C" w14:textId="77777777" w:rsidR="00781AC8" w:rsidRDefault="00781AC8" w:rsidP="00781AC8">
      <w:pPr>
        <w:jc w:val="center"/>
        <w:rPr>
          <w:rFonts w:ascii="Times New Roman" w:hAnsi="Times New Roman"/>
          <w:b/>
          <w:szCs w:val="24"/>
          <w:lang w:val="ru-RU"/>
        </w:rPr>
      </w:pPr>
    </w:p>
    <w:sectPr w:rsidR="00781AC8" w:rsidSect="008B234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424" w:bottom="1440" w:left="851" w:header="142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EB3E" w14:textId="77777777" w:rsidR="001468B0" w:rsidRDefault="001468B0" w:rsidP="00781AC8">
      <w:r>
        <w:separator/>
      </w:r>
    </w:p>
  </w:endnote>
  <w:endnote w:type="continuationSeparator" w:id="0">
    <w:p w14:paraId="227FA83D" w14:textId="77777777" w:rsidR="001468B0" w:rsidRDefault="001468B0" w:rsidP="0078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FC4" w14:textId="77777777" w:rsidR="005959B2" w:rsidRDefault="006C560E">
    <w:pPr>
      <w:pStyle w:val="a5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8FCF4D" wp14:editId="17108030">
              <wp:simplePos x="0" y="0"/>
              <wp:positionH relativeFrom="column">
                <wp:posOffset>-407035</wp:posOffset>
              </wp:positionH>
              <wp:positionV relativeFrom="paragraph">
                <wp:posOffset>-48895</wp:posOffset>
              </wp:positionV>
              <wp:extent cx="6724650" cy="58674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99AD9" w14:textId="77777777" w:rsidR="00F37A83" w:rsidRPr="0052125A" w:rsidRDefault="006C560E" w:rsidP="00F37A83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жк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1A065C5D" w14:textId="77777777" w:rsidR="00E82A5D" w:rsidRPr="0052125A" w:rsidRDefault="006C560E" w:rsidP="00E82A5D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800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б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5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тел. +359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44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613412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AGeorgiev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@nsi.bg</w:t>
                          </w:r>
                        </w:p>
                        <w:p w14:paraId="011213FC" w14:textId="77777777" w:rsidR="00075BF3" w:rsidRPr="0052125A" w:rsidRDefault="001468B0" w:rsidP="00F37A83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  <w:p w14:paraId="2D9566DE" w14:textId="77777777" w:rsidR="001D7F4F" w:rsidRPr="0052125A" w:rsidRDefault="001468B0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  <w:p w14:paraId="57980E97" w14:textId="77777777" w:rsidR="001D7F4F" w:rsidRPr="0052125A" w:rsidRDefault="001468B0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C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2.05pt;margin-top:-3.85pt;width:529.5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am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" stroked="f">
              <v:textbox>
                <w:txbxContent>
                  <w:p w14:paraId="60899AD9" w14:textId="77777777" w:rsidR="00F37A83" w:rsidRPr="0052125A" w:rsidRDefault="006C560E" w:rsidP="00F37A83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жк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1A065C5D" w14:textId="77777777" w:rsidR="00E82A5D" w:rsidRPr="0052125A" w:rsidRDefault="006C560E" w:rsidP="00E82A5D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800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б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5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тел. +359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44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613412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AGeorgiev</w:t>
                    </w:r>
                    <w:proofErr w:type="spellEnd"/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@nsi.bg</w:t>
                    </w:r>
                  </w:p>
                  <w:p w14:paraId="011213FC" w14:textId="77777777" w:rsidR="00075BF3" w:rsidRPr="0052125A" w:rsidRDefault="00E00707" w:rsidP="00F37A83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  <w:p w14:paraId="2D9566DE" w14:textId="77777777" w:rsidR="001D7F4F" w:rsidRPr="0052125A" w:rsidRDefault="00E00707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  <w:p w14:paraId="57980E97" w14:textId="77777777" w:rsidR="001D7F4F" w:rsidRPr="0052125A" w:rsidRDefault="00E00707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12624A" wp14:editId="2F519B35">
              <wp:simplePos x="0" y="0"/>
              <wp:positionH relativeFrom="column">
                <wp:posOffset>-578485</wp:posOffset>
              </wp:positionH>
              <wp:positionV relativeFrom="paragraph">
                <wp:posOffset>-142240</wp:posOffset>
              </wp:positionV>
              <wp:extent cx="7632065" cy="36195"/>
              <wp:effectExtent l="0" t="0" r="0" b="0"/>
              <wp:wrapNone/>
              <wp:docPr id="8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9BDD9" id="Rectangle 59" o:spid="_x0000_s1026" style="position:absolute;margin-left:-45.55pt;margin-top:-11.2pt;width:600.9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C1080" wp14:editId="11D1ECF3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4F5D5" w14:textId="46B4CCB6" w:rsidR="00A02BBE" w:rsidRPr="009279C3" w:rsidRDefault="006C560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F393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C108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497.45pt;margin-top:-11.7pt;width:30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DyuwIAAMA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" filled="f" stroked="f">
              <v:textbox>
                <w:txbxContent>
                  <w:p w14:paraId="3964F5D5" w14:textId="46B4CCB6" w:rsidR="00A02BBE" w:rsidRPr="009279C3" w:rsidRDefault="006C560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F393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2336" behindDoc="0" locked="0" layoutInCell="1" allowOverlap="1" wp14:anchorId="3D7BCFB7" wp14:editId="51DC641D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974725"/>
          <wp:effectExtent l="0" t="0" r="0" b="0"/>
          <wp:wrapNone/>
          <wp:docPr id="24" name="Picture 2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0EF99510" wp14:editId="17D84934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7" name="Picture 27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8936" w14:textId="77777777" w:rsidR="00C1500E" w:rsidRDefault="006C560E" w:rsidP="00B201B4">
    <w:pPr>
      <w:pStyle w:val="a5"/>
      <w:tabs>
        <w:tab w:val="clear" w:pos="4320"/>
        <w:tab w:val="clear" w:pos="8640"/>
        <w:tab w:val="right" w:pos="8505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D8AD6A" wp14:editId="5E81A169">
              <wp:simplePos x="0" y="0"/>
              <wp:positionH relativeFrom="column">
                <wp:posOffset>6355715</wp:posOffset>
              </wp:positionH>
              <wp:positionV relativeFrom="paragraph">
                <wp:posOffset>-37465</wp:posOffset>
              </wp:positionV>
              <wp:extent cx="381000" cy="377825"/>
              <wp:effectExtent l="0" t="0" r="0" b="0"/>
              <wp:wrapNone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CC69" w14:textId="77777777" w:rsidR="00A02BBE" w:rsidRPr="009279C3" w:rsidRDefault="006C560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8AD6A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500.45pt;margin-top:-2.95pt;width:30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" filled="f" stroked="f">
              <v:textbox>
                <w:txbxContent>
                  <w:p w14:paraId="202ACC69" w14:textId="77777777" w:rsidR="00A02BBE" w:rsidRPr="009279C3" w:rsidRDefault="006C560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1A142F" wp14:editId="39851D26">
              <wp:simplePos x="0" y="0"/>
              <wp:positionH relativeFrom="column">
                <wp:posOffset>-530860</wp:posOffset>
              </wp:positionH>
              <wp:positionV relativeFrom="paragraph">
                <wp:posOffset>60960</wp:posOffset>
              </wp:positionV>
              <wp:extent cx="6706870" cy="58864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687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7CE81" w14:textId="77777777" w:rsidR="002748E7" w:rsidRPr="0052125A" w:rsidRDefault="006C560E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жк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551A0C1F" w14:textId="77777777" w:rsidR="001D7F4F" w:rsidRPr="0052125A" w:rsidRDefault="006C560E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800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б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5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тел. +359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44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613412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AGeorgiev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@nsi.bg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A142F" id="_x0000_s1031" type="#_x0000_t202" style="position:absolute;margin-left:-41.8pt;margin-top:4.8pt;width:528.1pt;height:4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XhhAIAABY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" stroked="f">
              <v:textbox>
                <w:txbxContent>
                  <w:p w14:paraId="3FD7CE81" w14:textId="77777777" w:rsidR="002748E7" w:rsidRPr="0052125A" w:rsidRDefault="006C560E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жк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551A0C1F" w14:textId="77777777" w:rsidR="001D7F4F" w:rsidRPr="0052125A" w:rsidRDefault="006C560E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800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б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5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тел. +359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44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613412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AGeorgiev</w:t>
                    </w:r>
                    <w:proofErr w:type="spellEnd"/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@nsi.bg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BC1EFC" wp14:editId="45FD7DC4">
              <wp:simplePos x="0" y="0"/>
              <wp:positionH relativeFrom="column">
                <wp:posOffset>-527050</wp:posOffset>
              </wp:positionH>
              <wp:positionV relativeFrom="paragraph">
                <wp:posOffset>-123190</wp:posOffset>
              </wp:positionV>
              <wp:extent cx="7631430" cy="36195"/>
              <wp:effectExtent l="0" t="0" r="0" b="0"/>
              <wp:wrapNone/>
              <wp:docPr id="4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143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FD231" id="Rectangle 57" o:spid="_x0000_s1026" style="position:absolute;margin-left:-41.5pt;margin-top:-9.7pt;width:600.9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28CEA856" wp14:editId="1B1CC6CF">
          <wp:simplePos x="0" y="0"/>
          <wp:positionH relativeFrom="column">
            <wp:posOffset>6422390</wp:posOffset>
          </wp:positionH>
          <wp:positionV relativeFrom="page">
            <wp:posOffset>9896475</wp:posOffset>
          </wp:positionV>
          <wp:extent cx="257175" cy="800100"/>
          <wp:effectExtent l="0" t="0" r="0" b="0"/>
          <wp:wrapNone/>
          <wp:docPr id="36" name="Picture 3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7691" w14:textId="77777777" w:rsidR="001468B0" w:rsidRDefault="001468B0" w:rsidP="00781AC8">
      <w:r>
        <w:separator/>
      </w:r>
    </w:p>
  </w:footnote>
  <w:footnote w:type="continuationSeparator" w:id="0">
    <w:p w14:paraId="5FCDF135" w14:textId="77777777" w:rsidR="001468B0" w:rsidRDefault="001468B0" w:rsidP="00781AC8">
      <w:r>
        <w:continuationSeparator/>
      </w:r>
    </w:p>
  </w:footnote>
  <w:footnote w:id="1">
    <w:p w14:paraId="3A03A554" w14:textId="77777777" w:rsidR="00781AC8" w:rsidRPr="0017750E" w:rsidRDefault="00781AC8" w:rsidP="00781AC8">
      <w:pPr>
        <w:pStyle w:val="a7"/>
        <w:jc w:val="both"/>
        <w:rPr>
          <w:rFonts w:ascii="Times New Roman" w:hAnsi="Times New Roman"/>
          <w:sz w:val="18"/>
          <w:szCs w:val="18"/>
          <w:lang w:val="en-US"/>
        </w:rPr>
      </w:pPr>
      <w:r w:rsidRPr="0017750E">
        <w:rPr>
          <w:rStyle w:val="a9"/>
          <w:rFonts w:ascii="Times New Roman" w:hAnsi="Times New Roman"/>
          <w:sz w:val="18"/>
          <w:szCs w:val="18"/>
        </w:rPr>
        <w:footnoteRef/>
      </w:r>
      <w:r w:rsidRPr="0017750E">
        <w:rPr>
          <w:rFonts w:ascii="Times New Roman" w:hAnsi="Times New Roman"/>
          <w:sz w:val="18"/>
          <w:szCs w:val="18"/>
        </w:rPr>
        <w:t xml:space="preserve"> </w:t>
      </w:r>
      <w:r w:rsidRPr="00C02BEC">
        <w:rPr>
          <w:rFonts w:ascii="Times New Roman" w:hAnsi="Times New Roman"/>
          <w:sz w:val="18"/>
          <w:szCs w:val="18"/>
          <w:lang w:val="bg-BG"/>
        </w:rPr>
        <w:t>Коефициентът на възрастова зависимост показва броя на лицата от населението в „зависимите“ възрасти (населението под 15 и на 65 и повече навършени години) на 100 лица от населението в „независимите“ възрасти (от 15 до 64 години).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6F98" w14:textId="77777777" w:rsidR="00970B4D" w:rsidRPr="00257470" w:rsidRDefault="006C560E" w:rsidP="00970B4D">
    <w:pPr>
      <w:pStyle w:val="a3"/>
      <w:rPr>
        <w:lang w:val="en-US"/>
      </w:rPr>
    </w:pPr>
    <w:r w:rsidRPr="00BE769A">
      <w:rPr>
        <w:rFonts w:ascii="Calibri" w:hAnsi="Calibri"/>
        <w:noProof/>
        <w:lang w:val="en-US"/>
      </w:rPr>
      <w:t xml:space="preserve">                                                                                                                                  </w:t>
    </w:r>
  </w:p>
  <w:p w14:paraId="48BEF52E" w14:textId="77777777" w:rsidR="008632C1" w:rsidRDefault="001468B0" w:rsidP="008632C1">
    <w:pPr>
      <w:pStyle w:val="a3"/>
      <w:rPr>
        <w:rFonts w:asciiTheme="minorHAnsi" w:hAnsiTheme="minorHAnsi"/>
        <w:noProof/>
        <w:lang w:val="bg-BG"/>
      </w:rPr>
    </w:pPr>
  </w:p>
  <w:p w14:paraId="60D0D32E" w14:textId="77777777" w:rsidR="008632C1" w:rsidRDefault="006C560E" w:rsidP="008632C1">
    <w:pPr>
      <w:pStyle w:val="a3"/>
      <w:rPr>
        <w:noProof/>
        <w:lang w:val="en-US"/>
      </w:rPr>
    </w:pPr>
    <w:r>
      <w:rPr>
        <w:noProof/>
        <w:lang w:val="bg-BG"/>
      </w:rPr>
      <w:drawing>
        <wp:anchor distT="0" distB="0" distL="114300" distR="114300" simplePos="0" relativeHeight="251671552" behindDoc="1" locked="0" layoutInCell="1" allowOverlap="1" wp14:anchorId="5C58918A" wp14:editId="4CD4441B">
          <wp:simplePos x="0" y="0"/>
          <wp:positionH relativeFrom="column">
            <wp:posOffset>2540</wp:posOffset>
          </wp:positionH>
          <wp:positionV relativeFrom="paragraph">
            <wp:posOffset>133350</wp:posOffset>
          </wp:positionV>
          <wp:extent cx="3677920" cy="571500"/>
          <wp:effectExtent l="0" t="0" r="0" b="0"/>
          <wp:wrapTight wrapText="bothSides">
            <wp:wrapPolygon edited="0">
              <wp:start x="112" y="0"/>
              <wp:lineTo x="112" y="18720"/>
              <wp:lineTo x="448" y="20160"/>
              <wp:lineTo x="1902" y="20880"/>
              <wp:lineTo x="3021" y="20880"/>
              <wp:lineTo x="8391" y="20160"/>
              <wp:lineTo x="21257" y="14400"/>
              <wp:lineTo x="21369" y="7200"/>
              <wp:lineTo x="18012" y="4320"/>
              <wp:lineTo x="4811" y="0"/>
              <wp:lineTo x="112" y="0"/>
            </wp:wrapPolygon>
          </wp:wrapTight>
          <wp:docPr id="18" name="Picture 18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official-blank_logo_BG-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7" r="43380" b="30070"/>
                  <a:stretch/>
                </pic:blipFill>
                <pic:spPr bwMode="auto">
                  <a:xfrm>
                    <a:off x="0" y="0"/>
                    <a:ext cx="3677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73600" behindDoc="1" locked="0" layoutInCell="1" allowOverlap="1" wp14:anchorId="0645AC02" wp14:editId="39E4874B">
          <wp:simplePos x="0" y="0"/>
          <wp:positionH relativeFrom="column">
            <wp:posOffset>-657225</wp:posOffset>
          </wp:positionH>
          <wp:positionV relativeFrom="paragraph">
            <wp:posOffset>709295</wp:posOffset>
          </wp:positionV>
          <wp:extent cx="7644765" cy="234950"/>
          <wp:effectExtent l="0" t="0" r="0" b="0"/>
          <wp:wrapTight wrapText="bothSides">
            <wp:wrapPolygon edited="0">
              <wp:start x="0" y="0"/>
              <wp:lineTo x="0" y="15762"/>
              <wp:lineTo x="2853" y="19265"/>
              <wp:lineTo x="3875" y="19265"/>
              <wp:lineTo x="21530" y="7005"/>
              <wp:lineTo x="21530" y="0"/>
              <wp:lineTo x="0" y="0"/>
            </wp:wrapPolygon>
          </wp:wrapTight>
          <wp:docPr id="19" name="Picture 19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51"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</w:t>
    </w:r>
    <w:r w:rsidRPr="001141B4">
      <w:rPr>
        <w:noProof/>
        <w:lang w:val="bg-BG"/>
      </w:rPr>
      <w:drawing>
        <wp:inline distT="0" distB="0" distL="0" distR="0" wp14:anchorId="0F27156D" wp14:editId="696DAD85">
          <wp:extent cx="2065020" cy="70929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06" b="-3233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27403" w14:textId="77777777" w:rsidR="008632C1" w:rsidRDefault="006C560E" w:rsidP="008632C1">
    <w:pPr>
      <w:pStyle w:val="a3"/>
      <w:rPr>
        <w:noProof/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6A6A0" wp14:editId="275323C4">
              <wp:simplePos x="0" y="0"/>
              <wp:positionH relativeFrom="column">
                <wp:posOffset>3465830</wp:posOffset>
              </wp:positionH>
              <wp:positionV relativeFrom="paragraph">
                <wp:posOffset>189865</wp:posOffset>
              </wp:positionV>
              <wp:extent cx="3395980" cy="503555"/>
              <wp:effectExtent l="0" t="0" r="0" b="0"/>
              <wp:wrapSquare wrapText="bothSides"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FB1AD" w14:textId="77777777" w:rsidR="008632C1" w:rsidRDefault="006C560E" w:rsidP="008632C1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14:paraId="13B00155" w14:textId="77777777" w:rsidR="008632C1" w:rsidRPr="001D7F4F" w:rsidRDefault="006C560E" w:rsidP="008632C1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6078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A6A6A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72.9pt;margin-top:14.95pt;width:267.4pt;height:39.6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" stroked="f">
              <v:textbox style="mso-fit-shape-to-text:t">
                <w:txbxContent>
                  <w:p w14:paraId="0FDFB1AD" w14:textId="77777777" w:rsidR="008632C1" w:rsidRDefault="006C560E" w:rsidP="008632C1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14:paraId="13B00155" w14:textId="77777777" w:rsidR="008632C1" w:rsidRPr="001D7F4F" w:rsidRDefault="006C560E" w:rsidP="008632C1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6078D">
                      <w:rPr>
                        <w:rFonts w:asciiTheme="minorHAnsi" w:hAnsiTheme="minorHAnsi" w:cstheme="minorHAns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E696AEE" w14:textId="77777777" w:rsidR="008632C1" w:rsidRPr="00257470" w:rsidRDefault="001468B0" w:rsidP="008632C1">
    <w:pPr>
      <w:pStyle w:val="a3"/>
      <w:rPr>
        <w:lang w:val="en-US"/>
      </w:rPr>
    </w:pPr>
  </w:p>
  <w:p w14:paraId="2D38367B" w14:textId="77777777" w:rsidR="00C1500E" w:rsidRPr="00C1500E" w:rsidRDefault="001468B0" w:rsidP="00C1500E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013B" w14:textId="77777777" w:rsidR="008B2346" w:rsidRDefault="001468B0" w:rsidP="00970B4D">
    <w:pPr>
      <w:pStyle w:val="a3"/>
      <w:rPr>
        <w:rFonts w:asciiTheme="minorHAnsi" w:hAnsiTheme="minorHAnsi"/>
        <w:noProof/>
        <w:lang w:val="bg-BG"/>
      </w:rPr>
    </w:pPr>
  </w:p>
  <w:p w14:paraId="1A4C11DF" w14:textId="77777777" w:rsidR="008B2346" w:rsidRDefault="001468B0">
    <w:pPr>
      <w:pStyle w:val="a3"/>
      <w:rPr>
        <w:rFonts w:asciiTheme="minorHAnsi" w:hAnsiTheme="minorHAnsi"/>
        <w:noProof/>
        <w:lang w:val="bg-BG"/>
      </w:rPr>
    </w:pPr>
  </w:p>
  <w:p w14:paraId="73565EE4" w14:textId="77777777" w:rsidR="00C1500E" w:rsidRDefault="006C560E">
    <w:pPr>
      <w:pStyle w:val="a3"/>
      <w:rPr>
        <w:noProof/>
        <w:lang w:val="en-US"/>
      </w:rPr>
    </w:pPr>
    <w:r>
      <w:rPr>
        <w:noProof/>
        <w:lang w:val="bg-BG"/>
      </w:rPr>
      <w:drawing>
        <wp:anchor distT="0" distB="0" distL="114300" distR="114300" simplePos="0" relativeHeight="251668480" behindDoc="1" locked="0" layoutInCell="1" allowOverlap="1" wp14:anchorId="5F7D00D1" wp14:editId="59954337">
          <wp:simplePos x="0" y="0"/>
          <wp:positionH relativeFrom="column">
            <wp:posOffset>2540</wp:posOffset>
          </wp:positionH>
          <wp:positionV relativeFrom="paragraph">
            <wp:posOffset>133350</wp:posOffset>
          </wp:positionV>
          <wp:extent cx="3677920" cy="571500"/>
          <wp:effectExtent l="0" t="0" r="0" b="0"/>
          <wp:wrapTight wrapText="bothSides">
            <wp:wrapPolygon edited="0">
              <wp:start x="112" y="0"/>
              <wp:lineTo x="112" y="18720"/>
              <wp:lineTo x="448" y="20160"/>
              <wp:lineTo x="1902" y="20880"/>
              <wp:lineTo x="3021" y="20880"/>
              <wp:lineTo x="8391" y="20160"/>
              <wp:lineTo x="21257" y="14400"/>
              <wp:lineTo x="21369" y="7200"/>
              <wp:lineTo x="18012" y="4320"/>
              <wp:lineTo x="4811" y="0"/>
              <wp:lineTo x="112" y="0"/>
            </wp:wrapPolygon>
          </wp:wrapTight>
          <wp:docPr id="33" name="Picture 33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official-blank_logo_BG-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7" r="43380" b="30070"/>
                  <a:stretch/>
                </pic:blipFill>
                <pic:spPr bwMode="auto">
                  <a:xfrm>
                    <a:off x="0" y="0"/>
                    <a:ext cx="3677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70528" behindDoc="1" locked="0" layoutInCell="1" allowOverlap="1" wp14:anchorId="4E408765" wp14:editId="1C97158B">
          <wp:simplePos x="0" y="0"/>
          <wp:positionH relativeFrom="column">
            <wp:posOffset>-657225</wp:posOffset>
          </wp:positionH>
          <wp:positionV relativeFrom="paragraph">
            <wp:posOffset>709295</wp:posOffset>
          </wp:positionV>
          <wp:extent cx="7644765" cy="234950"/>
          <wp:effectExtent l="0" t="0" r="0" b="0"/>
          <wp:wrapTight wrapText="bothSides">
            <wp:wrapPolygon edited="0">
              <wp:start x="0" y="0"/>
              <wp:lineTo x="0" y="15762"/>
              <wp:lineTo x="2853" y="19265"/>
              <wp:lineTo x="3875" y="19265"/>
              <wp:lineTo x="21530" y="7005"/>
              <wp:lineTo x="21530" y="0"/>
              <wp:lineTo x="0" y="0"/>
            </wp:wrapPolygon>
          </wp:wrapTight>
          <wp:docPr id="34" name="Picture 34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51"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</w:t>
    </w:r>
    <w:r w:rsidRPr="001141B4">
      <w:rPr>
        <w:noProof/>
        <w:lang w:val="bg-BG"/>
      </w:rPr>
      <w:drawing>
        <wp:inline distT="0" distB="0" distL="0" distR="0" wp14:anchorId="6B2245E4" wp14:editId="1CE03836">
          <wp:extent cx="2065020" cy="70929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06" b="-3233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34A96" w14:textId="77777777" w:rsidR="008B2346" w:rsidRDefault="006C560E">
    <w:pPr>
      <w:pStyle w:val="a3"/>
      <w:rPr>
        <w:noProof/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0D9372C" wp14:editId="08267EBC">
              <wp:simplePos x="0" y="0"/>
              <wp:positionH relativeFrom="column">
                <wp:posOffset>3465830</wp:posOffset>
              </wp:positionH>
              <wp:positionV relativeFrom="paragraph">
                <wp:posOffset>189865</wp:posOffset>
              </wp:positionV>
              <wp:extent cx="3395980" cy="503555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24B56" w14:textId="77777777" w:rsidR="00970B4D" w:rsidRDefault="006C560E" w:rsidP="00970B4D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14:paraId="7020C83A" w14:textId="77777777" w:rsidR="00970B4D" w:rsidRPr="001D7F4F" w:rsidRDefault="006C560E" w:rsidP="00970B4D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6078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D937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72.9pt;margin-top:14.95pt;width:267.4pt;height:39.6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" stroked="f">
              <v:textbox style="mso-fit-shape-to-text:t">
                <w:txbxContent>
                  <w:p w14:paraId="00524B56" w14:textId="77777777" w:rsidR="00970B4D" w:rsidRDefault="006C560E" w:rsidP="00970B4D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14:paraId="7020C83A" w14:textId="77777777" w:rsidR="00970B4D" w:rsidRPr="001D7F4F" w:rsidRDefault="006C560E" w:rsidP="00970B4D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6078D">
                      <w:rPr>
                        <w:rFonts w:asciiTheme="minorHAnsi" w:hAnsiTheme="minorHAnsi" w:cstheme="minorHAns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ED13CC6" w14:textId="77777777" w:rsidR="008B2346" w:rsidRPr="00257470" w:rsidRDefault="001468B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7143"/>
    <w:multiLevelType w:val="hybridMultilevel"/>
    <w:tmpl w:val="37145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8"/>
    <w:rsid w:val="001468B0"/>
    <w:rsid w:val="00242D6E"/>
    <w:rsid w:val="00265ACF"/>
    <w:rsid w:val="002E1EE6"/>
    <w:rsid w:val="003D24F0"/>
    <w:rsid w:val="003D4E65"/>
    <w:rsid w:val="004E7EA9"/>
    <w:rsid w:val="0055040D"/>
    <w:rsid w:val="006C560E"/>
    <w:rsid w:val="007819F6"/>
    <w:rsid w:val="00781AC8"/>
    <w:rsid w:val="008337C0"/>
    <w:rsid w:val="008749A7"/>
    <w:rsid w:val="00935E21"/>
    <w:rsid w:val="0095581B"/>
    <w:rsid w:val="00A80123"/>
    <w:rsid w:val="00A855C5"/>
    <w:rsid w:val="00AF3938"/>
    <w:rsid w:val="00B40BF8"/>
    <w:rsid w:val="00C02BEC"/>
    <w:rsid w:val="00C1338B"/>
    <w:rsid w:val="00C3151E"/>
    <w:rsid w:val="00E00707"/>
    <w:rsid w:val="00E80B6B"/>
    <w:rsid w:val="00EE3D70"/>
    <w:rsid w:val="00F325E1"/>
    <w:rsid w:val="00F40854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57A5"/>
  <w15:chartTrackingRefBased/>
  <w15:docId w15:val="{6F4202DA-18D6-4721-914B-40BECD9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C8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AC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781AC8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rsid w:val="00781AC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781AC8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7">
    <w:name w:val="footnote text"/>
    <w:basedOn w:val="a"/>
    <w:link w:val="a8"/>
    <w:uiPriority w:val="99"/>
    <w:unhideWhenUsed/>
    <w:rsid w:val="00781AC8"/>
    <w:rPr>
      <w:sz w:val="20"/>
    </w:rPr>
  </w:style>
  <w:style w:type="character" w:customStyle="1" w:styleId="a8">
    <w:name w:val="Текст под линия Знак"/>
    <w:basedOn w:val="a0"/>
    <w:link w:val="a7"/>
    <w:uiPriority w:val="99"/>
    <w:rsid w:val="00781AC8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a9">
    <w:name w:val="footnote reference"/>
    <w:basedOn w:val="a0"/>
    <w:uiPriority w:val="99"/>
    <w:unhideWhenUsed/>
    <w:rsid w:val="00781AC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80123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80123"/>
    <w:rPr>
      <w:rFonts w:ascii="Segoe UI" w:eastAsia="Μοντέρνα" w:hAnsi="Segoe UI" w:cs="Segoe UI"/>
      <w:sz w:val="18"/>
      <w:szCs w:val="18"/>
      <w:lang w:val="en-GB" w:eastAsia="bg-BG"/>
    </w:rPr>
  </w:style>
  <w:style w:type="character" w:styleId="ac">
    <w:name w:val="Hyperlink"/>
    <w:uiPriority w:val="99"/>
    <w:unhideWhenUsed/>
    <w:rsid w:val="0095581B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3D4E6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4E65"/>
    <w:rPr>
      <w:sz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3D4E6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4E65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3D4E65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af2">
    <w:name w:val="Revision"/>
    <w:hidden/>
    <w:uiPriority w:val="99"/>
    <w:semiHidden/>
    <w:rsid w:val="00EE3D70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si.bg/bg/content/19795/basic-page/%D0%BA%D0%B0%D0%BB%D0%B5%D0%BD%D0%B4%D0%B0%D1%80-%D0%B7%D0%B0-%D0%BF%D1%83%D0%B1%D0%BB%D0%B8%D0%BA%D1%83%D0%B2%D0%B0%D0%BD%D0%B5-%D0%BD%D0%B0-%D0%B4%D0%B0%D0%BD%D0%BD%D0%B8%D1%82%D0%B5-%D0%BE%D1%82-%D0%BF%D1%80%D0%B5%D0%B1%D1%80%D0%BE%D1%8F%D0%B2%D0%B0%D0%BD%D0%B5-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&#1075;&#1088;&#1072;&#1092;&#1080;&#1082;&#1080;%20&#1085;&#1072;&#1089;&#1077;&#1083;&#1077;&#1085;&#1080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SGanusheva\Desktop\&#1075;&#1088;&#1072;&#1092;&#1080;&#1082;&#1080;%20&#1085;&#1072;&#1089;&#1077;&#1083;&#1077;&#1085;&#1080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SGanusheva\Desktop\&#1075;&#1088;&#1072;&#1092;&#1080;&#1082;&#1080;%20&#1085;&#1072;&#1089;&#1077;&#1083;&#1077;&#1085;&#1080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Pressaobshtenia\&#1075;&#1088;&#1072;&#1092;&#1080;&#1082;&#1080;%20&#1085;&#1072;&#1089;&#1077;&#1083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1347112860892376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1934</c:v>
                </c:pt>
                <c:pt idx="1">
                  <c:v>1946</c:v>
                </c:pt>
                <c:pt idx="2">
                  <c:v>1956</c:v>
                </c:pt>
                <c:pt idx="3">
                  <c:v>1965</c:v>
                </c:pt>
                <c:pt idx="4">
                  <c:v>1975</c:v>
                </c:pt>
                <c:pt idx="5">
                  <c:v>1985</c:v>
                </c:pt>
                <c:pt idx="6">
                  <c:v>1992</c:v>
                </c:pt>
                <c:pt idx="7">
                  <c:v>2001</c:v>
                </c:pt>
                <c:pt idx="8">
                  <c:v>2011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154324</c:v>
                </c:pt>
                <c:pt idx="1">
                  <c:v>169230</c:v>
                </c:pt>
                <c:pt idx="2">
                  <c:v>188373</c:v>
                </c:pt>
                <c:pt idx="3">
                  <c:v>217170</c:v>
                </c:pt>
                <c:pt idx="4">
                  <c:v>230827</c:v>
                </c:pt>
                <c:pt idx="5">
                  <c:v>237764</c:v>
                </c:pt>
                <c:pt idx="6">
                  <c:v>234785</c:v>
                </c:pt>
                <c:pt idx="7">
                  <c:v>218474</c:v>
                </c:pt>
                <c:pt idx="8">
                  <c:v>197473</c:v>
                </c:pt>
                <c:pt idx="9">
                  <c:v>172690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D-4A0B-93C6-1C21BC012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23"/>
        <c:axId val="761152632"/>
        <c:axId val="761145088"/>
      </c:barChart>
      <c:catAx>
        <c:axId val="76115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761145088"/>
        <c:crosses val="autoZero"/>
        <c:auto val="1"/>
        <c:lblAlgn val="ctr"/>
        <c:lblOffset val="100"/>
        <c:noMultiLvlLbl val="0"/>
      </c:catAx>
      <c:valAx>
        <c:axId val="76114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761152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8291767545677293"/>
          <c:y val="0.928888888888888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0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7.4312096029547553E-2"/>
          <c:y val="4.8888888888888891E-2"/>
          <c:w val="0.77075053983902986"/>
          <c:h val="0.80356325459317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'[графики население.xlsx]Лист3'!$A$20</c:f>
              <c:strCache>
                <c:ptCount val="1"/>
                <c:pt idx="0">
                  <c:v>Мъж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'[графики население.xlsx]Лист3'!$B$19:$T$19</c:f>
              <c:strCache>
                <c:ptCount val="19"/>
                <c:pt idx="0">
                  <c:v>  0 -  4</c:v>
                </c:pt>
                <c:pt idx="1">
                  <c:v>  5 -  9</c:v>
                </c:pt>
                <c:pt idx="2">
                  <c:v> 10 - 14</c:v>
                </c:pt>
                <c:pt idx="3">
                  <c:v> 15 - 19</c:v>
                </c:pt>
                <c:pt idx="4">
                  <c:v> 20 - 24</c:v>
                </c:pt>
                <c:pt idx="5">
                  <c:v> 25 - 29</c:v>
                </c:pt>
                <c:pt idx="6">
                  <c:v> 30 - 34</c:v>
                </c:pt>
                <c:pt idx="7">
                  <c:v> 35 - 39</c:v>
                </c:pt>
                <c:pt idx="8">
                  <c:v> 40 - 44</c:v>
                </c:pt>
                <c:pt idx="9">
                  <c:v> 45 - 49</c:v>
                </c:pt>
                <c:pt idx="10">
                  <c:v> 50 - 54</c:v>
                </c:pt>
                <c:pt idx="11">
                  <c:v> 55 - 59</c:v>
                </c:pt>
                <c:pt idx="12">
                  <c:v> 60 - 64</c:v>
                </c:pt>
                <c:pt idx="13">
                  <c:v> 65 - 69</c:v>
                </c:pt>
                <c:pt idx="14">
                  <c:v> 70 - 74</c:v>
                </c:pt>
                <c:pt idx="15">
                  <c:v> 75 - 79</c:v>
                </c:pt>
                <c:pt idx="16">
                  <c:v> 80 - 84</c:v>
                </c:pt>
                <c:pt idx="17">
                  <c:v> 85 - 89</c:v>
                </c:pt>
                <c:pt idx="18">
                  <c:v> 90 +</c:v>
                </c:pt>
              </c:strCache>
            </c:strRef>
          </c:cat>
          <c:val>
            <c:numRef>
              <c:f>'[графики население.xlsx]Лист3'!$B$20:$T$20</c:f>
              <c:numCache>
                <c:formatCode>General</c:formatCode>
                <c:ptCount val="19"/>
                <c:pt idx="0">
                  <c:v>5319</c:v>
                </c:pt>
                <c:pt idx="1">
                  <c:v>5498</c:v>
                </c:pt>
                <c:pt idx="2">
                  <c:v>5778</c:v>
                </c:pt>
                <c:pt idx="3">
                  <c:v>4881</c:v>
                </c:pt>
                <c:pt idx="4">
                  <c:v>3743</c:v>
                </c:pt>
                <c:pt idx="5">
                  <c:v>3948</c:v>
                </c:pt>
                <c:pt idx="6">
                  <c:v>4958</c:v>
                </c:pt>
                <c:pt idx="7">
                  <c:v>5240</c:v>
                </c:pt>
                <c:pt idx="8">
                  <c:v>5683</c:v>
                </c:pt>
                <c:pt idx="9">
                  <c:v>5920</c:v>
                </c:pt>
                <c:pt idx="10">
                  <c:v>5717</c:v>
                </c:pt>
                <c:pt idx="11">
                  <c:v>5874</c:v>
                </c:pt>
                <c:pt idx="12">
                  <c:v>5725</c:v>
                </c:pt>
                <c:pt idx="13">
                  <c:v>5311</c:v>
                </c:pt>
                <c:pt idx="14">
                  <c:v>4419</c:v>
                </c:pt>
                <c:pt idx="15">
                  <c:v>2668</c:v>
                </c:pt>
                <c:pt idx="16">
                  <c:v>1597</c:v>
                </c:pt>
                <c:pt idx="17">
                  <c:v>848</c:v>
                </c:pt>
                <c:pt idx="18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7-4A8A-BA45-18D78D277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432640064"/>
        <c:axId val="698856488"/>
      </c:barChart>
      <c:catAx>
        <c:axId val="43264006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98856488"/>
        <c:crossesAt val="0"/>
        <c:auto val="1"/>
        <c:lblAlgn val="ctr"/>
        <c:lblOffset val="100"/>
        <c:noMultiLvlLbl val="0"/>
      </c:catAx>
      <c:valAx>
        <c:axId val="698856488"/>
        <c:scaling>
          <c:orientation val="maxMin"/>
          <c:max val="70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264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5.5189972581276947E-2"/>
          <c:y val="0.928888888888888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6.4619977731925696E-2"/>
          <c:y val="4.4444444444444446E-2"/>
          <c:w val="0.8761555804349368"/>
          <c:h val="0.80356325459317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'[графики население.xlsx]Лист3'!$A$18</c:f>
              <c:strCache>
                <c:ptCount val="1"/>
                <c:pt idx="0">
                  <c:v>Жена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'[графики население.xlsx]Лист3'!$B$17:$T$17</c:f>
              <c:strCache>
                <c:ptCount val="19"/>
                <c:pt idx="0">
                  <c:v>  0 -  4</c:v>
                </c:pt>
                <c:pt idx="1">
                  <c:v>  5 -  9</c:v>
                </c:pt>
                <c:pt idx="2">
                  <c:v> 10 - 14</c:v>
                </c:pt>
                <c:pt idx="3">
                  <c:v> 15 - 19</c:v>
                </c:pt>
                <c:pt idx="4">
                  <c:v> 20 - 24</c:v>
                </c:pt>
                <c:pt idx="5">
                  <c:v> 25 - 29</c:v>
                </c:pt>
                <c:pt idx="6">
                  <c:v> 30 - 34</c:v>
                </c:pt>
                <c:pt idx="7">
                  <c:v> 35 - 39</c:v>
                </c:pt>
                <c:pt idx="8">
                  <c:v> 40 - 44</c:v>
                </c:pt>
                <c:pt idx="9">
                  <c:v> 45 - 49</c:v>
                </c:pt>
                <c:pt idx="10">
                  <c:v> 50 - 54</c:v>
                </c:pt>
                <c:pt idx="11">
                  <c:v> 55 - 59</c:v>
                </c:pt>
                <c:pt idx="12">
                  <c:v> 60 - 64</c:v>
                </c:pt>
                <c:pt idx="13">
                  <c:v> 65 - 69</c:v>
                </c:pt>
                <c:pt idx="14">
                  <c:v> 70 - 74</c:v>
                </c:pt>
                <c:pt idx="15">
                  <c:v> 75 - 79</c:v>
                </c:pt>
                <c:pt idx="16">
                  <c:v> 80 - 84</c:v>
                </c:pt>
                <c:pt idx="17">
                  <c:v> 85 - 89</c:v>
                </c:pt>
                <c:pt idx="18">
                  <c:v> 90 +</c:v>
                </c:pt>
              </c:strCache>
            </c:strRef>
          </c:cat>
          <c:val>
            <c:numRef>
              <c:f>'[графики население.xlsx]Лист3'!$B$18:$T$18</c:f>
              <c:numCache>
                <c:formatCode>General</c:formatCode>
                <c:ptCount val="19"/>
                <c:pt idx="0">
                  <c:v>4935</c:v>
                </c:pt>
                <c:pt idx="1">
                  <c:v>5254</c:v>
                </c:pt>
                <c:pt idx="2">
                  <c:v>5554</c:v>
                </c:pt>
                <c:pt idx="3">
                  <c:v>4694</c:v>
                </c:pt>
                <c:pt idx="4">
                  <c:v>3497</c:v>
                </c:pt>
                <c:pt idx="5">
                  <c:v>3668</c:v>
                </c:pt>
                <c:pt idx="6">
                  <c:v>4431</c:v>
                </c:pt>
                <c:pt idx="7">
                  <c:v>4809</c:v>
                </c:pt>
                <c:pt idx="8">
                  <c:v>5368</c:v>
                </c:pt>
                <c:pt idx="9">
                  <c:v>5934</c:v>
                </c:pt>
                <c:pt idx="10">
                  <c:v>5743</c:v>
                </c:pt>
                <c:pt idx="11">
                  <c:v>5983</c:v>
                </c:pt>
                <c:pt idx="12">
                  <c:v>6335</c:v>
                </c:pt>
                <c:pt idx="13">
                  <c:v>6671</c:v>
                </c:pt>
                <c:pt idx="14">
                  <c:v>6440</c:v>
                </c:pt>
                <c:pt idx="15">
                  <c:v>4481</c:v>
                </c:pt>
                <c:pt idx="16">
                  <c:v>3253</c:v>
                </c:pt>
                <c:pt idx="17">
                  <c:v>1741</c:v>
                </c:pt>
                <c:pt idx="18">
                  <c:v>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5-4AAF-9C34-EBADF9720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axId val="432643344"/>
        <c:axId val="432643672"/>
      </c:barChart>
      <c:catAx>
        <c:axId val="432643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2643672"/>
        <c:crosses val="autoZero"/>
        <c:auto val="1"/>
        <c:lblAlgn val="ctr"/>
        <c:lblOffset val="100"/>
        <c:noMultiLvlLbl val="0"/>
      </c:catAx>
      <c:valAx>
        <c:axId val="432643672"/>
        <c:scaling>
          <c:orientation val="minMax"/>
          <c:max val="70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264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Лист4!$B$10</c:f>
              <c:strCache>
                <c:ptCount val="1"/>
                <c:pt idx="0">
                  <c:v>Под трудоспособна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Лист4!$A$11:$A$15</c:f>
              <c:strCache>
                <c:ptCount val="5"/>
                <c:pt idx="0">
                  <c:v>Област Сливен</c:v>
                </c:pt>
                <c:pt idx="1">
                  <c:v>Котел</c:v>
                </c:pt>
                <c:pt idx="2">
                  <c:v>Нова Загора</c:v>
                </c:pt>
                <c:pt idx="3">
                  <c:v>Сливен</c:v>
                </c:pt>
                <c:pt idx="4">
                  <c:v>Твърдица</c:v>
                </c:pt>
              </c:strCache>
            </c:strRef>
          </c:cat>
          <c:val>
            <c:numRef>
              <c:f>Лист4!$B$11:$B$15</c:f>
              <c:numCache>
                <c:formatCode>0.0</c:formatCode>
                <c:ptCount val="5"/>
                <c:pt idx="0">
                  <c:v>19.961781226475185</c:v>
                </c:pt>
                <c:pt idx="1">
                  <c:v>17.689553363904768</c:v>
                </c:pt>
                <c:pt idx="2">
                  <c:v>19.503418495861823</c:v>
                </c:pt>
                <c:pt idx="3">
                  <c:v>19.880414562848792</c:v>
                </c:pt>
                <c:pt idx="4">
                  <c:v>24.421574519230766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E-49F8-B182-2C2822FFFFFC}"/>
            </c:ext>
          </c:extLst>
        </c:ser>
        <c:ser>
          <c:idx val="1"/>
          <c:order val="1"/>
          <c:tx>
            <c:strRef>
              <c:f>Лист4!$C$10</c:f>
              <c:strCache>
                <c:ptCount val="1"/>
                <c:pt idx="0">
                  <c:v>В трудспособна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Лист4!$A$11:$A$15</c:f>
              <c:strCache>
                <c:ptCount val="5"/>
                <c:pt idx="0">
                  <c:v>Област Сливен</c:v>
                </c:pt>
                <c:pt idx="1">
                  <c:v>Котел</c:v>
                </c:pt>
                <c:pt idx="2">
                  <c:v>Нова Загора</c:v>
                </c:pt>
                <c:pt idx="3">
                  <c:v>Сливен</c:v>
                </c:pt>
                <c:pt idx="4">
                  <c:v>Твърдица</c:v>
                </c:pt>
              </c:strCache>
            </c:strRef>
          </c:cat>
          <c:val>
            <c:numRef>
              <c:f>Лист4!$C$11:$C$15</c:f>
              <c:numCache>
                <c:formatCode>0.0</c:formatCode>
                <c:ptCount val="5"/>
                <c:pt idx="0">
                  <c:v>55.046615322253743</c:v>
                </c:pt>
                <c:pt idx="1">
                  <c:v>57.748602299139392</c:v>
                </c:pt>
                <c:pt idx="2">
                  <c:v>52.370048087932219</c:v>
                </c:pt>
                <c:pt idx="3">
                  <c:v>55.466383204889716</c:v>
                </c:pt>
                <c:pt idx="4">
                  <c:v>54.402043269230774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AE-49F8-B182-2C2822FFFFFC}"/>
            </c:ext>
          </c:extLst>
        </c:ser>
        <c:ser>
          <c:idx val="2"/>
          <c:order val="2"/>
          <c:tx>
            <c:strRef>
              <c:f>Лист4!$D$10</c:f>
              <c:strCache>
                <c:ptCount val="1"/>
                <c:pt idx="0">
                  <c:v>Над трудоспособна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Лист4!$A$11:$A$15</c:f>
              <c:strCache>
                <c:ptCount val="5"/>
                <c:pt idx="0">
                  <c:v>Област Сливен</c:v>
                </c:pt>
                <c:pt idx="1">
                  <c:v>Котел</c:v>
                </c:pt>
                <c:pt idx="2">
                  <c:v>Нова Загора</c:v>
                </c:pt>
                <c:pt idx="3">
                  <c:v>Сливен</c:v>
                </c:pt>
                <c:pt idx="4">
                  <c:v>Твърдица</c:v>
                </c:pt>
              </c:strCache>
            </c:strRef>
          </c:cat>
          <c:val>
            <c:numRef>
              <c:f>Лист4!$D$11:$D$15</c:f>
              <c:numCache>
                <c:formatCode>0.0</c:formatCode>
                <c:ptCount val="5"/>
                <c:pt idx="0">
                  <c:v>24.991603451271065</c:v>
                </c:pt>
                <c:pt idx="1">
                  <c:v>24.561844336955836</c:v>
                </c:pt>
                <c:pt idx="2">
                  <c:v>28.126533416205962</c:v>
                </c:pt>
                <c:pt idx="3">
                  <c:v>24.6</c:v>
                </c:pt>
                <c:pt idx="4">
                  <c:v>21.17638221153846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AE-49F8-B182-2C2822FFF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525272"/>
        <c:axId val="119005976"/>
      </c:barChart>
      <c:catAx>
        <c:axId val="835525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9005976"/>
        <c:crosses val="autoZero"/>
        <c:auto val="1"/>
        <c:lblAlgn val="ctr"/>
        <c:lblOffset val="100"/>
        <c:noMultiLvlLbl val="0"/>
      </c:catAx>
      <c:valAx>
        <c:axId val="119005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83552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Потребител на Windows</cp:lastModifiedBy>
  <cp:revision>2</cp:revision>
  <cp:lastPrinted>2022-10-04T10:12:00Z</cp:lastPrinted>
  <dcterms:created xsi:type="dcterms:W3CDTF">2022-10-05T08:56:00Z</dcterms:created>
  <dcterms:modified xsi:type="dcterms:W3CDTF">2022-10-05T08:56:00Z</dcterms:modified>
</cp:coreProperties>
</file>