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5D83" w14:textId="77777777" w:rsidR="003A60A6" w:rsidRPr="00AD6833" w:rsidRDefault="003A60A6" w:rsidP="003A60A6">
      <w:pPr>
        <w:rPr>
          <w:rFonts w:ascii="Calibri" w:hAnsi="Calibri"/>
          <w:lang w:val="bg-BG"/>
        </w:rPr>
      </w:pPr>
    </w:p>
    <w:p w14:paraId="38AB4268" w14:textId="77777777" w:rsidR="003A60A6" w:rsidRPr="00A02BBE" w:rsidRDefault="003A60A6" w:rsidP="003A60A6">
      <w:pPr>
        <w:rPr>
          <w:rFonts w:ascii="Calibri" w:hAnsi="Calibri"/>
          <w:lang w:val="en-US"/>
        </w:rPr>
      </w:pPr>
    </w:p>
    <w:p w14:paraId="1D1F6521" w14:textId="77777777" w:rsidR="003A60A6" w:rsidRPr="00A02BBE" w:rsidRDefault="003A60A6" w:rsidP="003A60A6">
      <w:pPr>
        <w:rPr>
          <w:rFonts w:ascii="Calibri" w:hAnsi="Calibri"/>
          <w:lang w:val="en-US"/>
        </w:rPr>
      </w:pPr>
    </w:p>
    <w:p w14:paraId="58775231" w14:textId="77777777" w:rsidR="003A60A6" w:rsidRDefault="003A60A6" w:rsidP="003A60A6">
      <w:pPr>
        <w:jc w:val="center"/>
        <w:rPr>
          <w:rFonts w:ascii="Times New Roman" w:hAnsi="Times New Roman"/>
          <w:b/>
          <w:lang w:val="bg-BG"/>
        </w:rPr>
      </w:pPr>
    </w:p>
    <w:p w14:paraId="74990C45" w14:textId="16811C85" w:rsidR="003A60A6" w:rsidRPr="00A17D56" w:rsidRDefault="003A60A6" w:rsidP="003A60A6">
      <w:pPr>
        <w:jc w:val="center"/>
        <w:rPr>
          <w:rFonts w:ascii="Times New Roman" w:hAnsi="Times New Roman"/>
          <w:b/>
          <w:lang w:val="bg-BG"/>
        </w:rPr>
      </w:pPr>
      <w:r w:rsidRPr="00A17D56">
        <w:rPr>
          <w:rFonts w:ascii="Times New Roman" w:hAnsi="Times New Roman"/>
          <w:b/>
          <w:lang w:val="bg-BG"/>
        </w:rPr>
        <w:t>ПРЕКИ ЧУЖДЕСТРАННИ ИНВЕСТИ</w:t>
      </w:r>
      <w:r>
        <w:rPr>
          <w:rFonts w:ascii="Times New Roman" w:hAnsi="Times New Roman"/>
          <w:b/>
          <w:lang w:val="bg-BG"/>
        </w:rPr>
        <w:t>ЦИИ В ОБЛАСТ СЛИВЕН</w:t>
      </w:r>
      <w:r w:rsidRPr="00A17D56">
        <w:rPr>
          <w:rFonts w:ascii="Times New Roman" w:hAnsi="Times New Roman"/>
          <w:b/>
          <w:lang w:val="bg-BG"/>
        </w:rPr>
        <w:t xml:space="preserve"> </w:t>
      </w:r>
      <w:r w:rsidR="0031030C">
        <w:rPr>
          <w:rFonts w:ascii="Times New Roman" w:hAnsi="Times New Roman"/>
          <w:b/>
          <w:lang w:val="bg-BG"/>
        </w:rPr>
        <w:t>КЪМ 31.12.</w:t>
      </w:r>
      <w:r w:rsidR="00683668">
        <w:rPr>
          <w:rFonts w:ascii="Times New Roman" w:hAnsi="Times New Roman"/>
          <w:b/>
          <w:lang w:val="bg-BG"/>
        </w:rPr>
        <w:t>2021</w:t>
      </w:r>
      <w:r w:rsidRPr="00A17D56">
        <w:rPr>
          <w:rFonts w:ascii="Times New Roman" w:hAnsi="Times New Roman"/>
          <w:b/>
          <w:lang w:val="bg-BG"/>
        </w:rPr>
        <w:t xml:space="preserve"> ГОДИНА</w:t>
      </w:r>
    </w:p>
    <w:p w14:paraId="2E78B78B" w14:textId="77777777" w:rsidR="003A60A6" w:rsidRDefault="003A60A6" w:rsidP="003A60A6">
      <w:pPr>
        <w:jc w:val="center"/>
        <w:rPr>
          <w:rFonts w:ascii="Times New Roman" w:hAnsi="Times New Roman"/>
          <w:szCs w:val="24"/>
          <w:lang w:val="bg-BG" w:eastAsia="en-US"/>
        </w:rPr>
      </w:pPr>
    </w:p>
    <w:p w14:paraId="6826085D" w14:textId="3AA5DEB6" w:rsidR="003A60A6" w:rsidRDefault="003A60A6" w:rsidP="003A60A6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По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данни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</w:t>
      </w:r>
      <w:r>
        <w:rPr>
          <w:rFonts w:ascii="Times New Roman" w:hAnsi="Times New Roman"/>
          <w:szCs w:val="24"/>
          <w:lang w:val="bg-BG" w:eastAsia="en-US"/>
        </w:rPr>
        <w:t xml:space="preserve">ационалния статистически институт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(</w:t>
      </w:r>
      <w:r w:rsidRPr="00E22ACD">
        <w:rPr>
          <w:rFonts w:ascii="Times New Roman" w:hAnsi="Times New Roman" w:hint="cs"/>
          <w:szCs w:val="24"/>
          <w:lang w:val="bg-BG" w:eastAsia="en-US"/>
        </w:rPr>
        <w:t>ПЧИ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)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нефинансовия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сектор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област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Сливен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към</w:t>
      </w:r>
      <w:r w:rsidRPr="00E22ACD">
        <w:rPr>
          <w:rFonts w:ascii="Times New Roman" w:hAnsi="Times New Roman"/>
          <w:szCs w:val="24"/>
          <w:lang w:val="bg-BG" w:eastAsia="en-US"/>
        </w:rPr>
        <w:t xml:space="preserve"> 31.12.</w:t>
      </w:r>
      <w:r w:rsidR="00683668">
        <w:rPr>
          <w:rFonts w:ascii="Times New Roman" w:hAnsi="Times New Roman"/>
          <w:szCs w:val="24"/>
          <w:lang w:val="bg-BG" w:eastAsia="en-US"/>
        </w:rPr>
        <w:t>2021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възлизат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en-US" w:eastAsia="en-US"/>
        </w:rPr>
        <w:t>131.6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което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="00683668">
        <w:rPr>
          <w:rFonts w:ascii="Times New Roman" w:hAnsi="Times New Roman"/>
          <w:szCs w:val="24"/>
          <w:lang w:val="bg-BG" w:eastAsia="en-US"/>
        </w:rPr>
        <w:t>ъс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17</w:t>
      </w:r>
      <w:r>
        <w:rPr>
          <w:rFonts w:ascii="Times New Roman" w:hAnsi="Times New Roman"/>
          <w:szCs w:val="24"/>
          <w:lang w:val="en-US" w:eastAsia="en-US"/>
        </w:rPr>
        <w:t>.</w:t>
      </w:r>
      <w:r>
        <w:rPr>
          <w:rFonts w:ascii="Times New Roman" w:hAnsi="Times New Roman"/>
          <w:szCs w:val="24"/>
          <w:lang w:val="bg-BG" w:eastAsia="en-US"/>
        </w:rPr>
        <w:t>2</w:t>
      </w:r>
      <w:r w:rsidRPr="00E22ACD">
        <w:rPr>
          <w:rFonts w:ascii="Times New Roman" w:hAnsi="Times New Roman"/>
          <w:szCs w:val="24"/>
          <w:lang w:val="bg-BG" w:eastAsia="en-US"/>
        </w:rPr>
        <w:t xml:space="preserve">% </w:t>
      </w:r>
      <w:r>
        <w:rPr>
          <w:rFonts w:ascii="Times New Roman" w:hAnsi="Times New Roman"/>
          <w:szCs w:val="24"/>
          <w:lang w:val="bg-BG" w:eastAsia="en-US"/>
        </w:rPr>
        <w:t>по</w:t>
      </w:r>
      <w:r w:rsidR="00683668">
        <w:rPr>
          <w:rFonts w:ascii="Times New Roman" w:hAnsi="Times New Roman"/>
          <w:szCs w:val="24"/>
          <w:lang w:val="bg-BG" w:eastAsia="en-US"/>
        </w:rPr>
        <w:t>-малко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сравнение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2020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година</w:t>
      </w:r>
      <w:r>
        <w:rPr>
          <w:rFonts w:ascii="Times New Roman" w:hAnsi="Times New Roman"/>
          <w:szCs w:val="24"/>
          <w:lang w:val="bg-BG" w:eastAsia="en-US"/>
        </w:rPr>
        <w:t>.</w:t>
      </w:r>
    </w:p>
    <w:p w14:paraId="161BD2D2" w14:textId="1885A080" w:rsidR="003A60A6" w:rsidRDefault="003A60A6" w:rsidP="003A60A6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През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2021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най</w:t>
      </w:r>
      <w:r w:rsidRPr="00E22ACD">
        <w:rPr>
          <w:rFonts w:ascii="Times New Roman" w:hAnsi="Times New Roman"/>
          <w:szCs w:val="24"/>
          <w:lang w:val="bg-BG" w:eastAsia="en-US"/>
        </w:rPr>
        <w:t>-</w:t>
      </w:r>
      <w:r w:rsidRPr="00E22ACD">
        <w:rPr>
          <w:rFonts w:ascii="Times New Roman" w:hAnsi="Times New Roman" w:hint="cs"/>
          <w:szCs w:val="24"/>
          <w:lang w:val="bg-BG" w:eastAsia="en-US"/>
        </w:rPr>
        <w:t>голяма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стойността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направените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промишлеността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E810F8">
        <w:rPr>
          <w:rFonts w:ascii="Times New Roman" w:hAnsi="Times New Roman"/>
          <w:szCs w:val="24"/>
          <w:lang w:val="en-US" w:eastAsia="en-US"/>
        </w:rPr>
        <w:t>-</w:t>
      </w:r>
      <w:bookmarkStart w:id="0" w:name="_GoBack"/>
      <w:bookmarkEnd w:id="0"/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112.5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като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регистриран</w:t>
      </w:r>
      <w:r>
        <w:rPr>
          <w:rFonts w:ascii="Times New Roman" w:hAnsi="Times New Roman"/>
          <w:szCs w:val="24"/>
          <w:lang w:val="bg-BG" w:eastAsia="en-US"/>
        </w:rPr>
        <w:t>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намаление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hAnsi="Times New Roman"/>
          <w:szCs w:val="24"/>
          <w:lang w:val="bg-BG" w:eastAsia="en-US"/>
        </w:rPr>
        <w:t>17.</w:t>
      </w:r>
      <w:r w:rsidR="006B1CAC">
        <w:rPr>
          <w:rFonts w:ascii="Times New Roman" w:hAnsi="Times New Roman"/>
          <w:szCs w:val="24"/>
          <w:lang w:val="en-US" w:eastAsia="en-US"/>
        </w:rPr>
        <w:t>8</w:t>
      </w:r>
      <w:r w:rsidRPr="00E22ACD">
        <w:rPr>
          <w:rFonts w:ascii="Times New Roman" w:hAnsi="Times New Roman"/>
          <w:szCs w:val="24"/>
          <w:lang w:val="bg-BG" w:eastAsia="en-US"/>
        </w:rPr>
        <w:t xml:space="preserve">% </w:t>
      </w:r>
      <w:r w:rsidRPr="00E22ACD">
        <w:rPr>
          <w:rFonts w:ascii="Times New Roman" w:hAnsi="Times New Roman" w:hint="cs"/>
          <w:szCs w:val="24"/>
          <w:lang w:val="bg-BG" w:eastAsia="en-US"/>
        </w:rPr>
        <w:t>спрямо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предходната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година</w:t>
      </w:r>
      <w:r w:rsidRPr="00E22ACD">
        <w:rPr>
          <w:rFonts w:ascii="Times New Roman" w:hAnsi="Times New Roman"/>
          <w:szCs w:val="24"/>
          <w:lang w:val="bg-BG" w:eastAsia="en-US"/>
        </w:rPr>
        <w:t>.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Следващи по обем на направените ПЧИ са сектор „Операции с недвижими имоти“ </w:t>
      </w:r>
      <w:r>
        <w:rPr>
          <w:rFonts w:ascii="Times New Roman" w:eastAsiaTheme="minorHAnsi" w:hAnsi="Times New Roman"/>
          <w:szCs w:val="24"/>
          <w:lang w:val="bg-BG" w:eastAsia="en-US"/>
        </w:rPr>
        <w:t>-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szCs w:val="24"/>
          <w:lang w:val="bg-BG" w:eastAsia="en-US"/>
        </w:rPr>
        <w:t>8.</w:t>
      </w:r>
      <w:r w:rsidR="00683668">
        <w:rPr>
          <w:rFonts w:ascii="Times New Roman" w:eastAsiaTheme="minorHAnsi" w:hAnsi="Times New Roman"/>
          <w:szCs w:val="24"/>
          <w:lang w:val="bg-BG" w:eastAsia="en-US"/>
        </w:rPr>
        <w:t>9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</w:t>
      </w:r>
      <w:r>
        <w:rPr>
          <w:rFonts w:ascii="Times New Roman" w:eastAsiaTheme="minorHAnsi" w:hAnsi="Times New Roman"/>
          <w:szCs w:val="24"/>
          <w:lang w:val="bg-BG" w:eastAsia="en-US"/>
        </w:rPr>
        <w:t>,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сектор „</w:t>
      </w:r>
      <w:r>
        <w:rPr>
          <w:rFonts w:ascii="Times New Roman" w:eastAsiaTheme="minorHAnsi" w:hAnsi="Times New Roman"/>
          <w:szCs w:val="24"/>
          <w:lang w:val="bg-BG" w:eastAsia="en-US"/>
        </w:rPr>
        <w:t>Селско, горско и рибно стопанство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“ </w:t>
      </w:r>
      <w:r w:rsidR="000E19E4">
        <w:rPr>
          <w:rFonts w:ascii="Times New Roman" w:eastAsiaTheme="minorHAnsi" w:hAnsi="Times New Roman"/>
          <w:szCs w:val="24"/>
          <w:lang w:val="en-US" w:eastAsia="en-US"/>
        </w:rPr>
        <w:t>-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683668">
        <w:rPr>
          <w:rFonts w:ascii="Times New Roman" w:eastAsiaTheme="minorHAnsi" w:hAnsi="Times New Roman"/>
          <w:szCs w:val="24"/>
          <w:lang w:val="bg-BG" w:eastAsia="en-US"/>
        </w:rPr>
        <w:t>4.4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</w:t>
      </w:r>
      <w:r>
        <w:rPr>
          <w:rFonts w:ascii="Times New Roman" w:eastAsiaTheme="minorHAnsi" w:hAnsi="Times New Roman"/>
          <w:szCs w:val="24"/>
          <w:lang w:val="bg-BG" w:eastAsia="en-US"/>
        </w:rPr>
        <w:t xml:space="preserve"> и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сектора на услугите (търговия</w:t>
      </w:r>
      <w:r w:rsidR="00201112">
        <w:rPr>
          <w:rFonts w:ascii="Times New Roman" w:eastAsiaTheme="minorHAnsi" w:hAnsi="Times New Roman"/>
          <w:szCs w:val="24"/>
          <w:lang w:val="bg-BG" w:eastAsia="en-US"/>
        </w:rPr>
        <w:t>;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ремонт на автомобили и мотоциклети</w:t>
      </w:r>
      <w:r w:rsidR="00201112">
        <w:rPr>
          <w:rFonts w:ascii="Times New Roman" w:eastAsiaTheme="minorHAnsi" w:hAnsi="Times New Roman"/>
          <w:szCs w:val="24"/>
          <w:lang w:val="bg-BG" w:eastAsia="en-US"/>
        </w:rPr>
        <w:t>;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транспорт, складиране и пощи</w:t>
      </w:r>
      <w:r w:rsidR="00201112">
        <w:rPr>
          <w:rFonts w:ascii="Times New Roman" w:eastAsiaTheme="minorHAnsi" w:hAnsi="Times New Roman"/>
          <w:szCs w:val="24"/>
          <w:lang w:val="bg-BG" w:eastAsia="en-US"/>
        </w:rPr>
        <w:t>;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хотелиерство и ресторантьорство) </w:t>
      </w:r>
      <w:r w:rsidR="000E19E4">
        <w:rPr>
          <w:rFonts w:ascii="Times New Roman" w:eastAsiaTheme="minorHAnsi" w:hAnsi="Times New Roman"/>
          <w:szCs w:val="24"/>
          <w:lang w:val="en-US" w:eastAsia="en-US"/>
        </w:rPr>
        <w:t>-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1B149B">
        <w:rPr>
          <w:rFonts w:ascii="Times New Roman" w:eastAsiaTheme="minorHAnsi" w:hAnsi="Times New Roman"/>
          <w:szCs w:val="24"/>
          <w:lang w:val="bg-BG" w:eastAsia="en-US"/>
        </w:rPr>
        <w:t>4.2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евро.</w:t>
      </w:r>
    </w:p>
    <w:p w14:paraId="44737F81" w14:textId="77777777" w:rsidR="003A60A6" w:rsidRPr="00E22ACD" w:rsidRDefault="003A60A6" w:rsidP="003A60A6">
      <w:pPr>
        <w:jc w:val="center"/>
        <w:rPr>
          <w:rFonts w:ascii="Times New Roman" w:hAnsi="Times New Roman"/>
          <w:szCs w:val="24"/>
          <w:lang w:val="bg-BG" w:eastAsia="en-US"/>
        </w:rPr>
      </w:pPr>
    </w:p>
    <w:p w14:paraId="1DEF6111" w14:textId="77777777" w:rsidR="003A60A6" w:rsidRDefault="003A60A6" w:rsidP="003A60A6">
      <w:pPr>
        <w:jc w:val="center"/>
        <w:rPr>
          <w:rFonts w:ascii="Times New Roman" w:hAnsi="Times New Roman"/>
          <w:b/>
          <w:szCs w:val="24"/>
          <w:lang w:val="bg-BG"/>
        </w:rPr>
      </w:pPr>
      <w:r w:rsidRPr="00AE712F">
        <w:rPr>
          <w:rFonts w:ascii="Times New Roman" w:hAnsi="Times New Roman"/>
          <w:b/>
          <w:szCs w:val="24"/>
          <w:lang w:val="bg-BG"/>
        </w:rPr>
        <w:t xml:space="preserve">Фиг. 1. </w:t>
      </w:r>
      <w:r w:rsidRPr="00FB544E">
        <w:rPr>
          <w:rFonts w:ascii="Times New Roman" w:hAnsi="Times New Roman"/>
          <w:b/>
          <w:szCs w:val="24"/>
          <w:lang w:val="bg-BG"/>
        </w:rPr>
        <w:t xml:space="preserve">Чуждестранни преки инвестиции в </w:t>
      </w:r>
      <w:r w:rsidRPr="00FB544E">
        <w:rPr>
          <w:rFonts w:ascii="Times New Roman" w:hAnsi="Times New Roman" w:hint="cs"/>
          <w:b/>
          <w:szCs w:val="24"/>
          <w:lang w:val="bg-BG" w:eastAsia="en-US"/>
        </w:rPr>
        <w:t>нефинансовия</w:t>
      </w:r>
      <w:r w:rsidRPr="00FB544E">
        <w:rPr>
          <w:rFonts w:ascii="Times New Roman" w:hAnsi="Times New Roman"/>
          <w:b/>
          <w:szCs w:val="24"/>
          <w:lang w:val="bg-BG" w:eastAsia="en-US"/>
        </w:rPr>
        <w:t xml:space="preserve"> </w:t>
      </w:r>
      <w:r w:rsidRPr="00FB544E">
        <w:rPr>
          <w:rFonts w:ascii="Times New Roman" w:hAnsi="Times New Roman" w:hint="cs"/>
          <w:b/>
          <w:szCs w:val="24"/>
          <w:lang w:val="bg-BG" w:eastAsia="en-US"/>
        </w:rPr>
        <w:t>сектор</w:t>
      </w:r>
      <w:r w:rsidRPr="00FB544E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към 31.12.</w:t>
      </w:r>
    </w:p>
    <w:p w14:paraId="036B7D8E" w14:textId="77777777" w:rsidR="003A60A6" w:rsidRPr="00FB544E" w:rsidRDefault="003A60A6" w:rsidP="003A60A6">
      <w:pPr>
        <w:jc w:val="center"/>
        <w:rPr>
          <w:rFonts w:ascii="Times New Roman" w:hAnsi="Times New Roman"/>
          <w:b/>
          <w:szCs w:val="24"/>
          <w:lang w:val="bg-BG" w:eastAsia="en-US"/>
        </w:rPr>
      </w:pPr>
      <w:r w:rsidRPr="00FB544E">
        <w:rPr>
          <w:rFonts w:ascii="Times New Roman" w:hAnsi="Times New Roman"/>
          <w:b/>
          <w:szCs w:val="24"/>
          <w:lang w:val="bg-BG"/>
        </w:rPr>
        <w:t>в област Сливен по години</w:t>
      </w:r>
    </w:p>
    <w:p w14:paraId="4DBC62CA" w14:textId="116CA87C" w:rsidR="003A60A6" w:rsidRDefault="006B1CAC" w:rsidP="003A60A6">
      <w:pPr>
        <w:jc w:val="center"/>
        <w:rPr>
          <w:rFonts w:ascii="Calibri" w:hAnsi="Calibri"/>
          <w:noProof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10885805" wp14:editId="7D73DB54">
            <wp:extent cx="4572000" cy="30861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26ADAF" w14:textId="7759C4FD" w:rsidR="003A60A6" w:rsidRDefault="003A60A6" w:rsidP="003A60A6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AC396C">
        <w:rPr>
          <w:rFonts w:ascii="Times New Roman" w:eastAsiaTheme="minorHAnsi" w:hAnsi="Times New Roman"/>
          <w:szCs w:val="24"/>
          <w:lang w:val="bg-BG" w:eastAsia="en-US"/>
        </w:rPr>
        <w:t>В структурата на преките чуждестранни инвестиции п</w:t>
      </w:r>
      <w:r>
        <w:rPr>
          <w:rFonts w:ascii="Times New Roman" w:eastAsiaTheme="minorHAnsi" w:hAnsi="Times New Roman"/>
          <w:szCs w:val="24"/>
          <w:lang w:val="bg-BG" w:eastAsia="en-US"/>
        </w:rPr>
        <w:t xml:space="preserve">о икономически дейности през </w:t>
      </w:r>
      <w:r w:rsidR="00683668">
        <w:rPr>
          <w:rFonts w:ascii="Times New Roman" w:eastAsiaTheme="minorHAnsi" w:hAnsi="Times New Roman"/>
          <w:szCs w:val="24"/>
          <w:lang w:val="bg-BG" w:eastAsia="en-US"/>
        </w:rPr>
        <w:t>2021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г. се наблюдава нарастване на направените инвестиции в сектор</w:t>
      </w:r>
      <w:r w:rsidR="00553217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553217" w:rsidRPr="00AC396C">
        <w:rPr>
          <w:rFonts w:ascii="Times New Roman" w:eastAsiaTheme="minorHAnsi" w:hAnsi="Times New Roman"/>
          <w:szCs w:val="24"/>
          <w:lang w:val="bg-BG" w:eastAsia="en-US"/>
        </w:rPr>
        <w:t>„Операции с недвижими имоти“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, като относителният им дял се увеличава с </w:t>
      </w:r>
      <w:r>
        <w:rPr>
          <w:rFonts w:ascii="Times New Roman" w:eastAsiaTheme="minorHAnsi" w:hAnsi="Times New Roman"/>
          <w:szCs w:val="24"/>
          <w:lang w:val="en-US" w:eastAsia="en-US"/>
        </w:rPr>
        <w:t>1.</w:t>
      </w:r>
      <w:r w:rsidR="0031030C">
        <w:rPr>
          <w:rFonts w:ascii="Times New Roman" w:eastAsiaTheme="minorHAnsi" w:hAnsi="Times New Roman"/>
          <w:szCs w:val="24"/>
          <w:lang w:val="bg-BG" w:eastAsia="en-US"/>
        </w:rPr>
        <w:t>2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пункта в сравнение с предходната година</w:t>
      </w:r>
      <w:r>
        <w:rPr>
          <w:rFonts w:ascii="Times New Roman" w:eastAsiaTheme="minorHAnsi" w:hAnsi="Times New Roman"/>
          <w:szCs w:val="24"/>
          <w:lang w:val="bg-BG" w:eastAsia="en-US"/>
        </w:rPr>
        <w:t>.</w:t>
      </w:r>
    </w:p>
    <w:p w14:paraId="19E1E54C" w14:textId="318CC8F0" w:rsidR="003A60A6" w:rsidRDefault="003A60A6" w:rsidP="003A60A6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най</w:t>
      </w:r>
      <w:r w:rsidRPr="00E22ACD">
        <w:rPr>
          <w:rFonts w:ascii="Times New Roman" w:hAnsi="Times New Roman"/>
          <w:szCs w:val="24"/>
          <w:lang w:val="bg-BG" w:eastAsia="en-US"/>
        </w:rPr>
        <w:t>-</w:t>
      </w:r>
      <w:r w:rsidRPr="00E22ACD">
        <w:rPr>
          <w:rFonts w:ascii="Times New Roman" w:hAnsi="Times New Roman" w:hint="cs"/>
          <w:szCs w:val="24"/>
          <w:lang w:val="bg-BG" w:eastAsia="en-US"/>
        </w:rPr>
        <w:t>голям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размер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община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 xml:space="preserve">Сливен </w:t>
      </w:r>
      <w:r w:rsidR="00575291">
        <w:rPr>
          <w:rFonts w:ascii="Times New Roman" w:hAnsi="Times New Roman"/>
          <w:szCs w:val="24"/>
          <w:lang w:val="en-US" w:eastAsia="en-US"/>
        </w:rPr>
        <w:t>-</w:t>
      </w:r>
      <w:r>
        <w:rPr>
          <w:rFonts w:ascii="Times New Roman" w:hAnsi="Times New Roman"/>
          <w:szCs w:val="24"/>
          <w:lang w:val="bg-BG" w:eastAsia="en-US"/>
        </w:rPr>
        <w:t xml:space="preserve"> </w:t>
      </w:r>
      <w:r w:rsidR="006B1CAC">
        <w:rPr>
          <w:rFonts w:ascii="Times New Roman" w:hAnsi="Times New Roman"/>
          <w:szCs w:val="24"/>
          <w:lang w:val="en-US" w:eastAsia="en-US"/>
        </w:rPr>
        <w:t>79.9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следвана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община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Нова Загора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575291">
        <w:rPr>
          <w:rFonts w:ascii="Times New Roman" w:hAnsi="Times New Roman"/>
          <w:szCs w:val="24"/>
          <w:lang w:val="en-US" w:eastAsia="en-US"/>
        </w:rPr>
        <w:t>-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6B1CAC">
        <w:rPr>
          <w:rFonts w:ascii="Times New Roman" w:hAnsi="Times New Roman"/>
          <w:szCs w:val="24"/>
          <w:lang w:val="en-US" w:eastAsia="en-US"/>
        </w:rPr>
        <w:t>51.9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>
        <w:rPr>
          <w:rFonts w:ascii="Times New Roman" w:hAnsi="Times New Roman"/>
          <w:szCs w:val="24"/>
          <w:lang w:val="bg-BG" w:eastAsia="en-US"/>
        </w:rPr>
        <w:t>.</w:t>
      </w:r>
    </w:p>
    <w:p w14:paraId="0A265C78" w14:textId="77777777" w:rsidR="003A60A6" w:rsidRDefault="003A60A6">
      <w:pPr>
        <w:spacing w:after="160" w:line="259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7CB6227C" w14:textId="77777777" w:rsidR="003A60A6" w:rsidRPr="00A02BBE" w:rsidRDefault="003A60A6" w:rsidP="003A60A6">
      <w:pPr>
        <w:rPr>
          <w:rFonts w:ascii="Calibri" w:hAnsi="Calibri"/>
          <w:lang w:val="en-US"/>
        </w:rPr>
      </w:pPr>
    </w:p>
    <w:p w14:paraId="7255E668" w14:textId="77777777" w:rsidR="003A60A6" w:rsidRPr="00A02BBE" w:rsidRDefault="003A60A6" w:rsidP="003A60A6">
      <w:pPr>
        <w:rPr>
          <w:rFonts w:ascii="Calibri" w:hAnsi="Calibri"/>
          <w:lang w:val="en-US"/>
        </w:rPr>
      </w:pPr>
    </w:p>
    <w:p w14:paraId="64750B41" w14:textId="77777777" w:rsidR="003A60A6" w:rsidRDefault="003A60A6" w:rsidP="003A60A6">
      <w:pPr>
        <w:rPr>
          <w:rFonts w:ascii="Calibri" w:hAnsi="Calibri"/>
          <w:lang w:val="en-US"/>
        </w:rPr>
      </w:pPr>
    </w:p>
    <w:p w14:paraId="793DB6F8" w14:textId="77777777" w:rsidR="003A60A6" w:rsidRDefault="003A60A6" w:rsidP="003A60A6">
      <w:pPr>
        <w:rPr>
          <w:rFonts w:ascii="Calibri" w:hAnsi="Calibri"/>
          <w:lang w:val="en-US"/>
        </w:rPr>
      </w:pPr>
    </w:p>
    <w:p w14:paraId="4FA139AF" w14:textId="77777777" w:rsidR="003A60A6" w:rsidRPr="00A02BBE" w:rsidRDefault="003A60A6" w:rsidP="003A60A6">
      <w:pPr>
        <w:rPr>
          <w:rFonts w:ascii="Calibri" w:hAnsi="Calibri"/>
          <w:lang w:val="en-US"/>
        </w:rPr>
      </w:pPr>
    </w:p>
    <w:p w14:paraId="772ED67F" w14:textId="77777777" w:rsidR="003A60A6" w:rsidRDefault="003A60A6" w:rsidP="003A60A6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846B18">
        <w:rPr>
          <w:rFonts w:ascii="Times New Roman" w:eastAsia="Times New Roman" w:hAnsi="Times New Roman"/>
          <w:b/>
          <w:bCs/>
          <w:szCs w:val="24"/>
          <w:lang w:val="bg-BG"/>
        </w:rPr>
        <w:t>Методологични бележки</w:t>
      </w:r>
    </w:p>
    <w:p w14:paraId="5AE7C3DD" w14:textId="77777777" w:rsidR="003A60A6" w:rsidRDefault="003A60A6" w:rsidP="003A60A6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851EDB3" w14:textId="77777777" w:rsidR="003A60A6" w:rsidRPr="00A17D56" w:rsidRDefault="003A60A6" w:rsidP="003A60A6">
      <w:pPr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Чуждестранна пряка инвестиция </w:t>
      </w: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е всяко вложение, което включва дългосрочни отношения, отразяващи дълготрайния интерес на резидент на чуждестранна икономика (чуждестранен пряк инвеститор) в предприятие - резидент на българската икономика (инвестиционно предприятие). Пряката инвестиция включва както първоначалната трансакция между двата субекта, така и всички последващи трансакции между тях.</w:t>
      </w:r>
    </w:p>
    <w:p w14:paraId="4A189B88" w14:textId="77777777" w:rsidR="003A60A6" w:rsidRPr="00A17D56" w:rsidRDefault="003A60A6" w:rsidP="003A60A6">
      <w:pPr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Обемът на чуждестранната пряка инвестиция </w:t>
      </w: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в инвестиционното предприятие се определя като сума от:</w:t>
      </w:r>
    </w:p>
    <w:p w14:paraId="2D139064" w14:textId="77777777" w:rsidR="003A60A6" w:rsidRPr="00A17D56" w:rsidRDefault="003A60A6" w:rsidP="003A60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чуждестранното участие в собствения капитал на предприятието;</w:t>
      </w:r>
    </w:p>
    <w:p w14:paraId="629719F4" w14:textId="77777777" w:rsidR="003A60A6" w:rsidRPr="00A17D56" w:rsidRDefault="003A60A6" w:rsidP="003A60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плюс размера на непогасената към 31.12. на отчетната година част от главницата по дългосрочни и краткосрочни заеми и търговски кредити, отпуснати от чуждестранния инвеститор на инвестиционното предприятие;</w:t>
      </w:r>
    </w:p>
    <w:p w14:paraId="59CB865F" w14:textId="77777777" w:rsidR="003A60A6" w:rsidRPr="00A17D56" w:rsidRDefault="003A60A6" w:rsidP="003A60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минус размера на неизплатената към 31.12. на отчетната година част от главницата по дългосрочни и краткосрочни заеми и търговски кредити, отпуснати на чуждестранния инвеститор от инвестиционното предприятие.</w:t>
      </w:r>
    </w:p>
    <w:sectPr w:rsidR="003A60A6" w:rsidRPr="00A17D56" w:rsidSect="00D705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2648" w14:textId="77777777" w:rsidR="0012138E" w:rsidRDefault="0012138E">
      <w:r>
        <w:separator/>
      </w:r>
    </w:p>
  </w:endnote>
  <w:endnote w:type="continuationSeparator" w:id="0">
    <w:p w14:paraId="7225313D" w14:textId="77777777" w:rsidR="0012138E" w:rsidRDefault="0012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97F4" w14:textId="77777777" w:rsidR="00726496" w:rsidRDefault="008E062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B4D9" w14:textId="77777777" w:rsidR="005959B2" w:rsidRDefault="003A60A6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FBC6DE" wp14:editId="0008FFE7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098C" w14:textId="77777777" w:rsidR="009B6BDC" w:rsidRPr="00B11EF1" w:rsidRDefault="003A60A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424D37AB" w14:textId="77777777" w:rsidR="009B6BDC" w:rsidRPr="00B11EF1" w:rsidRDefault="003A60A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275D860C" w14:textId="77777777" w:rsidR="009B6BDC" w:rsidRPr="00217350" w:rsidRDefault="0012138E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FBC6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" stroked="f">
              <v:textbox>
                <w:txbxContent>
                  <w:p w14:paraId="7BFA098C" w14:textId="77777777" w:rsidR="009B6BDC" w:rsidRPr="00B11EF1" w:rsidRDefault="003A60A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424D37AB" w14:textId="77777777" w:rsidR="009B6BDC" w:rsidRPr="00B11EF1" w:rsidRDefault="003A60A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275D860C" w14:textId="77777777" w:rsidR="009B6BDC" w:rsidRPr="00217350" w:rsidRDefault="00000000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4DFECE" wp14:editId="6F352663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F4F19" w14:textId="3BA49E07" w:rsidR="00FC1CF0" w:rsidRPr="009279C3" w:rsidRDefault="003A60A6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E19E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DFEC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14:paraId="05CF4F19" w14:textId="3BA49E07" w:rsidR="00FC1CF0" w:rsidRPr="009279C3" w:rsidRDefault="003A60A6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E19E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50E8DB0" wp14:editId="7A5E7E2A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1AFA4F" wp14:editId="240175A7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4BA20D93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70B500C" wp14:editId="380AC808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E37CB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8B56C" wp14:editId="3344B3E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95AA" w14:textId="3F1812ED" w:rsidR="00A02BBE" w:rsidRPr="009279C3" w:rsidRDefault="003A60A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E19E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8B56C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14:paraId="6EAF95AA" w14:textId="3F1812ED" w:rsidR="00A02BBE" w:rsidRPr="009279C3" w:rsidRDefault="003A60A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E19E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6DB632DA" wp14:editId="01C9CD2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7D17" w14:textId="77777777" w:rsidR="00C1500E" w:rsidRDefault="003A60A6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A85C3C" wp14:editId="6AE71A0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80C4E" w14:textId="77777777" w:rsidR="009B6BDC" w:rsidRPr="00B11EF1" w:rsidRDefault="003A60A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393CDA0A" w14:textId="77777777" w:rsidR="009B6BDC" w:rsidRPr="00B11EF1" w:rsidRDefault="003A60A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6E8572F8" w14:textId="77777777" w:rsidR="00DF5810" w:rsidRPr="00217350" w:rsidRDefault="0012138E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A85C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" stroked="f">
              <v:textbox>
                <w:txbxContent>
                  <w:p w14:paraId="18380C4E" w14:textId="77777777" w:rsidR="009B6BDC" w:rsidRPr="00B11EF1" w:rsidRDefault="003A60A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393CDA0A" w14:textId="77777777" w:rsidR="009B6BDC" w:rsidRPr="00B11EF1" w:rsidRDefault="003A60A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6E8572F8" w14:textId="77777777" w:rsidR="00DF5810" w:rsidRPr="00217350" w:rsidRDefault="00000000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DF492A" wp14:editId="1706A9CD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D21B5" w14:textId="16469893" w:rsidR="00DF5810" w:rsidRPr="009279C3" w:rsidRDefault="003A60A6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810F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49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14:paraId="44FD21B5" w14:textId="16469893" w:rsidR="00DF5810" w:rsidRPr="009279C3" w:rsidRDefault="003A60A6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810F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75ACD345" wp14:editId="0231E7F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9BD55A" wp14:editId="2854BE82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78F0FE0C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1D3F6B" wp14:editId="3B16BC92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7AAC2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B1C9" w14:textId="77777777" w:rsidR="0012138E" w:rsidRDefault="0012138E">
      <w:r>
        <w:separator/>
      </w:r>
    </w:p>
  </w:footnote>
  <w:footnote w:type="continuationSeparator" w:id="0">
    <w:p w14:paraId="3492920F" w14:textId="77777777" w:rsidR="0012138E" w:rsidRDefault="0012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68BE" w14:textId="77777777" w:rsidR="00C1500E" w:rsidRPr="00C1500E" w:rsidRDefault="003A60A6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0B8E6" wp14:editId="4712281F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CF890" w14:textId="77777777" w:rsidR="009B6BDC" w:rsidRPr="005F2D2A" w:rsidRDefault="003A60A6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0DE8B01D" w14:textId="77777777" w:rsidR="00FC1CF0" w:rsidRPr="005F2D2A" w:rsidRDefault="0012138E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90B8E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" stroked="f">
              <v:textbox>
                <w:txbxContent>
                  <w:p w14:paraId="724CF890" w14:textId="77777777" w:rsidR="009B6BDC" w:rsidRPr="005F2D2A" w:rsidRDefault="003A60A6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14:paraId="0DE8B01D" w14:textId="77777777" w:rsidR="00FC1CF0" w:rsidRPr="005F2D2A" w:rsidRDefault="00000000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99FB90" wp14:editId="14549609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2377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0C0C9F21" wp14:editId="5B416FE1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86E0219" wp14:editId="2F53607C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9BF65C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A94200" wp14:editId="7455C261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41BB713F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0EEEEA" wp14:editId="6CF03B3B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3D5ABC6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1D376D" wp14:editId="16E4272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942F24" w14:textId="77777777" w:rsidR="00FC1CF0" w:rsidRPr="00F46FE0" w:rsidRDefault="003A60A6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FE12DCD" w14:textId="77777777" w:rsidR="00FC1CF0" w:rsidRPr="00F46FE0" w:rsidRDefault="003A60A6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71D376D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" strokecolor="white" strokeweight="0">
              <v:textbox>
                <w:txbxContent>
                  <w:p w14:paraId="00942F24" w14:textId="77777777" w:rsidR="00FC1CF0" w:rsidRPr="00F46FE0" w:rsidRDefault="003A60A6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FE12DCD" w14:textId="77777777" w:rsidR="00FC1CF0" w:rsidRPr="00F46FE0" w:rsidRDefault="003A60A6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49BE620D" wp14:editId="27C45BA0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3988" w14:textId="77777777" w:rsidR="00515CFC" w:rsidRDefault="0012138E" w:rsidP="00515CFC">
    <w:pPr>
      <w:pStyle w:val="Header"/>
      <w:jc w:val="right"/>
      <w:rPr>
        <w:rFonts w:ascii="Calibri" w:hAnsi="Calibri"/>
        <w:lang w:val="bg-BG"/>
      </w:rPr>
    </w:pPr>
  </w:p>
  <w:p w14:paraId="2553CE28" w14:textId="77777777" w:rsidR="00C1500E" w:rsidRPr="00257470" w:rsidRDefault="003A60A6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D04A07" wp14:editId="12B4C7DD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576E" w14:textId="77777777" w:rsidR="00DF5810" w:rsidRPr="005F2D2A" w:rsidRDefault="003A60A6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D04A0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r7+AEAANEDAAAOAAAAZHJzL2Uyb0RvYy54bWysU8Fu2zAMvQ/YPwi6L06yJF2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" stroked="f">
              <v:textbox>
                <w:txbxContent>
                  <w:p w14:paraId="5D47576E" w14:textId="77777777" w:rsidR="00DF5810" w:rsidRPr="005F2D2A" w:rsidRDefault="003A60A6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4212F" wp14:editId="6859CEE1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756784FE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628087" wp14:editId="55E99F5F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F01E8E9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93E1AA" wp14:editId="0A453504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1475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0F907B" wp14:editId="1C2670BD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F515708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9BFC307" wp14:editId="1CA99825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E8A8D" wp14:editId="47560529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2564723" w14:textId="77777777" w:rsidR="00DF5810" w:rsidRPr="00F46FE0" w:rsidRDefault="003A60A6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62F3C4C2" w14:textId="77777777" w:rsidR="00DF5810" w:rsidRPr="00F46FE0" w:rsidRDefault="003A60A6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13E8A8D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" strokecolor="white" strokeweight="0">
              <v:textbox>
                <w:txbxContent>
                  <w:p w14:paraId="22564723" w14:textId="77777777" w:rsidR="00DF5810" w:rsidRPr="00F46FE0" w:rsidRDefault="003A60A6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62F3C4C2" w14:textId="77777777" w:rsidR="00DF5810" w:rsidRPr="00F46FE0" w:rsidRDefault="003A60A6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A10C9BD" wp14:editId="01183B52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3A"/>
    <w:multiLevelType w:val="hybridMultilevel"/>
    <w:tmpl w:val="CB086B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A6"/>
    <w:rsid w:val="00044005"/>
    <w:rsid w:val="0007704F"/>
    <w:rsid w:val="000E19E4"/>
    <w:rsid w:val="0012138E"/>
    <w:rsid w:val="00134134"/>
    <w:rsid w:val="00195A84"/>
    <w:rsid w:val="001A47CD"/>
    <w:rsid w:val="001B149B"/>
    <w:rsid w:val="001C2F1D"/>
    <w:rsid w:val="001C6E94"/>
    <w:rsid w:val="00201112"/>
    <w:rsid w:val="00265ACF"/>
    <w:rsid w:val="0031030C"/>
    <w:rsid w:val="003A60A6"/>
    <w:rsid w:val="00553217"/>
    <w:rsid w:val="00575291"/>
    <w:rsid w:val="00683668"/>
    <w:rsid w:val="006B1CAC"/>
    <w:rsid w:val="00726496"/>
    <w:rsid w:val="00827599"/>
    <w:rsid w:val="008E062B"/>
    <w:rsid w:val="00991B68"/>
    <w:rsid w:val="009E5A22"/>
    <w:rsid w:val="00B40BF8"/>
    <w:rsid w:val="00BD33D5"/>
    <w:rsid w:val="00E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702B72"/>
  <w15:chartTrackingRefBased/>
  <w15:docId w15:val="{5E8EF3C0-A7FB-423C-83A8-7D9B4076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A6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0A6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3A6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0A6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0C"/>
    <w:rPr>
      <w:rFonts w:ascii="Segoe UI" w:eastAsia="Μοντέρνα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BD33D5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FDI_pom%20tabl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6907261592301"/>
          <c:y val="0.12799390816888628"/>
          <c:w val="0.86227537182852143"/>
          <c:h val="0.76891286737305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 graf'!$B$1</c:f>
              <c:strCache>
                <c:ptCount val="1"/>
                <c:pt idx="0">
                  <c:v>Млн. евро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7777777777777779E-3"/>
                  <c:y val="1.2345679012345678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B0-4C6E-B896-17B08377EAB0}"/>
                </c:ext>
              </c:extLst>
            </c:dLbl>
            <c:dLbl>
              <c:idx val="1"/>
              <c:layout>
                <c:manualLayout>
                  <c:x val="-2.7777777777777779E-3"/>
                  <c:y val="1.2345679012345642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B0-4C6E-B896-17B08377EAB0}"/>
                </c:ext>
              </c:extLst>
            </c:dLbl>
            <c:dLbl>
              <c:idx val="2"/>
              <c:layout>
                <c:manualLayout>
                  <c:x val="0"/>
                  <c:y val="1.2345679012345678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B0-4C6E-B896-17B08377EAB0}"/>
                </c:ext>
              </c:extLst>
            </c:dLbl>
            <c:dLbl>
              <c:idx val="5"/>
              <c:layout>
                <c:manualLayout>
                  <c:x val="-1.0185067526415994E-16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8C-41E5-98DE-4041B7D54887}"/>
                </c:ext>
              </c:extLst>
            </c:dLbl>
            <c:spPr>
              <a:solidFill>
                <a:sysClr val="window" lastClr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'2021 graf'!$A$2:$A$7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'2021 graf'!$B$2:$B$7</c:f>
              <c:numCache>
                <c:formatCode>General</c:formatCode>
                <c:ptCount val="6"/>
                <c:pt idx="0">
                  <c:v>124.2</c:v>
                </c:pt>
                <c:pt idx="1">
                  <c:v>139.30000000000001</c:v>
                </c:pt>
                <c:pt idx="2" formatCode="0.0">
                  <c:v>161.5</c:v>
                </c:pt>
                <c:pt idx="3" formatCode="0.0">
                  <c:v>158.69999999999999</c:v>
                </c:pt>
                <c:pt idx="4" formatCode="0.0">
                  <c:v>159</c:v>
                </c:pt>
                <c:pt idx="5" formatCode="0.0">
                  <c:v>131.6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B0-4C6E-B896-17B08377E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884314623"/>
        <c:axId val="1"/>
      </c:barChart>
      <c:catAx>
        <c:axId val="18843146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884314623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0.01543</cdr:y>
    </cdr:from>
    <cdr:to>
      <cdr:x>0.20393</cdr:x>
      <cdr:y>0.09041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0" y="47624"/>
          <a:ext cx="8572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Млн. евро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12</cp:revision>
  <dcterms:created xsi:type="dcterms:W3CDTF">2022-12-23T23:20:00Z</dcterms:created>
  <dcterms:modified xsi:type="dcterms:W3CDTF">2023-02-02T09:06:00Z</dcterms:modified>
</cp:coreProperties>
</file>