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  <Override PartName="/word/charts/colors20.xml" ContentType="application/vnd.ms-office.chartcolorstyle+xml"/>
  <Override PartName="/word/charts/style20.xml" ContentType="application/vnd.ms-office.chartstyle+xml"/>
  <Override PartName="/word/charts/colors30.xml" ContentType="application/vnd.ms-office.chartcolorstyle+xml"/>
  <Override PartName="/word/charts/style30.xml" ContentType="application/vnd.ms-office.chartstyle+xml"/>
  <Override PartName="/word/charts/colors40.xml" ContentType="application/vnd.ms-office.chartcolorstyle+xml"/>
  <Override PartName="/word/charts/style4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4786A" w:rsidRPr="00816B87" w:rsidRDefault="0074786A" w:rsidP="0074786A">
      <w:pPr>
        <w:ind w:hanging="851"/>
        <w:rPr>
          <w:b/>
          <w:color w:val="538135" w:themeColor="accent6" w:themeShade="BF"/>
          <w:sz w:val="24"/>
        </w:rPr>
      </w:pPr>
      <w:r w:rsidRPr="00816B87">
        <w:rPr>
          <w:rFonts w:ascii="Verdana" w:hAnsi="Verdana"/>
          <w:b/>
          <w:noProof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CD8DA" wp14:editId="3BB7E2A9">
                <wp:simplePos x="0" y="0"/>
                <wp:positionH relativeFrom="column">
                  <wp:posOffset>5286375</wp:posOffset>
                </wp:positionH>
                <wp:positionV relativeFrom="paragraph">
                  <wp:posOffset>-219710</wp:posOffset>
                </wp:positionV>
                <wp:extent cx="1152525" cy="12192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86A" w:rsidRDefault="0074786A" w:rsidP="0074786A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8D06029" wp14:editId="7D05D344">
                                  <wp:extent cx="963295" cy="1038860"/>
                                  <wp:effectExtent l="0" t="0" r="8255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изтеглен файл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295" cy="1038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CD8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25pt;margin-top:-17.3pt;width:90.75pt;height:9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" fillcolor="white [3201]" stroked="f" strokeweight=".5pt">
                <v:textbox>
                  <w:txbxContent>
                    <w:p w:rsidR="0074786A" w:rsidRDefault="0074786A" w:rsidP="0074786A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8D06029" wp14:editId="7D05D344">
                            <wp:extent cx="963295" cy="1038860"/>
                            <wp:effectExtent l="0" t="0" r="8255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изтеглен файл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295" cy="1038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6B87">
        <w:rPr>
          <w:b/>
          <w:color w:val="538135" w:themeColor="accent6" w:themeShade="BF"/>
          <w:sz w:val="24"/>
        </w:rPr>
        <w:t>ДИРЕКЦИЯ „РЕГИОНАЛНА СЛУЖБА ПО ЗАЕТОСТТА“ - БУРГАС</w:t>
      </w:r>
    </w:p>
    <w:p w:rsidR="00580FA6" w:rsidRPr="00EF2AF1" w:rsidRDefault="0009599B" w:rsidP="0074786A">
      <w:pPr>
        <w:ind w:hanging="851"/>
        <w:rPr>
          <w:b/>
          <w:color w:val="C45911" w:themeColor="accent2" w:themeShade="BF"/>
          <w:sz w:val="26"/>
          <w:szCs w:val="26"/>
        </w:rPr>
      </w:pPr>
      <w:r w:rsidRPr="008109DA">
        <w:rPr>
          <w:b/>
          <w:noProof/>
          <w:color w:val="538135" w:themeColor="accent6" w:themeShade="BF"/>
          <w:sz w:val="26"/>
          <w:szCs w:val="26"/>
          <w:lang w:eastAsia="bg-BG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652F2B" wp14:editId="04CF5CE4">
                <wp:simplePos x="0" y="0"/>
                <wp:positionH relativeFrom="column">
                  <wp:posOffset>-385445</wp:posOffset>
                </wp:positionH>
                <wp:positionV relativeFrom="paragraph">
                  <wp:posOffset>4478655</wp:posOffset>
                </wp:positionV>
                <wp:extent cx="2360930" cy="3457575"/>
                <wp:effectExtent l="0" t="0" r="1968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99B" w:rsidRDefault="00280B60" w:rsidP="00280B60">
                            <w:pPr>
                              <w:jc w:val="center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Брой регистрирани безработни</w:t>
                            </w:r>
                          </w:p>
                          <w:p w:rsidR="00280B60" w:rsidRPr="00CD390F" w:rsidRDefault="002E016F" w:rsidP="00467559">
                            <w:pPr>
                              <w:jc w:val="center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316048A" wp14:editId="59EC4E06">
                                  <wp:extent cx="2057400" cy="2981325"/>
                                  <wp:effectExtent l="0" t="0" r="0" b="9525"/>
                                  <wp:docPr id="17" name="Chart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52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0.35pt;margin-top:352.65pt;width:185.9pt;height:272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">
                <v:textbox>
                  <w:txbxContent>
                    <w:p w:rsidR="0009599B" w:rsidRDefault="00280B60" w:rsidP="00280B60">
                      <w:pPr>
                        <w:jc w:val="center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Брой регистрирани безработни</w:t>
                      </w:r>
                    </w:p>
                    <w:p w:rsidR="00280B60" w:rsidRPr="00CD390F" w:rsidRDefault="002E016F" w:rsidP="00467559">
                      <w:pPr>
                        <w:jc w:val="center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316048A" wp14:editId="59EC4E06">
                            <wp:extent cx="2057400" cy="2981325"/>
                            <wp:effectExtent l="0" t="0" r="0" b="9525"/>
                            <wp:docPr id="17" name="Chart 1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86A" w:rsidRPr="008109DA">
        <w:rPr>
          <w:b/>
          <w:noProof/>
          <w:color w:val="538135" w:themeColor="accent6" w:themeShade="BF"/>
          <w:sz w:val="26"/>
          <w:szCs w:val="26"/>
          <w:lang w:eastAsia="bg-BG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50E7E8" wp14:editId="28DD95B6">
                <wp:simplePos x="0" y="0"/>
                <wp:positionH relativeFrom="column">
                  <wp:posOffset>-404495</wp:posOffset>
                </wp:positionH>
                <wp:positionV relativeFrom="paragraph">
                  <wp:posOffset>8438515</wp:posOffset>
                </wp:positionV>
                <wp:extent cx="2360930" cy="695325"/>
                <wp:effectExtent l="0" t="0" r="63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6A" w:rsidRPr="00AD5B6D" w:rsidRDefault="0074786A" w:rsidP="0074786A">
                            <w:pPr>
                              <w:pStyle w:val="Caption"/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AD5B6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bg-BG"/>
                              </w:rPr>
                              <w:t xml:space="preserve">* </w:t>
                            </w:r>
                            <w:r w:rsidRPr="00AD5B6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Равнището на безработица се определя като дял на регистрираните безработни лица от икономически активното население на възраст 15-64 г., установено при Преброяване 2011 г.</w:t>
                            </w:r>
                          </w:p>
                          <w:p w:rsidR="0074786A" w:rsidRDefault="007478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0E7E8" id="_x0000_s1028" type="#_x0000_t202" style="position:absolute;margin-left:-31.85pt;margin-top:664.45pt;width:185.9pt;height:54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" stroked="f">
                <v:textbox>
                  <w:txbxContent>
                    <w:p w:rsidR="0074786A" w:rsidRPr="00AD5B6D" w:rsidRDefault="0074786A" w:rsidP="0074786A">
                      <w:pPr>
                        <w:pStyle w:val="Caption"/>
                        <w:spacing w:before="0"/>
                        <w:rPr>
                          <w:sz w:val="16"/>
                          <w:szCs w:val="16"/>
                        </w:rPr>
                      </w:pPr>
                      <w:r w:rsidRPr="00AD5B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shd w:val="clear" w:color="auto" w:fill="FFFFFF"/>
                          <w:lang w:val="bg-BG"/>
                        </w:rPr>
                        <w:t xml:space="preserve">* </w:t>
                      </w:r>
                      <w:r w:rsidRPr="00AD5B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Равнището на безработица се определя като дял на регистрираните безработни лица от икономически активното население на възраст 15-64 г., </w:t>
                      </w:r>
                      <w:proofErr w:type="gramStart"/>
                      <w:r w:rsidRPr="00AD5B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установено</w:t>
                      </w:r>
                      <w:proofErr w:type="gramEnd"/>
                      <w:r w:rsidRPr="00AD5B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при Преброяване 2011 г.</w:t>
                      </w:r>
                    </w:p>
                    <w:p w:rsidR="0074786A" w:rsidRDefault="0074786A"/>
                  </w:txbxContent>
                </v:textbox>
                <w10:wrap type="square"/>
              </v:shape>
            </w:pict>
          </mc:Fallback>
        </mc:AlternateContent>
      </w:r>
      <w:r w:rsidR="0074786A" w:rsidRPr="008109DA">
        <w:rPr>
          <w:b/>
          <w:noProof/>
          <w:color w:val="538135" w:themeColor="accent6" w:themeShade="BF"/>
          <w:sz w:val="26"/>
          <w:szCs w:val="26"/>
          <w:lang w:eastAsia="bg-BG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2110105</wp:posOffset>
                </wp:positionH>
                <wp:positionV relativeFrom="page">
                  <wp:posOffset>1362075</wp:posOffset>
                </wp:positionV>
                <wp:extent cx="4230370" cy="8761730"/>
                <wp:effectExtent l="0" t="0" r="0" b="1270"/>
                <wp:wrapTight wrapText="bothSides">
                  <wp:wrapPolygon edited="0">
                    <wp:start x="0" y="0"/>
                    <wp:lineTo x="0" y="21556"/>
                    <wp:lineTo x="21496" y="21556"/>
                    <wp:lineTo x="21496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876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99B" w:rsidRPr="0009599B" w:rsidRDefault="0009599B" w:rsidP="0009599B">
                            <w:pPr>
                              <w:pStyle w:val="Quote"/>
                              <w:ind w:left="0"/>
                              <w:jc w:val="left"/>
                              <w:rPr>
                                <w:b/>
                                <w:color w:val="C45911" w:themeColor="accent2" w:themeShade="BF"/>
                                <w:szCs w:val="28"/>
                                <w:lang w:val="bg-BG"/>
                              </w:rPr>
                            </w:pPr>
                            <w:r w:rsidRPr="0009599B">
                              <w:rPr>
                                <w:b/>
                                <w:color w:val="C45911" w:themeColor="accent2" w:themeShade="BF"/>
                                <w:szCs w:val="28"/>
                                <w:lang w:val="bg-BG"/>
                              </w:rPr>
                              <w:t>Регистрирана безработица</w:t>
                            </w:r>
                          </w:p>
                          <w:p w:rsidR="00EC04A7" w:rsidRPr="00F57FF3" w:rsidRDefault="00F67D1C" w:rsidP="00EC04A7">
                            <w:pPr>
                              <w:ind w:left="142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През месец </w:t>
                            </w:r>
                            <w:r w:rsidR="009373E0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1979E1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януари</w:t>
                            </w:r>
                            <w:r w:rsidR="00365334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202</w:t>
                            </w:r>
                            <w:r w:rsidR="001979E1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г</w:t>
                            </w:r>
                            <w:r w:rsidR="009C7F59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53B2B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се отчита характерното за </w:t>
                            </w:r>
                            <w:r w:rsidR="001979E1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началото</w:t>
                            </w:r>
                            <w:r w:rsidR="00353B2B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на годината</w:t>
                            </w:r>
                            <w:r w:rsidR="009C7F59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увеличение на</w:t>
                            </w:r>
                            <w:r w:rsidR="00EC04A7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броя на регистрираните безработни в бюрата по труда от </w:t>
                            </w:r>
                            <w:r w:rsidR="00EC04A7" w:rsidRPr="00F57FF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Сливенска област </w:t>
                            </w:r>
                            <w:r w:rsidR="00622545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в края на месеца те са </w:t>
                            </w:r>
                            <w:r w:rsidR="001979E1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5153</w:t>
                            </w:r>
                            <w:r w:rsidR="006659D5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F59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с</w:t>
                            </w:r>
                            <w:r w:rsidR="009103DD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ъс</w:t>
                            </w:r>
                            <w:r w:rsidR="002C37D3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79E1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190</w:t>
                            </w: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души</w:t>
                            </w:r>
                            <w:r w:rsidR="00622545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(с </w:t>
                            </w:r>
                            <w:r w:rsidR="001979E1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3,8</w:t>
                            </w:r>
                            <w:r w:rsidR="00622545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%)</w:t>
                            </w: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F59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повече</w:t>
                            </w: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от безработните в края на м. </w:t>
                            </w:r>
                            <w:r w:rsidR="001979E1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декември 2022 г.</w:t>
                            </w: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04A7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Безработните през </w:t>
                            </w:r>
                            <w:r w:rsidR="001979E1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януари</w:t>
                            </w:r>
                            <w:r w:rsidR="00EC04A7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1979E1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="00EC04A7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г. са с </w:t>
                            </w:r>
                            <w:r w:rsidR="00353B2B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</w:t>
                            </w:r>
                            <w:r w:rsidR="002279F4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,6</w:t>
                            </w:r>
                            <w:r w:rsidR="00EC04A7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% по-малко (с </w:t>
                            </w:r>
                            <w:r w:rsidR="002279F4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363</w:t>
                            </w:r>
                            <w:r w:rsidR="00EC04A7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души) в сравнение </w:t>
                            </w:r>
                            <w:r w:rsidR="002279F4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със същия месец на м.г.</w:t>
                            </w:r>
                          </w:p>
                          <w:p w:rsidR="007D07AD" w:rsidRPr="00F57FF3" w:rsidRDefault="007D07AD" w:rsidP="007D07AD">
                            <w:pPr>
                              <w:ind w:left="142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На базата на преброяването на НСИ на икономически активното население от 2011 г., което Агенцията по заетостта ползва до момента за своята статистика, равнището на регистрирана безработица в област Сливен е </w:t>
                            </w:r>
                            <w:r w:rsidRPr="00F57FF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6,6% </w:t>
                            </w: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и в сравнение с декември 2022 г. стойността на показателя се увеличава с 0,</w:t>
                            </w: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процентни пункта. Равнището на безработица в областта, изчислено с данните на НСИ от новото преброяване през 2021 г., е 8,3% - промяната е с 1,7 процентни пункта.</w:t>
                            </w:r>
                          </w:p>
                          <w:p w:rsidR="002C37D3" w:rsidRPr="00F57FF3" w:rsidRDefault="002C37D3" w:rsidP="002C37D3">
                            <w:pPr>
                              <w:ind w:left="142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Регистрираните безработни с временна закрила към </w:t>
                            </w:r>
                            <w:r w:rsidR="009C7F59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="00353B2B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</w:t>
                            </w:r>
                            <w:r w:rsidR="009C7F59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79F4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януари</w:t>
                            </w: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2279F4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г. в бюрата по труда от Сливенска област са </w:t>
                            </w:r>
                            <w:r w:rsidR="002279F4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</w:t>
                            </w:r>
                            <w:r w:rsidR="009C7F59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души</w:t>
                            </w: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23B3" w:rsidRPr="0009599B" w:rsidRDefault="00DF23B3" w:rsidP="0009599B">
                            <w:pPr>
                              <w:ind w:left="142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9599B" w:rsidRPr="0009599B" w:rsidRDefault="0009599B" w:rsidP="0009599B">
                            <w:pPr>
                              <w:pStyle w:val="Quote"/>
                              <w:ind w:left="0"/>
                              <w:jc w:val="left"/>
                              <w:rPr>
                                <w:b/>
                                <w:color w:val="C45911" w:themeColor="accent2" w:themeShade="BF"/>
                                <w:szCs w:val="28"/>
                                <w:lang w:val="bg-BG"/>
                              </w:rPr>
                            </w:pPr>
                            <w:r w:rsidRPr="0009599B">
                              <w:rPr>
                                <w:b/>
                                <w:color w:val="C45911" w:themeColor="accent2" w:themeShade="BF"/>
                                <w:szCs w:val="28"/>
                                <w:lang w:val="bg-BG"/>
                              </w:rPr>
                              <w:t>Данни по общини</w:t>
                            </w:r>
                          </w:p>
                          <w:p w:rsidR="00200D31" w:rsidRPr="00F57FF3" w:rsidRDefault="00365334" w:rsidP="0009599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Промяната</w:t>
                            </w:r>
                            <w:r w:rsidR="000E6634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през </w:t>
                            </w:r>
                            <w:r w:rsidR="0032123F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януари</w:t>
                            </w:r>
                            <w:r w:rsidR="000E6634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на броя на регистрираните безработни в областта се </w:t>
                            </w:r>
                            <w:r w:rsidR="00A84CEA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формира от </w:t>
                            </w:r>
                            <w:r w:rsidR="009C7F59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увеличението</w:t>
                            </w:r>
                            <w:r w:rsidR="006659D5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D31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в</w:t>
                            </w:r>
                            <w:r w:rsidR="0032123F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общините Твърдица – със 107 и </w:t>
                            </w:r>
                            <w:r w:rsidR="005271A4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Сливен</w:t>
                            </w:r>
                            <w:r w:rsidR="00200D31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2123F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със 77</w:t>
                            </w:r>
                            <w:r w:rsidR="00200D31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души</w:t>
                            </w:r>
                            <w:r w:rsidR="009C7F59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2123F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както и </w:t>
                            </w:r>
                            <w:r w:rsidR="009C7F59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Котел и Нова Загора – с </w:t>
                            </w:r>
                            <w:r w:rsidR="0032123F" w:rsidRPr="00F57F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по трима души.</w:t>
                            </w:r>
                          </w:p>
                          <w:p w:rsidR="00D66FB4" w:rsidRPr="0032123F" w:rsidRDefault="00D66FB4" w:rsidP="0009599B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4E4B28" w:rsidRPr="0009599B" w:rsidRDefault="004E4B28" w:rsidP="000959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599B" w:rsidRPr="0009599B" w:rsidRDefault="0009599B" w:rsidP="000C60A1">
                            <w:pPr>
                              <w:pStyle w:val="Quote"/>
                              <w:spacing w:line="240" w:lineRule="auto"/>
                              <w:ind w:left="0"/>
                              <w:jc w:val="left"/>
                              <w:rPr>
                                <w:b/>
                                <w:color w:val="C45911" w:themeColor="accent2" w:themeShade="BF"/>
                                <w:szCs w:val="28"/>
                                <w:lang w:val="bg-BG"/>
                              </w:rPr>
                            </w:pPr>
                            <w:r w:rsidRPr="0009599B">
                              <w:rPr>
                                <w:b/>
                                <w:color w:val="C45911" w:themeColor="accent2" w:themeShade="BF"/>
                                <w:szCs w:val="28"/>
                                <w:lang w:val="bg-BG"/>
                              </w:rPr>
                              <w:t xml:space="preserve">Структура на наблюдаваните групи на пазара на труда </w:t>
                            </w:r>
                          </w:p>
                          <w:p w:rsidR="0009599B" w:rsidRPr="00F57FF3" w:rsidRDefault="0009599B" w:rsidP="0009599B">
                            <w:pPr>
                              <w:jc w:val="both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През </w:t>
                            </w:r>
                            <w:r w:rsidR="0032123F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януари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076610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г. безработните от наблюдаваните</w:t>
                            </w:r>
                            <w:r w:rsidR="00B1033C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уязвими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групи на пазара на труда имат следния дял от общия брой на регистираните: младежи до 24 г. </w:t>
                            </w:r>
                            <w:r w:rsidR="00703D09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–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18D3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5,</w:t>
                            </w:r>
                            <w:r w:rsidR="00AE108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%, </w:t>
                            </w:r>
                            <w:r w:rsidR="00353B2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="00AE108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86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лица; младежи до 29 г. – </w:t>
                            </w:r>
                            <w:r w:rsidR="00197C97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11,</w:t>
                            </w:r>
                            <w:r w:rsidR="00AE108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%, </w:t>
                            </w:r>
                            <w:r w:rsidR="00197C97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58</w:t>
                            </w:r>
                            <w:r w:rsidR="00AE108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лица; продължително безработни </w:t>
                            </w:r>
                            <w:r w:rsidR="00703D09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–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7C97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="00AE108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  <w:r w:rsidR="00197C97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,6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%, </w:t>
                            </w:r>
                            <w:r w:rsidR="00B2460F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AE108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526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лица; лица без квалификация </w:t>
                            </w:r>
                            <w:r w:rsidR="00703D09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–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930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  <w:r w:rsidR="00AE108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="00812930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r w:rsidR="00AE108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%, </w:t>
                            </w:r>
                            <w:r w:rsidR="00AE108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3782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; лица с основно и по-ниско образование </w:t>
                            </w:r>
                            <w:r w:rsidR="00703D09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–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18D3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  <w:r w:rsidR="00AE108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5,6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%, </w:t>
                            </w:r>
                            <w:r w:rsidR="00197C97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="00AE108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380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, лица с увреждания </w:t>
                            </w:r>
                            <w:r w:rsidR="00703D09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–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460F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4,</w:t>
                            </w:r>
                            <w:r w:rsidR="00197C97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%, </w:t>
                            </w:r>
                            <w:r w:rsidR="00197C97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="00AE108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786A" w:rsidRPr="00A228E1" w:rsidRDefault="0074786A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6.15pt;margin-top:107.25pt;width:333.1pt;height:689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" stroked="f">
                <v:textbox>
                  <w:txbxContent>
                    <w:p w:rsidR="0009599B" w:rsidRPr="0009599B" w:rsidRDefault="0009599B" w:rsidP="0009599B">
                      <w:pPr>
                        <w:pStyle w:val="Quote"/>
                        <w:ind w:left="0"/>
                        <w:jc w:val="left"/>
                        <w:rPr>
                          <w:b/>
                          <w:color w:val="C45911" w:themeColor="accent2" w:themeShade="BF"/>
                          <w:szCs w:val="28"/>
                          <w:lang w:val="bg-BG"/>
                        </w:rPr>
                      </w:pPr>
                      <w:r w:rsidRPr="0009599B">
                        <w:rPr>
                          <w:b/>
                          <w:color w:val="C45911" w:themeColor="accent2" w:themeShade="BF"/>
                          <w:szCs w:val="28"/>
                          <w:lang w:val="bg-BG"/>
                        </w:rPr>
                        <w:t>Регистрирана безработица</w:t>
                      </w:r>
                    </w:p>
                    <w:p w:rsidR="00EC04A7" w:rsidRPr="00F57FF3" w:rsidRDefault="00F67D1C" w:rsidP="00EC04A7">
                      <w:pPr>
                        <w:ind w:left="142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През месец </w:t>
                      </w:r>
                      <w:r w:rsidR="009373E0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1979E1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януари</w:t>
                      </w:r>
                      <w:r w:rsidR="00365334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202</w:t>
                      </w:r>
                      <w:r w:rsidR="001979E1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г</w:t>
                      </w:r>
                      <w:r w:rsidR="009C7F59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353B2B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се отчита характерното за </w:t>
                      </w:r>
                      <w:r w:rsidR="001979E1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началото</w:t>
                      </w:r>
                      <w:r w:rsidR="00353B2B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на годината</w:t>
                      </w:r>
                      <w:r w:rsidR="009C7F59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увеличение на</w:t>
                      </w:r>
                      <w:r w:rsidR="00EC04A7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броя на регистрираните безработни в бюрата по труда от </w:t>
                      </w:r>
                      <w:r w:rsidR="00EC04A7" w:rsidRPr="00F57FF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Сливенска област </w:t>
                      </w:r>
                      <w:r w:rsidR="00622545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- </w:t>
                      </w: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в края на месеца те са </w:t>
                      </w:r>
                      <w:r w:rsidR="001979E1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5153</w:t>
                      </w:r>
                      <w:r w:rsidR="006659D5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9C7F59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с</w:t>
                      </w:r>
                      <w:r w:rsidR="009103DD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ъс</w:t>
                      </w:r>
                      <w:r w:rsidR="002C37D3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1979E1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190</w:t>
                      </w: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души</w:t>
                      </w:r>
                      <w:r w:rsidR="00622545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(с </w:t>
                      </w:r>
                      <w:r w:rsidR="001979E1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3,8</w:t>
                      </w:r>
                      <w:r w:rsidR="00622545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%)</w:t>
                      </w: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9C7F59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повече</w:t>
                      </w: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от безработните в края на м. </w:t>
                      </w:r>
                      <w:r w:rsidR="001979E1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декември 2022 г.</w:t>
                      </w: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EC04A7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Безработните през </w:t>
                      </w:r>
                      <w:r w:rsidR="001979E1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януари</w:t>
                      </w:r>
                      <w:r w:rsidR="00EC04A7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202</w:t>
                      </w:r>
                      <w:r w:rsidR="001979E1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="00EC04A7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г. са с </w:t>
                      </w:r>
                      <w:r w:rsidR="00353B2B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6</w:t>
                      </w:r>
                      <w:r w:rsidR="002279F4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,6</w:t>
                      </w:r>
                      <w:r w:rsidR="00EC04A7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% по-малко (с </w:t>
                      </w:r>
                      <w:r w:rsidR="002279F4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363</w:t>
                      </w:r>
                      <w:r w:rsidR="00EC04A7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души) в сравнение </w:t>
                      </w:r>
                      <w:r w:rsidR="002279F4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със същия месец на м.г.</w:t>
                      </w:r>
                    </w:p>
                    <w:p w:rsidR="007D07AD" w:rsidRPr="00F57FF3" w:rsidRDefault="007D07AD" w:rsidP="007D07AD">
                      <w:pPr>
                        <w:ind w:left="142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На базата на преброяването на НСИ на икономически активното население от 2011 г., което Агенцията по заетостта ползва до момента за своята статистика, равнището на регистрирана безработица в област Сливен е </w:t>
                      </w:r>
                      <w:r w:rsidRPr="00F57FF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6,6% </w:t>
                      </w: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и в сравнение с декември 2022 г. стойността на показателя се увеличава с 0,</w:t>
                      </w:r>
                      <w:r w:rsidRPr="00F57FF3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процентни пункта. Равнището на безработица в областта, изчислено с данните на НСИ от новото преброяване през 2021 г., е 8,3% - промяната е с 1,7 процентни пункта.</w:t>
                      </w:r>
                    </w:p>
                    <w:p w:rsidR="002C37D3" w:rsidRPr="00F57FF3" w:rsidRDefault="002C37D3" w:rsidP="002C37D3">
                      <w:pPr>
                        <w:ind w:left="142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Регистрираните безработни с временна закрила към </w:t>
                      </w:r>
                      <w:r w:rsidR="009C7F59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="00353B2B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1</w:t>
                      </w:r>
                      <w:r w:rsidR="009C7F59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279F4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януари</w:t>
                      </w: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202</w:t>
                      </w:r>
                      <w:r w:rsidR="002279F4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г. в бюрата по труда от Сливенска област са </w:t>
                      </w:r>
                      <w:r w:rsidR="002279F4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5</w:t>
                      </w:r>
                      <w:r w:rsidR="009C7F59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души</w:t>
                      </w: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DF23B3" w:rsidRPr="0009599B" w:rsidRDefault="00DF23B3" w:rsidP="0009599B">
                      <w:pPr>
                        <w:ind w:left="142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9599B" w:rsidRPr="0009599B" w:rsidRDefault="0009599B" w:rsidP="0009599B">
                      <w:pPr>
                        <w:pStyle w:val="Quote"/>
                        <w:ind w:left="0"/>
                        <w:jc w:val="left"/>
                        <w:rPr>
                          <w:b/>
                          <w:color w:val="C45911" w:themeColor="accent2" w:themeShade="BF"/>
                          <w:szCs w:val="28"/>
                          <w:lang w:val="bg-BG"/>
                        </w:rPr>
                      </w:pPr>
                      <w:r w:rsidRPr="0009599B">
                        <w:rPr>
                          <w:b/>
                          <w:color w:val="C45911" w:themeColor="accent2" w:themeShade="BF"/>
                          <w:szCs w:val="28"/>
                          <w:lang w:val="bg-BG"/>
                        </w:rPr>
                        <w:t>Данни по общини</w:t>
                      </w:r>
                    </w:p>
                    <w:p w:rsidR="00200D31" w:rsidRPr="00F57FF3" w:rsidRDefault="00365334" w:rsidP="0009599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Промяната</w:t>
                      </w:r>
                      <w:r w:rsidR="000E6634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през </w:t>
                      </w:r>
                      <w:r w:rsidR="0032123F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януари</w:t>
                      </w:r>
                      <w:r w:rsidR="000E6634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на броя на регистрираните безработни в областта се </w:t>
                      </w:r>
                      <w:r w:rsidR="00A84CEA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формира от </w:t>
                      </w:r>
                      <w:r w:rsidR="009C7F59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увеличението</w:t>
                      </w:r>
                      <w:r w:rsidR="006659D5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00D31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в</w:t>
                      </w:r>
                      <w:r w:rsidR="0032123F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общините Твърдица – със 107 и </w:t>
                      </w:r>
                      <w:r w:rsidR="005271A4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Сливен</w:t>
                      </w:r>
                      <w:r w:rsidR="00200D31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– </w:t>
                      </w:r>
                      <w:r w:rsidR="0032123F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със 77</w:t>
                      </w:r>
                      <w:r w:rsidR="00200D31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души</w:t>
                      </w:r>
                      <w:r w:rsidR="009C7F59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r w:rsidR="0032123F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както и </w:t>
                      </w:r>
                      <w:r w:rsidR="009C7F59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Котел и Нова Загора – с </w:t>
                      </w:r>
                      <w:r w:rsidR="0032123F" w:rsidRPr="00F57FF3">
                        <w:rPr>
                          <w:rFonts w:ascii="Verdana" w:hAnsi="Verdana"/>
                          <w:sz w:val="20"/>
                          <w:szCs w:val="20"/>
                        </w:rPr>
                        <w:t>по трима души.</w:t>
                      </w:r>
                    </w:p>
                    <w:p w:rsidR="00D66FB4" w:rsidRPr="0032123F" w:rsidRDefault="00D66FB4" w:rsidP="0009599B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:rsidR="004E4B28" w:rsidRPr="0009599B" w:rsidRDefault="004E4B28" w:rsidP="0009599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599B" w:rsidRPr="0009599B" w:rsidRDefault="0009599B" w:rsidP="000C60A1">
                      <w:pPr>
                        <w:pStyle w:val="Quote"/>
                        <w:spacing w:line="240" w:lineRule="auto"/>
                        <w:ind w:left="0"/>
                        <w:jc w:val="left"/>
                        <w:rPr>
                          <w:b/>
                          <w:color w:val="C45911" w:themeColor="accent2" w:themeShade="BF"/>
                          <w:szCs w:val="28"/>
                          <w:lang w:val="bg-BG"/>
                        </w:rPr>
                      </w:pPr>
                      <w:r w:rsidRPr="0009599B">
                        <w:rPr>
                          <w:b/>
                          <w:color w:val="C45911" w:themeColor="accent2" w:themeShade="BF"/>
                          <w:szCs w:val="28"/>
                          <w:lang w:val="bg-BG"/>
                        </w:rPr>
                        <w:t xml:space="preserve">Структура на наблюдаваните групи на пазара на труда </w:t>
                      </w:r>
                    </w:p>
                    <w:p w:rsidR="0009599B" w:rsidRPr="00F57FF3" w:rsidRDefault="0009599B" w:rsidP="0009599B">
                      <w:pPr>
                        <w:jc w:val="both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През </w:t>
                      </w:r>
                      <w:r w:rsidR="0032123F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януари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202</w:t>
                      </w:r>
                      <w:r w:rsidR="00076610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3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г. безработните от наблюдаваните</w:t>
                      </w:r>
                      <w:r w:rsidR="00B1033C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уязвими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групи на пазара на труда имат следния дял от общия брой на регистираните: младежи до 24 г. </w:t>
                      </w:r>
                      <w:r w:rsidR="00703D09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–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F218D3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5,</w:t>
                      </w:r>
                      <w:r w:rsidR="00AE108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6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%, </w:t>
                      </w:r>
                      <w:r w:rsidR="00353B2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2</w:t>
                      </w:r>
                      <w:r w:rsidR="00AE108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86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лица; младежи до 29 г. – </w:t>
                      </w:r>
                      <w:r w:rsidR="00197C97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11,</w:t>
                      </w:r>
                      <w:r w:rsidR="00AE108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4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%, </w:t>
                      </w:r>
                      <w:r w:rsidR="00197C97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58</w:t>
                      </w:r>
                      <w:r w:rsidR="00AE108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9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лица; продължително безработни </w:t>
                      </w:r>
                      <w:r w:rsidR="00703D09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–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197C97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2</w:t>
                      </w:r>
                      <w:r w:rsidR="00AE108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9</w:t>
                      </w:r>
                      <w:r w:rsidR="00197C97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,6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%, </w:t>
                      </w:r>
                      <w:r w:rsidR="00B2460F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1</w:t>
                      </w:r>
                      <w:r w:rsidR="00AE108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526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лица; лица без квалификация </w:t>
                      </w:r>
                      <w:r w:rsidR="00703D09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–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812930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7</w:t>
                      </w:r>
                      <w:r w:rsidR="00AE108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3</w:t>
                      </w:r>
                      <w:r w:rsidR="00812930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,</w:t>
                      </w:r>
                      <w:r w:rsidR="00AE108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4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%, </w:t>
                      </w:r>
                      <w:r w:rsidR="00AE108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3782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; лица с основно и по-ниско образование </w:t>
                      </w:r>
                      <w:r w:rsidR="00703D09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–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F218D3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6</w:t>
                      </w:r>
                      <w:r w:rsidR="00AE108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5,6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%, </w:t>
                      </w:r>
                      <w:r w:rsidR="00197C97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3</w:t>
                      </w:r>
                      <w:r w:rsidR="00AE108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380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, лица с увреждания </w:t>
                      </w:r>
                      <w:r w:rsidR="00703D09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–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2460F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4,</w:t>
                      </w:r>
                      <w:r w:rsidR="00197C97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5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%, </w:t>
                      </w:r>
                      <w:r w:rsidR="00197C97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2</w:t>
                      </w:r>
                      <w:r w:rsidR="00AE108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30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.</w:t>
                      </w:r>
                    </w:p>
                    <w:p w:rsidR="0074786A" w:rsidRPr="00A228E1" w:rsidRDefault="0074786A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4786A" w:rsidRPr="008109DA">
        <w:rPr>
          <w:b/>
          <w:noProof/>
          <w:color w:val="538135" w:themeColor="accent6" w:themeShade="BF"/>
          <w:sz w:val="26"/>
          <w:szCs w:val="26"/>
          <w:lang w:eastAsia="bg-B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716280</wp:posOffset>
                </wp:positionV>
                <wp:extent cx="2360930" cy="34575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E7" w:rsidRDefault="0053610C" w:rsidP="0053610C">
                            <w:pPr>
                              <w:jc w:val="center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Равнище на безработица</w:t>
                            </w:r>
                          </w:p>
                          <w:p w:rsidR="0053610C" w:rsidRPr="00CD390F" w:rsidRDefault="002E016F" w:rsidP="00D2460F">
                            <w:pPr>
                              <w:jc w:val="center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55D14B5" wp14:editId="64AD896E">
                                  <wp:extent cx="2237105" cy="2990850"/>
                                  <wp:effectExtent l="0" t="0" r="10795" b="0"/>
                                  <wp:docPr id="16" name="Chart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85pt;margin-top:56.4pt;width:185.9pt;height:272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">
                <v:textbox>
                  <w:txbxContent>
                    <w:p w:rsidR="00BF0CE7" w:rsidRDefault="0053610C" w:rsidP="0053610C">
                      <w:pPr>
                        <w:jc w:val="center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Равнище на безработица</w:t>
                      </w:r>
                    </w:p>
                    <w:p w:rsidR="0053610C" w:rsidRPr="00CD390F" w:rsidRDefault="002E016F" w:rsidP="00D2460F">
                      <w:pPr>
                        <w:jc w:val="center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55D14B5" wp14:editId="64AD896E">
                            <wp:extent cx="2237105" cy="2990850"/>
                            <wp:effectExtent l="0" t="0" r="10795" b="0"/>
                            <wp:docPr id="16" name="Chart 1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86A" w:rsidRPr="008109DA">
        <w:rPr>
          <w:b/>
          <w:noProof/>
          <w:color w:val="538135" w:themeColor="accent6" w:themeShade="BF"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592455</wp:posOffset>
                </wp:positionV>
                <wp:extent cx="1171575" cy="88677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867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0B90F" id="Rectangle 1" o:spid="_x0000_s1026" style="position:absolute;margin-left:-42.35pt;margin-top:46.65pt;width:92.25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" fillcolor="#4472c4 [3208]" stroked="f" strokeweight="1pt">
                <v:fill color2="#cde0f2 [980]" rotate="t" focusposition="1,1" focussize="" colors="0 #4472c4;48497f #b5d2ec;54395f #b5d2ec;1 #cee1f2" focus="100%" type="gradientRadial">
                  <o:fill v:ext="view" type="gradientCenter"/>
                </v:fill>
              </v:rect>
            </w:pict>
          </mc:Fallback>
        </mc:AlternateContent>
      </w:r>
      <w:r w:rsidR="0074786A" w:rsidRPr="008109DA">
        <w:rPr>
          <w:b/>
          <w:color w:val="538135" w:themeColor="accent6" w:themeShade="BF"/>
          <w:sz w:val="26"/>
          <w:szCs w:val="26"/>
        </w:rPr>
        <w:t xml:space="preserve">ИНФОРМАЦИЯ ЗА ПАЗАРА НА ТРУДА В </w:t>
      </w:r>
      <w:r w:rsidR="00E86A82" w:rsidRPr="008109DA">
        <w:rPr>
          <w:b/>
          <w:color w:val="538135" w:themeColor="accent6" w:themeShade="BF"/>
          <w:sz w:val="26"/>
          <w:szCs w:val="26"/>
        </w:rPr>
        <w:t>СЛИВЕНСКА</w:t>
      </w:r>
      <w:r w:rsidR="0074786A" w:rsidRPr="008109DA">
        <w:rPr>
          <w:b/>
          <w:color w:val="538135" w:themeColor="accent6" w:themeShade="BF"/>
          <w:sz w:val="26"/>
          <w:szCs w:val="26"/>
        </w:rPr>
        <w:t xml:space="preserve"> ОБЛАСТ, </w:t>
      </w:r>
      <w:r w:rsidR="002E016F">
        <w:rPr>
          <w:b/>
          <w:color w:val="C45911" w:themeColor="accent2" w:themeShade="BF"/>
          <w:sz w:val="26"/>
          <w:szCs w:val="26"/>
        </w:rPr>
        <w:t>ЯНУАРИ</w:t>
      </w:r>
      <w:r w:rsidR="0074786A" w:rsidRPr="007001C8">
        <w:rPr>
          <w:b/>
          <w:color w:val="C45911" w:themeColor="accent2" w:themeShade="BF"/>
          <w:sz w:val="26"/>
          <w:szCs w:val="26"/>
        </w:rPr>
        <w:t xml:space="preserve"> 202</w:t>
      </w:r>
      <w:r w:rsidR="002E016F">
        <w:rPr>
          <w:b/>
          <w:color w:val="C45911" w:themeColor="accent2" w:themeShade="BF"/>
          <w:sz w:val="26"/>
          <w:szCs w:val="26"/>
        </w:rPr>
        <w:t>3</w:t>
      </w:r>
      <w:r w:rsidR="0074786A" w:rsidRPr="007001C8">
        <w:rPr>
          <w:b/>
          <w:color w:val="C45911" w:themeColor="accent2" w:themeShade="BF"/>
          <w:sz w:val="26"/>
          <w:szCs w:val="26"/>
        </w:rPr>
        <w:t xml:space="preserve"> Г.   </w:t>
      </w:r>
    </w:p>
    <w:p w:rsidR="00D42FBB" w:rsidRDefault="00D42FBB" w:rsidP="0074786A">
      <w:pPr>
        <w:ind w:hanging="851"/>
        <w:rPr>
          <w:b/>
          <w:color w:val="538135" w:themeColor="accent6" w:themeShade="BF"/>
          <w:sz w:val="28"/>
          <w:szCs w:val="28"/>
        </w:rPr>
      </w:pPr>
    </w:p>
    <w:p w:rsidR="00D42FBB" w:rsidRDefault="00D42FBB" w:rsidP="0074786A">
      <w:pPr>
        <w:ind w:hanging="851"/>
        <w:rPr>
          <w:b/>
          <w:color w:val="538135" w:themeColor="accent6" w:themeShade="BF"/>
          <w:sz w:val="28"/>
          <w:szCs w:val="28"/>
        </w:rPr>
      </w:pPr>
    </w:p>
    <w:p w:rsidR="00E66463" w:rsidRDefault="00E66463" w:rsidP="0074786A">
      <w:pPr>
        <w:ind w:hanging="851"/>
        <w:rPr>
          <w:b/>
          <w:color w:val="538135" w:themeColor="accent6" w:themeShade="BF"/>
          <w:sz w:val="28"/>
          <w:szCs w:val="28"/>
        </w:rPr>
      </w:pPr>
    </w:p>
    <w:p w:rsidR="00A96F65" w:rsidRDefault="00A96F65" w:rsidP="0074786A">
      <w:pPr>
        <w:ind w:hanging="851"/>
        <w:rPr>
          <w:b/>
          <w:color w:val="538135" w:themeColor="accent6" w:themeShade="BF"/>
          <w:sz w:val="28"/>
          <w:szCs w:val="28"/>
        </w:rPr>
      </w:pPr>
      <w:r w:rsidRPr="0074786A">
        <w:rPr>
          <w:b/>
          <w:noProof/>
          <w:color w:val="538135" w:themeColor="accent6" w:themeShade="BF"/>
          <w:sz w:val="28"/>
          <w:szCs w:val="28"/>
          <w:lang w:eastAsia="bg-BG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88254C1" wp14:editId="1AFA4B9A">
                <wp:simplePos x="0" y="0"/>
                <wp:positionH relativeFrom="column">
                  <wp:posOffset>1938655</wp:posOffset>
                </wp:positionH>
                <wp:positionV relativeFrom="page">
                  <wp:posOffset>704850</wp:posOffset>
                </wp:positionV>
                <wp:extent cx="4497070" cy="9486900"/>
                <wp:effectExtent l="0" t="0" r="0" b="0"/>
                <wp:wrapTight wrapText="bothSides">
                  <wp:wrapPolygon edited="0">
                    <wp:start x="0" y="0"/>
                    <wp:lineTo x="0" y="21557"/>
                    <wp:lineTo x="21502" y="21557"/>
                    <wp:lineTo x="21502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BB" w:rsidRPr="0009599B" w:rsidRDefault="000C60A1" w:rsidP="00D42FBB">
                            <w:pPr>
                              <w:pStyle w:val="Quote"/>
                              <w:ind w:left="0"/>
                              <w:jc w:val="left"/>
                              <w:rPr>
                                <w:b/>
                                <w:color w:val="C45911" w:themeColor="accent2" w:themeShade="BF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Cs w:val="28"/>
                                <w:lang w:val="bg-BG"/>
                              </w:rPr>
                              <w:t>Входящ поток безработни лица</w:t>
                            </w:r>
                          </w:p>
                          <w:p w:rsidR="001F47E6" w:rsidRPr="00F57FF3" w:rsidRDefault="004E4B28" w:rsidP="004E4B28">
                            <w:pPr>
                              <w:jc w:val="both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През </w:t>
                            </w:r>
                            <w:r w:rsidR="00293C0F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януари</w:t>
                            </w:r>
                            <w:r w:rsidR="00CC4451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75C3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  <w:r w:rsidR="00134E9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  <w:r w:rsidR="004D75C3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лица са се регистрирали за ползване на посреднически услуги като безработни в бюрата по труда от областта</w:t>
                            </w:r>
                            <w:r w:rsidR="004D75C3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34E9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с</w:t>
                            </w:r>
                            <w:r w:rsidR="004D75C3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4E9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  <w:r w:rsidR="004D75C3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4E9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по-малко</w:t>
                            </w:r>
                            <w:r w:rsidR="004D75C3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от </w:t>
                            </w:r>
                            <w:r w:rsidR="00134E9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предходния месец</w:t>
                            </w:r>
                            <w:r w:rsidR="00A56C9A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(829)</w:t>
                            </w:r>
                            <w:r w:rsidR="00134E9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="00A56C9A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с 31 по-малко</w:t>
                            </w:r>
                            <w:r w:rsidR="00134E9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от януари 2022 г.</w:t>
                            </w:r>
                            <w:r w:rsidR="004D75C3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56C9A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841</w:t>
                            </w:r>
                            <w:r w:rsidR="00134E9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души).</w:t>
                            </w:r>
                          </w:p>
                          <w:p w:rsidR="00DF6126" w:rsidRPr="00F57FF3" w:rsidRDefault="000C60A1" w:rsidP="000C60A1">
                            <w:pPr>
                              <w:jc w:val="both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Секторното разпределение на новорегистрираните според последната им месторабота показва, че</w:t>
                            </w:r>
                            <w:r w:rsidR="00655AC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най-голям брой идват от секторите 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Преработваща промишленост (19%); Държавно управление (16</w:t>
                            </w:r>
                            <w:r w:rsidR="004D75C3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%); </w:t>
                            </w:r>
                            <w:r w:rsidR="00DF23B3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Търговия, ремонт на автомобили и мотоциклети (</w:t>
                            </w:r>
                            <w:r w:rsidR="004D75C3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DF23B3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%);</w:t>
                            </w:r>
                            <w:r w:rsidR="00B137D4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Строителство (4%); Административни и спомагателни дейности (4%), </w:t>
                            </w:r>
                            <w:r w:rsidR="004D75C3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Селско, горско и рибно стопанство (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 w:rsidR="004D75C3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%); 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Хотелиерство и ресторантьорство (3%); Образование </w:t>
                            </w:r>
                            <w:r w:rsidR="004D75C3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(2%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F647E8" w:rsidRDefault="00F647E8" w:rsidP="000C60A1">
                            <w:pPr>
                              <w:jc w:val="both"/>
                              <w:rPr>
                                <w:rFonts w:ascii="Verdana" w:hAnsi="Verdana"/>
                                <w:noProof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E93826" w:rsidRDefault="00E93826" w:rsidP="000C60A1">
                            <w:pPr>
                              <w:jc w:val="both"/>
                              <w:rPr>
                                <w:rFonts w:ascii="Verdana" w:hAnsi="Verdana"/>
                                <w:noProof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F647E8" w:rsidRPr="00F647E8" w:rsidRDefault="00F647E8" w:rsidP="000C60A1">
                            <w:pPr>
                              <w:jc w:val="both"/>
                              <w:rPr>
                                <w:rFonts w:ascii="Verdana" w:hAnsi="Verdana"/>
                                <w:noProof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D42FBB" w:rsidRPr="0009599B" w:rsidRDefault="000C60A1" w:rsidP="000C60A1">
                            <w:pPr>
                              <w:pStyle w:val="Quote"/>
                              <w:spacing w:line="240" w:lineRule="auto"/>
                              <w:ind w:left="0"/>
                              <w:jc w:val="left"/>
                              <w:rPr>
                                <w:b/>
                                <w:color w:val="C45911" w:themeColor="accent2" w:themeShade="BF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Cs w:val="28"/>
                                <w:lang w:val="bg-BG"/>
                              </w:rPr>
                              <w:t>Обявени свободни работни места и започнали работа</w:t>
                            </w:r>
                          </w:p>
                          <w:p w:rsidR="00015F3E" w:rsidRPr="00F57FF3" w:rsidRDefault="00015F3E" w:rsidP="00015F3E">
                            <w:pPr>
                              <w:jc w:val="both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Започналите работа безработни през 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януари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са 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322</w:t>
                            </w:r>
                            <w:r w:rsidR="00B76A2D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или </w:t>
                            </w:r>
                            <w:r w:rsidR="00841F7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с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ъс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115</w:t>
                            </w:r>
                            <w:r w:rsidR="00713D1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души 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повече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спрямо 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декември – увеличение с 56%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. В сравнение със същия месец на предходната година</w:t>
                            </w:r>
                            <w:r w:rsidR="00B76A2D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266</w:t>
                            </w:r>
                            <w:r w:rsidR="00B76A2D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също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A2D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има 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увеличение</w:t>
                            </w:r>
                            <w:r w:rsidR="00B76A2D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- с 56 души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06CAB" w:rsidRPr="00F57FF3" w:rsidRDefault="00015F3E" w:rsidP="00015F3E">
                            <w:pPr>
                              <w:jc w:val="both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Започналите работа на субсидирани работни места са 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  <w:r w:rsidR="00B76A2D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души, 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като 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от тях </w:t>
                            </w:r>
                            <w:r w:rsidR="00106CA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са започнали работа по проект на Оперативна програма „Развитие на човешките ресурси” –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6CA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проект „Нова възможност за младежка заетост“. 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Останалите две лица са включени в мярка и програма, финансирани от държавния бюдждет по реда на </w:t>
                            </w:r>
                            <w:r w:rsidR="00106CA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Закона за насърчаване на заето</w:t>
                            </w:r>
                            <w:r w:rsidR="00F647E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стта.</w:t>
                            </w:r>
                          </w:p>
                          <w:p w:rsidR="00F85CC8" w:rsidRPr="00F57FF3" w:rsidRDefault="00015F3E" w:rsidP="00015F3E">
                            <w:pPr>
                              <w:jc w:val="both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Заявените работни места на първичния пазар на труда през </w:t>
                            </w:r>
                            <w:r w:rsidR="0098284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януари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са </w:t>
                            </w:r>
                            <w:r w:rsidR="0098284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288</w:t>
                            </w:r>
                            <w:r w:rsidR="00EC349A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5CC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–</w:t>
                            </w:r>
                            <w:r w:rsidR="00F7122E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284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двойно повече от </w:t>
                            </w:r>
                            <w:r w:rsidR="00EC349A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предходния месец</w:t>
                            </w:r>
                            <w:r w:rsidR="0098284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(136)</w:t>
                            </w:r>
                            <w:r w:rsidR="0098284B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br/>
                            </w:r>
                            <w:r w:rsidR="00DF612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и с </w:t>
                            </w:r>
                            <w:r w:rsidR="006D6385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="00DF612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места </w:t>
                            </w:r>
                            <w:r w:rsidR="00E96A54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повече</w:t>
                            </w:r>
                            <w:r w:rsidR="00DF612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от </w:t>
                            </w:r>
                            <w:r w:rsidR="006D6385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януари</w:t>
                            </w:r>
                            <w:r w:rsidR="00DF612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D7634F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="00DF612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г. </w:t>
                            </w: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Най-голям дял свободни работни места са заявени в секторите </w:t>
                            </w:r>
                            <w:r w:rsidR="00E96A54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Държавно управление (</w:t>
                            </w:r>
                            <w:r w:rsidR="006D6385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43</w:t>
                            </w:r>
                            <w:r w:rsidR="00E96A54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%); </w:t>
                            </w:r>
                            <w:r w:rsidR="00D541D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Преработваща промишленост (</w:t>
                            </w:r>
                            <w:r w:rsidR="006D6385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  <w:r w:rsidR="00D541D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%); </w:t>
                            </w:r>
                            <w:r w:rsidR="00F85CC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Образование (</w:t>
                            </w:r>
                            <w:r w:rsidR="006D6385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  <w:r w:rsidR="00F85CC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%); </w:t>
                            </w:r>
                            <w:r w:rsidR="00B76A2D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Търговия, ремонт на автомобили и мотоциклети (</w:t>
                            </w:r>
                            <w:r w:rsidR="00E96A54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  <w:r w:rsidR="00B76A2D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%);</w:t>
                            </w:r>
                            <w:r w:rsidR="00E96A54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Административни и спомагателни дейности (</w:t>
                            </w:r>
                            <w:r w:rsidR="006D6385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 w:rsidR="00E96A54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%);</w:t>
                            </w:r>
                            <w:r w:rsidR="006D6385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Хуманно здравеопазване и социална работа (3%);Строителство (2%)</w:t>
                            </w:r>
                            <w:r w:rsidR="006D6385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  <w:r w:rsidR="006D6385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6A54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Хотелиерство и ресторантьорство (</w:t>
                            </w:r>
                            <w:r w:rsidR="006D6385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E96A54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%); </w:t>
                            </w:r>
                            <w:r w:rsidR="006D6385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Транспорт, складиране и пощи</w:t>
                            </w:r>
                            <w:r w:rsidR="00F85CC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96A54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F85CC8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%)</w:t>
                            </w:r>
                            <w:r w:rsidR="00E96A54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E96A54" w:rsidRPr="00F57FF3" w:rsidRDefault="00015F3E" w:rsidP="00015F3E">
                            <w:pPr>
                              <w:jc w:val="both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Най-много работни места са обявени за позициите: </w:t>
                            </w:r>
                            <w:r w:rsidR="006D6385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 xml:space="preserve">домашна помощница; общ работник; продавач-консултант; </w:t>
                            </w:r>
                            <w:r w:rsidR="00E9382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н</w:t>
                            </w:r>
                            <w:r w:rsidR="006D6385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айстройчик-оператор, дървообработваща машина</w:t>
                            </w:r>
                            <w:r w:rsidR="00E93826" w:rsidRPr="00F57FF3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; социален асистент; машинен оператор, металообработващи машини; учител; машинен оператор, производство на каучукови изделия; машинен оператор, усукване на конци и прежди; чистач; оператор, въвеждане на данни и др.</w:t>
                            </w:r>
                          </w:p>
                          <w:p w:rsidR="00194DC2" w:rsidRPr="001913E1" w:rsidRDefault="00194DC2" w:rsidP="00047B5D">
                            <w:pPr>
                              <w:jc w:val="both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D42FBB" w:rsidRPr="005C032E" w:rsidRDefault="00D42FBB" w:rsidP="000959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2FBB" w:rsidRPr="0009599B" w:rsidRDefault="00D42FBB" w:rsidP="000959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2FBB" w:rsidRPr="0009599B" w:rsidRDefault="00D42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54C1" id="_x0000_s1031" type="#_x0000_t202" style="position:absolute;margin-left:152.65pt;margin-top:55.5pt;width:354.1pt;height:74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" stroked="f">
                <v:textbox>
                  <w:txbxContent>
                    <w:p w:rsidR="00D42FBB" w:rsidRPr="0009599B" w:rsidRDefault="000C60A1" w:rsidP="00D42FBB">
                      <w:pPr>
                        <w:pStyle w:val="Quote"/>
                        <w:ind w:left="0"/>
                        <w:jc w:val="left"/>
                        <w:rPr>
                          <w:b/>
                          <w:color w:val="C45911" w:themeColor="accent2" w:themeShade="BF"/>
                          <w:szCs w:val="28"/>
                          <w:lang w:val="bg-BG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Cs w:val="28"/>
                          <w:lang w:val="bg-BG"/>
                        </w:rPr>
                        <w:t>Входящ поток безработни лица</w:t>
                      </w:r>
                    </w:p>
                    <w:p w:rsidR="001F47E6" w:rsidRPr="00F57FF3" w:rsidRDefault="004E4B28" w:rsidP="004E4B28">
                      <w:pPr>
                        <w:jc w:val="both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През </w:t>
                      </w:r>
                      <w:r w:rsidR="00293C0F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януари</w:t>
                      </w:r>
                      <w:r w:rsidR="00CC4451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4D75C3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8</w:t>
                      </w:r>
                      <w:r w:rsidR="00134E9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10</w:t>
                      </w:r>
                      <w:r w:rsidR="004D75C3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лица са се регистрирали за ползване на посреднически услуги като безработни в бюрата по труда от областта</w:t>
                      </w:r>
                      <w:r w:rsidR="004D75C3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– </w:t>
                      </w:r>
                      <w:r w:rsidR="00134E9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с</w:t>
                      </w:r>
                      <w:r w:rsidR="004D75C3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134E9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19</w:t>
                      </w:r>
                      <w:r w:rsidR="004D75C3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134E9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по-малко</w:t>
                      </w:r>
                      <w:r w:rsidR="004D75C3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от </w:t>
                      </w:r>
                      <w:r w:rsidR="00134E9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предходния месец</w:t>
                      </w:r>
                      <w:r w:rsidR="00A56C9A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(829)</w:t>
                      </w:r>
                      <w:r w:rsidR="00134E9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и</w:t>
                      </w:r>
                      <w:r w:rsidR="00A56C9A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с 31 по-малко</w:t>
                      </w:r>
                      <w:r w:rsidR="00134E9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от януари 2022 г.</w:t>
                      </w:r>
                      <w:r w:rsidR="004D75C3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(</w:t>
                      </w:r>
                      <w:r w:rsidR="00A56C9A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841</w:t>
                      </w:r>
                      <w:r w:rsidR="00134E9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души).</w:t>
                      </w:r>
                    </w:p>
                    <w:p w:rsidR="00DF6126" w:rsidRPr="00F57FF3" w:rsidRDefault="000C60A1" w:rsidP="000C60A1">
                      <w:pPr>
                        <w:jc w:val="both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Секторното разпределение на новорегистрираните според последната им месторабота показва, че</w:t>
                      </w:r>
                      <w:r w:rsidR="00655AC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най-голям брой идват от секторите 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Преработваща промишленост (19%); Държавно управление (16</w:t>
                      </w:r>
                      <w:r w:rsidR="004D75C3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%); </w:t>
                      </w:r>
                      <w:r w:rsidR="00DF23B3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Търговия, ремонт на автомобили и мотоциклети (</w:t>
                      </w:r>
                      <w:r w:rsidR="004D75C3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1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1</w:t>
                      </w:r>
                      <w:r w:rsidR="00DF23B3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%);</w:t>
                      </w:r>
                      <w:r w:rsidR="00B137D4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Строителство (4%); Административни и спомагателни дейности (4%), </w:t>
                      </w:r>
                      <w:r w:rsidR="004D75C3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Селско, горско и рибно стопанство (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4</w:t>
                      </w:r>
                      <w:r w:rsidR="004D75C3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%); 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Хотелиерство и ресторантьорство (3%); Образование </w:t>
                      </w:r>
                      <w:r w:rsidR="004D75C3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(2%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).</w:t>
                      </w:r>
                    </w:p>
                    <w:p w:rsidR="00F647E8" w:rsidRDefault="00F647E8" w:rsidP="000C60A1">
                      <w:pPr>
                        <w:jc w:val="both"/>
                        <w:rPr>
                          <w:rFonts w:ascii="Verdana" w:hAnsi="Verdana"/>
                          <w:noProof/>
                          <w:color w:val="0070C0"/>
                          <w:sz w:val="20"/>
                          <w:szCs w:val="20"/>
                        </w:rPr>
                      </w:pPr>
                    </w:p>
                    <w:p w:rsidR="00E93826" w:rsidRDefault="00E93826" w:rsidP="000C60A1">
                      <w:pPr>
                        <w:jc w:val="both"/>
                        <w:rPr>
                          <w:rFonts w:ascii="Verdana" w:hAnsi="Verdana"/>
                          <w:noProof/>
                          <w:color w:val="0070C0"/>
                          <w:sz w:val="20"/>
                          <w:szCs w:val="20"/>
                        </w:rPr>
                      </w:pPr>
                    </w:p>
                    <w:p w:rsidR="00F647E8" w:rsidRPr="00F647E8" w:rsidRDefault="00F647E8" w:rsidP="000C60A1">
                      <w:pPr>
                        <w:jc w:val="both"/>
                        <w:rPr>
                          <w:rFonts w:ascii="Verdana" w:hAnsi="Verdana"/>
                          <w:noProof/>
                          <w:color w:val="0070C0"/>
                          <w:sz w:val="20"/>
                          <w:szCs w:val="20"/>
                        </w:rPr>
                      </w:pPr>
                    </w:p>
                    <w:p w:rsidR="00D42FBB" w:rsidRPr="0009599B" w:rsidRDefault="000C60A1" w:rsidP="000C60A1">
                      <w:pPr>
                        <w:pStyle w:val="Quote"/>
                        <w:spacing w:line="240" w:lineRule="auto"/>
                        <w:ind w:left="0"/>
                        <w:jc w:val="left"/>
                        <w:rPr>
                          <w:b/>
                          <w:color w:val="C45911" w:themeColor="accent2" w:themeShade="BF"/>
                          <w:szCs w:val="28"/>
                          <w:lang w:val="bg-BG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Cs w:val="28"/>
                          <w:lang w:val="bg-BG"/>
                        </w:rPr>
                        <w:t>Обявени свободни работни места и започнали работа</w:t>
                      </w:r>
                    </w:p>
                    <w:p w:rsidR="00015F3E" w:rsidRPr="00F57FF3" w:rsidRDefault="00015F3E" w:rsidP="00015F3E">
                      <w:pPr>
                        <w:jc w:val="both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Започналите работа безработни през 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януари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са 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322</w:t>
                      </w:r>
                      <w:r w:rsidR="00B76A2D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или </w:t>
                      </w:r>
                      <w:r w:rsidR="00841F7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с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ъс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115</w:t>
                      </w:r>
                      <w:r w:rsidR="00713D1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души 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повече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спрямо 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декември – увеличение с 56%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. В сравнение със същия месец на предходната година</w:t>
                      </w:r>
                      <w:r w:rsidR="00B76A2D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(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  <w:lang w:val="en-US"/>
                        </w:rPr>
                        <w:t>266</w:t>
                      </w:r>
                      <w:r w:rsidR="00B76A2D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)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също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76A2D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има 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увеличение</w:t>
                      </w:r>
                      <w:r w:rsidR="00B76A2D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- с 56 души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.</w:t>
                      </w:r>
                    </w:p>
                    <w:p w:rsidR="00106CAB" w:rsidRPr="00F57FF3" w:rsidRDefault="00015F3E" w:rsidP="00015F3E">
                      <w:pPr>
                        <w:jc w:val="both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Започналите работа на субсидирани работни места са 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25</w:t>
                      </w:r>
                      <w:r w:rsidR="00B76A2D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души, 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като 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23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от тях </w:t>
                      </w:r>
                      <w:r w:rsidR="00106CA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са започнали работа по проект на Оперативна програма „Развитие на човешките ресурси” –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106CA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проект „Нова възможност за младежка заетост“. 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Останалите две лица са включени в мярка и програма, финансирани от държавния бюдждет по реда на </w:t>
                      </w:r>
                      <w:r w:rsidR="00106CA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Закона за насърчаване на заето</w:t>
                      </w:r>
                      <w:r w:rsidR="00F647E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стта.</w:t>
                      </w:r>
                    </w:p>
                    <w:p w:rsidR="00F85CC8" w:rsidRPr="00F57FF3" w:rsidRDefault="00015F3E" w:rsidP="00015F3E">
                      <w:pPr>
                        <w:jc w:val="both"/>
                        <w:rPr>
                          <w:rFonts w:ascii="Verdana" w:hAnsi="Verdana"/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Заявените работни места на първичния пазар на труда през </w:t>
                      </w:r>
                      <w:r w:rsidR="0098284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януари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са </w:t>
                      </w:r>
                      <w:r w:rsidR="0098284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288</w:t>
                      </w:r>
                      <w:r w:rsidR="00EC349A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F85CC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–</w:t>
                      </w:r>
                      <w:r w:rsidR="00F7122E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98284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двойно повече от </w:t>
                      </w:r>
                      <w:r w:rsidR="00EC349A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предходния месец</w:t>
                      </w:r>
                      <w:r w:rsidR="0098284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(136)</w:t>
                      </w:r>
                      <w:r w:rsidR="0098284B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br/>
                      </w:r>
                      <w:r w:rsidR="00DF612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и с </w:t>
                      </w:r>
                      <w:r w:rsidR="006D6385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3</w:t>
                      </w:r>
                      <w:r w:rsidR="00DF612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места </w:t>
                      </w:r>
                      <w:r w:rsidR="00E96A54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повече</w:t>
                      </w:r>
                      <w:r w:rsidR="00DF612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от </w:t>
                      </w:r>
                      <w:r w:rsidR="006D6385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януари</w:t>
                      </w:r>
                      <w:r w:rsidR="00DF612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202</w:t>
                      </w:r>
                      <w:r w:rsidR="00D7634F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2</w:t>
                      </w:r>
                      <w:r w:rsidR="00DF612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г. </w:t>
                      </w: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Най-голям дял свободни работни места са заявени в секторите </w:t>
                      </w:r>
                      <w:r w:rsidR="00E96A54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Държавно управление (</w:t>
                      </w:r>
                      <w:r w:rsidR="006D6385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43</w:t>
                      </w:r>
                      <w:r w:rsidR="00E96A54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%); </w:t>
                      </w:r>
                      <w:r w:rsidR="00D541D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Преработваща промишленост (</w:t>
                      </w:r>
                      <w:r w:rsidR="006D6385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22</w:t>
                      </w:r>
                      <w:r w:rsidR="00D541D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%); </w:t>
                      </w:r>
                      <w:r w:rsidR="00F85CC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Образование (</w:t>
                      </w:r>
                      <w:r w:rsidR="006D6385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11</w:t>
                      </w:r>
                      <w:r w:rsidR="00F85CC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%); </w:t>
                      </w:r>
                      <w:r w:rsidR="00B76A2D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Търговия, ремонт на автомобили и мотоциклети (</w:t>
                      </w:r>
                      <w:r w:rsidR="00E96A54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9</w:t>
                      </w:r>
                      <w:r w:rsidR="00B76A2D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%);</w:t>
                      </w:r>
                      <w:r w:rsidR="00E96A54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Административни и спомагателни дейности (</w:t>
                      </w:r>
                      <w:r w:rsidR="006D6385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4</w:t>
                      </w:r>
                      <w:r w:rsidR="00E96A54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%);</w:t>
                      </w:r>
                      <w:r w:rsidR="006D6385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Хуманно здравеопазване и социална работа (3%);Строителство (2%)</w:t>
                      </w:r>
                      <w:r w:rsidR="006D6385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  <w:lang w:val="en-US"/>
                        </w:rPr>
                        <w:t>;</w:t>
                      </w:r>
                      <w:r w:rsidR="006D6385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E96A54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Хотелиерство и ресторантьорство (</w:t>
                      </w:r>
                      <w:r w:rsidR="006D6385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1</w:t>
                      </w:r>
                      <w:r w:rsidR="00E96A54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%); </w:t>
                      </w:r>
                      <w:r w:rsidR="006D6385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Транспорт, складиране и пощи</w:t>
                      </w:r>
                      <w:r w:rsidR="00F85CC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 (</w:t>
                      </w:r>
                      <w:r w:rsidR="00E96A54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1</w:t>
                      </w:r>
                      <w:r w:rsidR="00F85CC8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%)</w:t>
                      </w:r>
                      <w:r w:rsidR="00E96A54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E96A54" w:rsidRPr="00F57FF3" w:rsidRDefault="00015F3E" w:rsidP="00015F3E">
                      <w:pPr>
                        <w:jc w:val="both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Най-много работни места са обявени за позициите: </w:t>
                      </w:r>
                      <w:r w:rsidR="006D6385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 xml:space="preserve">домашна помощница; общ работник; продавач-консултант; </w:t>
                      </w:r>
                      <w:r w:rsidR="00E9382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н</w:t>
                      </w:r>
                      <w:r w:rsidR="006D6385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айстройчик-оператор, дървообработваща машина</w:t>
                      </w:r>
                      <w:r w:rsidR="00E93826" w:rsidRPr="00F57FF3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; социален асистент; машинен оператор, металообработващи машини; учител; машинен оператор, производство на каучукови изделия; машинен оператор, усукване на конци и прежди; чистач; оператор, въвеждане на данни и др.</w:t>
                      </w:r>
                    </w:p>
                    <w:p w:rsidR="00194DC2" w:rsidRPr="001913E1" w:rsidRDefault="00194DC2" w:rsidP="00047B5D">
                      <w:pPr>
                        <w:jc w:val="both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</w:p>
                    <w:p w:rsidR="00D42FBB" w:rsidRPr="005C032E" w:rsidRDefault="00D42FBB" w:rsidP="0009599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2FBB" w:rsidRPr="0009599B" w:rsidRDefault="00D42FBB" w:rsidP="0009599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2FBB" w:rsidRPr="0009599B" w:rsidRDefault="00D42F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233D1" w:rsidRPr="0074786A">
        <w:rPr>
          <w:b/>
          <w:noProof/>
          <w:color w:val="538135" w:themeColor="accent6" w:themeShade="BF"/>
          <w:sz w:val="28"/>
          <w:szCs w:val="28"/>
          <w:lang w:eastAsia="bg-BG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10EDD6" wp14:editId="5A80EBA1">
                <wp:simplePos x="0" y="0"/>
                <wp:positionH relativeFrom="column">
                  <wp:posOffset>-650875</wp:posOffset>
                </wp:positionH>
                <wp:positionV relativeFrom="paragraph">
                  <wp:posOffset>546735</wp:posOffset>
                </wp:positionV>
                <wp:extent cx="2360930" cy="3457575"/>
                <wp:effectExtent l="0" t="0" r="2794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BB" w:rsidRDefault="00F15C11" w:rsidP="00F15C11">
                            <w:pPr>
                              <w:jc w:val="center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Новорегистриани безработни</w:t>
                            </w:r>
                          </w:p>
                          <w:p w:rsidR="00D80DC2" w:rsidRPr="00CD390F" w:rsidRDefault="002E016F" w:rsidP="0069771C">
                            <w:pPr>
                              <w:jc w:val="center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D7C5C48" wp14:editId="401B60BE">
                                  <wp:extent cx="2228850" cy="3009900"/>
                                  <wp:effectExtent l="0" t="0" r="0" b="0"/>
                                  <wp:docPr id="18" name="Chart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EDD6" id="_x0000_s1032" type="#_x0000_t202" style="position:absolute;margin-left:-51.25pt;margin-top:43.05pt;width:185.9pt;height:272.2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">
                <v:textbox>
                  <w:txbxContent>
                    <w:p w:rsidR="00D42FBB" w:rsidRDefault="00F15C11" w:rsidP="00F15C11">
                      <w:pPr>
                        <w:jc w:val="center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Новорегистриани безработни</w:t>
                      </w:r>
                    </w:p>
                    <w:p w:rsidR="00D80DC2" w:rsidRPr="00CD390F" w:rsidRDefault="002E016F" w:rsidP="0069771C">
                      <w:pPr>
                        <w:jc w:val="center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D7C5C48" wp14:editId="401B60BE">
                            <wp:extent cx="2228850" cy="3009900"/>
                            <wp:effectExtent l="0" t="0" r="0" b="0"/>
                            <wp:docPr id="18" name="Chart 1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786A">
        <w:rPr>
          <w:b/>
          <w:noProof/>
          <w:color w:val="538135" w:themeColor="accent6" w:themeShade="BF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E0BE0" wp14:editId="49CA736E">
                <wp:simplePos x="0" y="0"/>
                <wp:positionH relativeFrom="column">
                  <wp:posOffset>-547370</wp:posOffset>
                </wp:positionH>
                <wp:positionV relativeFrom="paragraph">
                  <wp:posOffset>153035</wp:posOffset>
                </wp:positionV>
                <wp:extent cx="1171575" cy="88677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867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D906B" id="Rectangle 11" o:spid="_x0000_s1026" style="position:absolute;margin-left:-43.1pt;margin-top:12.05pt;width:92.25pt;height:6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" fillcolor="#4472c4 [3208]" stroked="f" strokeweight="1pt">
                <v:fill color2="#cde0f2 [980]" rotate="t" focusposition="1,1" focussize="" colors="0 #4472c4;48497f #b5d2ec;54395f #b5d2ec;1 #cee1f2" focus="100%" type="gradientRadial">
                  <o:fill v:ext="view" type="gradientCenter"/>
                </v:fill>
              </v:rect>
            </w:pict>
          </mc:Fallback>
        </mc:AlternateContent>
      </w:r>
    </w:p>
    <w:p w:rsidR="00A96F65" w:rsidRDefault="00A96F65" w:rsidP="0074786A">
      <w:pPr>
        <w:ind w:hanging="851"/>
        <w:rPr>
          <w:b/>
          <w:color w:val="538135" w:themeColor="accent6" w:themeShade="BF"/>
          <w:sz w:val="28"/>
          <w:szCs w:val="28"/>
        </w:rPr>
      </w:pPr>
    </w:p>
    <w:p w:rsidR="00A96F65" w:rsidRDefault="00A96F65" w:rsidP="0074786A">
      <w:pPr>
        <w:ind w:hanging="851"/>
        <w:rPr>
          <w:b/>
          <w:color w:val="538135" w:themeColor="accent6" w:themeShade="BF"/>
          <w:sz w:val="28"/>
          <w:szCs w:val="28"/>
        </w:rPr>
      </w:pPr>
    </w:p>
    <w:p w:rsidR="00A96F65" w:rsidRDefault="00F15C11" w:rsidP="0074786A">
      <w:pPr>
        <w:ind w:hanging="851"/>
        <w:rPr>
          <w:b/>
          <w:color w:val="538135" w:themeColor="accent6" w:themeShade="BF"/>
          <w:sz w:val="28"/>
          <w:szCs w:val="28"/>
        </w:rPr>
      </w:pPr>
      <w:r w:rsidRPr="0074786A">
        <w:rPr>
          <w:b/>
          <w:noProof/>
          <w:color w:val="538135" w:themeColor="accent6" w:themeShade="BF"/>
          <w:sz w:val="28"/>
          <w:szCs w:val="28"/>
          <w:lang w:eastAsia="bg-BG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D7D27BB" wp14:editId="256A0D9F">
                <wp:simplePos x="0" y="0"/>
                <wp:positionH relativeFrom="column">
                  <wp:posOffset>-652145</wp:posOffset>
                </wp:positionH>
                <wp:positionV relativeFrom="paragraph">
                  <wp:posOffset>281940</wp:posOffset>
                </wp:positionV>
                <wp:extent cx="2360930" cy="3457575"/>
                <wp:effectExtent l="0" t="0" r="27940" b="28575"/>
                <wp:wrapTight wrapText="bothSides">
                  <wp:wrapPolygon edited="0">
                    <wp:start x="0" y="0"/>
                    <wp:lineTo x="0" y="21660"/>
                    <wp:lineTo x="21678" y="21660"/>
                    <wp:lineTo x="21678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BB" w:rsidRDefault="00F15C11" w:rsidP="00F15C11">
                            <w:pPr>
                              <w:jc w:val="center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Заявени работни места на първичен пазар</w:t>
                            </w:r>
                          </w:p>
                          <w:p w:rsidR="00522150" w:rsidRPr="00CD390F" w:rsidRDefault="002E016F" w:rsidP="00C0037C">
                            <w:pPr>
                              <w:jc w:val="center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5"/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1902D03" wp14:editId="6ED7E60A">
                                  <wp:extent cx="2228850" cy="2828925"/>
                                  <wp:effectExtent l="0" t="0" r="0" b="9525"/>
                                  <wp:docPr id="19" name="Chart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27BB" id="_x0000_s1033" type="#_x0000_t202" style="position:absolute;margin-left:-51.35pt;margin-top:22.2pt;width:185.9pt;height:272.25pt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">
                <v:textbox>
                  <w:txbxContent>
                    <w:p w:rsidR="00D42FBB" w:rsidRDefault="00F15C11" w:rsidP="00F15C11">
                      <w:pPr>
                        <w:jc w:val="center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Заявени работни места на първичен пазар</w:t>
                      </w:r>
                    </w:p>
                    <w:p w:rsidR="00522150" w:rsidRPr="00CD390F" w:rsidRDefault="002E016F" w:rsidP="00C0037C">
                      <w:pPr>
                        <w:jc w:val="center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5"/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1902D03" wp14:editId="6ED7E60A">
                            <wp:extent cx="2228850" cy="2828925"/>
                            <wp:effectExtent l="0" t="0" r="0" b="9525"/>
                            <wp:docPr id="19" name="Chart 1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5FF5" w:rsidRPr="00540189" w:rsidRDefault="00B25FF5" w:rsidP="00B25FF5">
      <w:pPr>
        <w:pStyle w:val="Quote"/>
        <w:tabs>
          <w:tab w:val="left" w:pos="8222"/>
        </w:tabs>
        <w:ind w:left="0"/>
        <w:jc w:val="left"/>
        <w:rPr>
          <w:b/>
          <w:i w:val="0"/>
          <w:color w:val="C45911" w:themeColor="accent2" w:themeShade="BF"/>
        </w:rPr>
      </w:pPr>
      <w:r w:rsidRPr="00540189">
        <w:rPr>
          <w:b/>
          <w:i w:val="0"/>
          <w:color w:val="C45911" w:themeColor="accent2" w:themeShade="BF"/>
        </w:rPr>
        <w:lastRenderedPageBreak/>
        <w:t>АКТУАЛНА ИНФОРМАЦИЯ</w:t>
      </w:r>
    </w:p>
    <w:p w:rsidR="00AF6A21" w:rsidRDefault="00AF6A21" w:rsidP="00AF6A21">
      <w:pPr>
        <w:shd w:val="clear" w:color="auto" w:fill="FFFFFF"/>
        <w:spacing w:after="0" w:line="276" w:lineRule="auto"/>
        <w:jc w:val="both"/>
        <w:rPr>
          <w:rFonts w:ascii="Verdana" w:eastAsia="Times New Roman" w:hAnsi="Verdana" w:cs="Arial"/>
          <w:b/>
          <w:color w:val="C45911" w:themeColor="accent2" w:themeShade="BF"/>
          <w:sz w:val="18"/>
          <w:szCs w:val="20"/>
          <w:lang w:eastAsia="bg-BG"/>
        </w:rPr>
      </w:pPr>
    </w:p>
    <w:p w:rsidR="00AF6A21" w:rsidRDefault="00AF6A21" w:rsidP="00B25FF5">
      <w:pPr>
        <w:shd w:val="clear" w:color="auto" w:fill="FFFFFF"/>
        <w:spacing w:before="330" w:after="33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B25FF5" w:rsidRPr="009634CA" w:rsidRDefault="00B25FF5" w:rsidP="00B25FF5">
      <w:pPr>
        <w:shd w:val="clear" w:color="auto" w:fill="FFFFFF"/>
        <w:spacing w:before="330" w:after="33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9634CA">
        <w:rPr>
          <w:rFonts w:ascii="Verdana" w:eastAsia="Times New Roman" w:hAnsi="Verdana" w:cs="Arial"/>
          <w:b/>
          <w:sz w:val="20"/>
          <w:szCs w:val="20"/>
          <w:lang w:eastAsia="bg-BG"/>
        </w:rPr>
        <w:t>Подробна информация за всички мерки за подкрепа и насърчаване на заетостта е публикувана на официалния сайт на Агенция по заетостта.</w:t>
      </w:r>
    </w:p>
    <w:p w:rsidR="00B25FF5" w:rsidRPr="00C16463" w:rsidRDefault="00B25FF5" w:rsidP="00B25FF5">
      <w:pPr>
        <w:pStyle w:val="ContactInfo"/>
        <w:rPr>
          <w:rFonts w:ascii="Verdana" w:hAnsi="Verdana"/>
          <w:sz w:val="16"/>
          <w:szCs w:val="16"/>
        </w:rPr>
      </w:pPr>
      <w:r w:rsidRPr="00C055C6">
        <w:rPr>
          <w:rFonts w:ascii="Verdana" w:hAnsi="Verdana"/>
          <w:noProof/>
          <w:color w:val="auto"/>
          <w:lang w:val="bg-BG"/>
        </w:rPr>
        <w:t>Дирекция „Регионална служба по заетостта“ - Бургас</w:t>
      </w:r>
      <w:r w:rsidRPr="00C055C6">
        <w:rPr>
          <w:rFonts w:ascii="Verdana" w:hAnsi="Verdana"/>
          <w:noProof/>
          <w:color w:val="auto"/>
          <w:lang w:val="bg-BG"/>
        </w:rPr>
        <w:br/>
        <w:t>Бул. „Янко Комитов“ №3, ет.6</w:t>
      </w:r>
    </w:p>
    <w:p w:rsidR="00B25FF5" w:rsidRPr="00C16463" w:rsidRDefault="00B25FF5" w:rsidP="00B25FF5">
      <w:pPr>
        <w:pStyle w:val="ContactInfo"/>
        <w:rPr>
          <w:rFonts w:ascii="Verdana" w:hAnsi="Verdana"/>
          <w:sz w:val="16"/>
          <w:szCs w:val="16"/>
        </w:rPr>
      </w:pPr>
      <w:r w:rsidRPr="00C16463">
        <w:rPr>
          <w:rFonts w:ascii="Verdana" w:hAnsi="Verdana"/>
          <w:sz w:val="16"/>
          <w:szCs w:val="16"/>
          <w:lang w:val="bg-BG"/>
        </w:rPr>
        <w:t>056 81</w:t>
      </w:r>
      <w:r w:rsidRPr="00C16463">
        <w:rPr>
          <w:rFonts w:ascii="Verdana" w:hAnsi="Verdana"/>
          <w:sz w:val="16"/>
          <w:szCs w:val="16"/>
        </w:rPr>
        <w:t xml:space="preserve"> </w:t>
      </w:r>
      <w:r w:rsidRPr="00C16463">
        <w:rPr>
          <w:rFonts w:ascii="Verdana" w:hAnsi="Verdana"/>
          <w:sz w:val="16"/>
          <w:szCs w:val="16"/>
          <w:lang w:val="bg-BG"/>
        </w:rPr>
        <w:t>29</w:t>
      </w:r>
      <w:r w:rsidRPr="00C16463">
        <w:rPr>
          <w:rFonts w:ascii="Verdana" w:hAnsi="Verdana"/>
          <w:sz w:val="16"/>
          <w:szCs w:val="16"/>
        </w:rPr>
        <w:t xml:space="preserve"> </w:t>
      </w:r>
      <w:r w:rsidRPr="00C16463">
        <w:rPr>
          <w:rFonts w:ascii="Verdana" w:hAnsi="Verdana"/>
          <w:sz w:val="16"/>
          <w:szCs w:val="16"/>
          <w:lang w:val="bg-BG"/>
        </w:rPr>
        <w:t>78</w:t>
      </w:r>
    </w:p>
    <w:p w:rsidR="00B25FF5" w:rsidRDefault="00F57FF3" w:rsidP="00B25FF5">
      <w:pPr>
        <w:pStyle w:val="ContactInfo"/>
        <w:rPr>
          <w:rStyle w:val="Hyperlink"/>
          <w:rFonts w:ascii="Verdana" w:hAnsi="Verdana"/>
          <w:sz w:val="16"/>
          <w:szCs w:val="16"/>
        </w:rPr>
      </w:pPr>
      <w:hyperlink r:id="rId17" w:history="1">
        <w:r w:rsidR="00B25FF5" w:rsidRPr="00C16463">
          <w:rPr>
            <w:rStyle w:val="Hyperlink"/>
            <w:rFonts w:ascii="Verdana" w:hAnsi="Verdana"/>
            <w:sz w:val="16"/>
            <w:szCs w:val="16"/>
          </w:rPr>
          <w:t>rsz200@mbox.contact.bg</w:t>
        </w:r>
      </w:hyperlink>
    </w:p>
    <w:p w:rsidR="00B25FF5" w:rsidRPr="00C16463" w:rsidRDefault="00B25FF5" w:rsidP="00B25FF5">
      <w:pPr>
        <w:pStyle w:val="ContactInfo"/>
        <w:rPr>
          <w:rFonts w:ascii="Verdana" w:hAnsi="Verdana"/>
          <w:sz w:val="16"/>
          <w:szCs w:val="16"/>
        </w:rPr>
      </w:pPr>
    </w:p>
    <w:p w:rsidR="00B25FF5" w:rsidRPr="007F732E" w:rsidRDefault="00B25FF5" w:rsidP="00B25FF5">
      <w:pPr>
        <w:pStyle w:val="ContactInfo"/>
        <w:rPr>
          <w:b/>
          <w:color w:val="538135" w:themeColor="accent6" w:themeShade="BF"/>
          <w:sz w:val="28"/>
          <w:szCs w:val="28"/>
        </w:rPr>
      </w:pPr>
      <w:r w:rsidRPr="00C16463">
        <w:rPr>
          <w:rFonts w:ascii="Verdana" w:hAnsi="Verdana"/>
          <w:sz w:val="16"/>
          <w:szCs w:val="16"/>
        </w:rPr>
        <w:t>www.az.government.bg</w:t>
      </w:r>
    </w:p>
    <w:sectPr w:rsidR="00B25FF5" w:rsidRPr="007F732E" w:rsidSect="000D695C">
      <w:pgSz w:w="11906" w:h="16838"/>
      <w:pgMar w:top="56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ECA"/>
    <w:multiLevelType w:val="hybridMultilevel"/>
    <w:tmpl w:val="6F86E5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34DD"/>
    <w:multiLevelType w:val="multilevel"/>
    <w:tmpl w:val="7366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9771D"/>
    <w:multiLevelType w:val="hybridMultilevel"/>
    <w:tmpl w:val="AF8066A8"/>
    <w:lvl w:ilvl="0" w:tplc="366AE188"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E7"/>
    <w:rsid w:val="00002FF2"/>
    <w:rsid w:val="000035D3"/>
    <w:rsid w:val="00015F3E"/>
    <w:rsid w:val="0002045A"/>
    <w:rsid w:val="00021007"/>
    <w:rsid w:val="00025D6D"/>
    <w:rsid w:val="0003393B"/>
    <w:rsid w:val="00037B79"/>
    <w:rsid w:val="000469C6"/>
    <w:rsid w:val="00047B5D"/>
    <w:rsid w:val="00060AC9"/>
    <w:rsid w:val="00063607"/>
    <w:rsid w:val="000754BB"/>
    <w:rsid w:val="00075535"/>
    <w:rsid w:val="00076340"/>
    <w:rsid w:val="00076610"/>
    <w:rsid w:val="00083302"/>
    <w:rsid w:val="00084BD7"/>
    <w:rsid w:val="000868EC"/>
    <w:rsid w:val="0009599B"/>
    <w:rsid w:val="000971F1"/>
    <w:rsid w:val="000B43A2"/>
    <w:rsid w:val="000C1AB9"/>
    <w:rsid w:val="000C60A1"/>
    <w:rsid w:val="000C7ABC"/>
    <w:rsid w:val="000D695C"/>
    <w:rsid w:val="000E3739"/>
    <w:rsid w:val="000E3A89"/>
    <w:rsid w:val="000E6634"/>
    <w:rsid w:val="000F61DA"/>
    <w:rsid w:val="000F6B15"/>
    <w:rsid w:val="000F756C"/>
    <w:rsid w:val="00106CAB"/>
    <w:rsid w:val="0011006D"/>
    <w:rsid w:val="00134E9B"/>
    <w:rsid w:val="0014148D"/>
    <w:rsid w:val="00145A69"/>
    <w:rsid w:val="0016687C"/>
    <w:rsid w:val="00174460"/>
    <w:rsid w:val="001913E1"/>
    <w:rsid w:val="00194DC2"/>
    <w:rsid w:val="001979E1"/>
    <w:rsid w:val="00197C97"/>
    <w:rsid w:val="001A6AB1"/>
    <w:rsid w:val="001E031E"/>
    <w:rsid w:val="001F3F8F"/>
    <w:rsid w:val="001F4411"/>
    <w:rsid w:val="001F47E6"/>
    <w:rsid w:val="00200D31"/>
    <w:rsid w:val="00217230"/>
    <w:rsid w:val="002173F7"/>
    <w:rsid w:val="002279F4"/>
    <w:rsid w:val="00232E88"/>
    <w:rsid w:val="0023312B"/>
    <w:rsid w:val="00236D3D"/>
    <w:rsid w:val="00261CC3"/>
    <w:rsid w:val="00263BA0"/>
    <w:rsid w:val="002749A0"/>
    <w:rsid w:val="00280B60"/>
    <w:rsid w:val="00287C26"/>
    <w:rsid w:val="00293C0F"/>
    <w:rsid w:val="002C1E25"/>
    <w:rsid w:val="002C37D3"/>
    <w:rsid w:val="002D3622"/>
    <w:rsid w:val="002E016F"/>
    <w:rsid w:val="00312BF5"/>
    <w:rsid w:val="00317D0F"/>
    <w:rsid w:val="0032123F"/>
    <w:rsid w:val="003359C0"/>
    <w:rsid w:val="00350321"/>
    <w:rsid w:val="0035320C"/>
    <w:rsid w:val="003538AA"/>
    <w:rsid w:val="00353B2B"/>
    <w:rsid w:val="00364339"/>
    <w:rsid w:val="00365334"/>
    <w:rsid w:val="0038440E"/>
    <w:rsid w:val="003A6589"/>
    <w:rsid w:val="003B2CFC"/>
    <w:rsid w:val="003B632B"/>
    <w:rsid w:val="003E2FC3"/>
    <w:rsid w:val="003F1A44"/>
    <w:rsid w:val="00400A6A"/>
    <w:rsid w:val="00400C96"/>
    <w:rsid w:val="0040192F"/>
    <w:rsid w:val="00405BB3"/>
    <w:rsid w:val="00415719"/>
    <w:rsid w:val="0041748D"/>
    <w:rsid w:val="00463A53"/>
    <w:rsid w:val="00467559"/>
    <w:rsid w:val="00476283"/>
    <w:rsid w:val="00480224"/>
    <w:rsid w:val="0048193D"/>
    <w:rsid w:val="00487FC5"/>
    <w:rsid w:val="004B202A"/>
    <w:rsid w:val="004B5426"/>
    <w:rsid w:val="004C0F1F"/>
    <w:rsid w:val="004C3D11"/>
    <w:rsid w:val="004D496A"/>
    <w:rsid w:val="004D6141"/>
    <w:rsid w:val="004D75C3"/>
    <w:rsid w:val="004E4B28"/>
    <w:rsid w:val="004F38D5"/>
    <w:rsid w:val="004F3A5D"/>
    <w:rsid w:val="00506F28"/>
    <w:rsid w:val="00514598"/>
    <w:rsid w:val="00522150"/>
    <w:rsid w:val="005271A4"/>
    <w:rsid w:val="0053610C"/>
    <w:rsid w:val="00540189"/>
    <w:rsid w:val="005513AD"/>
    <w:rsid w:val="0056005C"/>
    <w:rsid w:val="005844EA"/>
    <w:rsid w:val="005953A2"/>
    <w:rsid w:val="005A4B61"/>
    <w:rsid w:val="005A692A"/>
    <w:rsid w:val="005B2A77"/>
    <w:rsid w:val="005B2DEF"/>
    <w:rsid w:val="005C032E"/>
    <w:rsid w:val="005D2536"/>
    <w:rsid w:val="005D5028"/>
    <w:rsid w:val="005E2987"/>
    <w:rsid w:val="005E5EB3"/>
    <w:rsid w:val="005F1327"/>
    <w:rsid w:val="005F3E46"/>
    <w:rsid w:val="005F7399"/>
    <w:rsid w:val="005F782F"/>
    <w:rsid w:val="00604B11"/>
    <w:rsid w:val="00622346"/>
    <w:rsid w:val="00622545"/>
    <w:rsid w:val="00626BFD"/>
    <w:rsid w:val="00640947"/>
    <w:rsid w:val="00642320"/>
    <w:rsid w:val="00655AC6"/>
    <w:rsid w:val="00655FF3"/>
    <w:rsid w:val="006654AA"/>
    <w:rsid w:val="006659D5"/>
    <w:rsid w:val="00692EF2"/>
    <w:rsid w:val="0069771C"/>
    <w:rsid w:val="006A3342"/>
    <w:rsid w:val="006A4E73"/>
    <w:rsid w:val="006B4557"/>
    <w:rsid w:val="006D6385"/>
    <w:rsid w:val="006E2A9F"/>
    <w:rsid w:val="006E41D8"/>
    <w:rsid w:val="006F61C6"/>
    <w:rsid w:val="006F6A5B"/>
    <w:rsid w:val="007001C8"/>
    <w:rsid w:val="00703D09"/>
    <w:rsid w:val="00707F1B"/>
    <w:rsid w:val="00710806"/>
    <w:rsid w:val="0071288F"/>
    <w:rsid w:val="00713D1B"/>
    <w:rsid w:val="00713E5C"/>
    <w:rsid w:val="00721D61"/>
    <w:rsid w:val="00724DBB"/>
    <w:rsid w:val="0074786A"/>
    <w:rsid w:val="007531CC"/>
    <w:rsid w:val="007559EB"/>
    <w:rsid w:val="00755C01"/>
    <w:rsid w:val="007701F4"/>
    <w:rsid w:val="00777E39"/>
    <w:rsid w:val="007869E4"/>
    <w:rsid w:val="007A1873"/>
    <w:rsid w:val="007C1611"/>
    <w:rsid w:val="007C6D77"/>
    <w:rsid w:val="007D07AD"/>
    <w:rsid w:val="007D4879"/>
    <w:rsid w:val="007E62BB"/>
    <w:rsid w:val="007F6A3F"/>
    <w:rsid w:val="008109DA"/>
    <w:rsid w:val="00812930"/>
    <w:rsid w:val="00816B87"/>
    <w:rsid w:val="00825202"/>
    <w:rsid w:val="0083315F"/>
    <w:rsid w:val="0083395A"/>
    <w:rsid w:val="00841D8D"/>
    <w:rsid w:val="00841F78"/>
    <w:rsid w:val="0084381F"/>
    <w:rsid w:val="00851614"/>
    <w:rsid w:val="00864BED"/>
    <w:rsid w:val="00893199"/>
    <w:rsid w:val="008A28DC"/>
    <w:rsid w:val="008B25BC"/>
    <w:rsid w:val="008B5BDE"/>
    <w:rsid w:val="008F53FB"/>
    <w:rsid w:val="008F790F"/>
    <w:rsid w:val="009103DD"/>
    <w:rsid w:val="009213B3"/>
    <w:rsid w:val="009373E0"/>
    <w:rsid w:val="009408AB"/>
    <w:rsid w:val="00942A96"/>
    <w:rsid w:val="00953744"/>
    <w:rsid w:val="00975503"/>
    <w:rsid w:val="00981EC3"/>
    <w:rsid w:val="0098284B"/>
    <w:rsid w:val="00995C3D"/>
    <w:rsid w:val="009A5041"/>
    <w:rsid w:val="009A5AA1"/>
    <w:rsid w:val="009C7F59"/>
    <w:rsid w:val="009D426B"/>
    <w:rsid w:val="009E3A08"/>
    <w:rsid w:val="009E4ACB"/>
    <w:rsid w:val="009F6C0C"/>
    <w:rsid w:val="009F7A41"/>
    <w:rsid w:val="00A06740"/>
    <w:rsid w:val="00A070B1"/>
    <w:rsid w:val="00A228E1"/>
    <w:rsid w:val="00A233D1"/>
    <w:rsid w:val="00A370F7"/>
    <w:rsid w:val="00A50E3E"/>
    <w:rsid w:val="00A5575D"/>
    <w:rsid w:val="00A56057"/>
    <w:rsid w:val="00A56C9A"/>
    <w:rsid w:val="00A600D8"/>
    <w:rsid w:val="00A84CEA"/>
    <w:rsid w:val="00A86F53"/>
    <w:rsid w:val="00A96F65"/>
    <w:rsid w:val="00A97C22"/>
    <w:rsid w:val="00AA00E8"/>
    <w:rsid w:val="00AA0C20"/>
    <w:rsid w:val="00AA64B1"/>
    <w:rsid w:val="00AD0E2E"/>
    <w:rsid w:val="00AD7595"/>
    <w:rsid w:val="00AE06E4"/>
    <w:rsid w:val="00AE1086"/>
    <w:rsid w:val="00AF1724"/>
    <w:rsid w:val="00AF26B4"/>
    <w:rsid w:val="00AF6A21"/>
    <w:rsid w:val="00B0209D"/>
    <w:rsid w:val="00B1033C"/>
    <w:rsid w:val="00B137D4"/>
    <w:rsid w:val="00B13E61"/>
    <w:rsid w:val="00B17815"/>
    <w:rsid w:val="00B20CB6"/>
    <w:rsid w:val="00B238D0"/>
    <w:rsid w:val="00B2460F"/>
    <w:rsid w:val="00B25FF5"/>
    <w:rsid w:val="00B26745"/>
    <w:rsid w:val="00B37EF1"/>
    <w:rsid w:val="00B426DA"/>
    <w:rsid w:val="00B53557"/>
    <w:rsid w:val="00B76A2D"/>
    <w:rsid w:val="00B80AE7"/>
    <w:rsid w:val="00B81D89"/>
    <w:rsid w:val="00B90795"/>
    <w:rsid w:val="00BB4FE5"/>
    <w:rsid w:val="00BD28BD"/>
    <w:rsid w:val="00BD3B8E"/>
    <w:rsid w:val="00BD693F"/>
    <w:rsid w:val="00BE0C5B"/>
    <w:rsid w:val="00BE2DE9"/>
    <w:rsid w:val="00BF0CE7"/>
    <w:rsid w:val="00BF3CE1"/>
    <w:rsid w:val="00C0037C"/>
    <w:rsid w:val="00C15142"/>
    <w:rsid w:val="00C57985"/>
    <w:rsid w:val="00C60B83"/>
    <w:rsid w:val="00C720D3"/>
    <w:rsid w:val="00C76AC1"/>
    <w:rsid w:val="00C96F54"/>
    <w:rsid w:val="00CA2143"/>
    <w:rsid w:val="00CA5757"/>
    <w:rsid w:val="00CB25F7"/>
    <w:rsid w:val="00CB3152"/>
    <w:rsid w:val="00CC4451"/>
    <w:rsid w:val="00CD2895"/>
    <w:rsid w:val="00CD390F"/>
    <w:rsid w:val="00CE4CC4"/>
    <w:rsid w:val="00CE6894"/>
    <w:rsid w:val="00CF5C9F"/>
    <w:rsid w:val="00D04ADB"/>
    <w:rsid w:val="00D07105"/>
    <w:rsid w:val="00D1366C"/>
    <w:rsid w:val="00D17B75"/>
    <w:rsid w:val="00D2460F"/>
    <w:rsid w:val="00D40AAF"/>
    <w:rsid w:val="00D4297A"/>
    <w:rsid w:val="00D42CAD"/>
    <w:rsid w:val="00D42FBB"/>
    <w:rsid w:val="00D4329C"/>
    <w:rsid w:val="00D517DC"/>
    <w:rsid w:val="00D541D8"/>
    <w:rsid w:val="00D61D7F"/>
    <w:rsid w:val="00D66FB4"/>
    <w:rsid w:val="00D7634F"/>
    <w:rsid w:val="00D80DC2"/>
    <w:rsid w:val="00DB7635"/>
    <w:rsid w:val="00DC5EFE"/>
    <w:rsid w:val="00DD4E83"/>
    <w:rsid w:val="00DD61BA"/>
    <w:rsid w:val="00DD7E19"/>
    <w:rsid w:val="00DE441D"/>
    <w:rsid w:val="00DF23B3"/>
    <w:rsid w:val="00DF6126"/>
    <w:rsid w:val="00E032F0"/>
    <w:rsid w:val="00E42DE1"/>
    <w:rsid w:val="00E54722"/>
    <w:rsid w:val="00E56142"/>
    <w:rsid w:val="00E66463"/>
    <w:rsid w:val="00E81EA9"/>
    <w:rsid w:val="00E86A82"/>
    <w:rsid w:val="00E93826"/>
    <w:rsid w:val="00E96A54"/>
    <w:rsid w:val="00EB0D9D"/>
    <w:rsid w:val="00EB2994"/>
    <w:rsid w:val="00EB6C9F"/>
    <w:rsid w:val="00EC04A7"/>
    <w:rsid w:val="00EC349A"/>
    <w:rsid w:val="00EC3892"/>
    <w:rsid w:val="00EC5C5E"/>
    <w:rsid w:val="00EC6D3E"/>
    <w:rsid w:val="00ED4FF6"/>
    <w:rsid w:val="00EE1475"/>
    <w:rsid w:val="00EE7BA4"/>
    <w:rsid w:val="00EF2AF1"/>
    <w:rsid w:val="00EF4938"/>
    <w:rsid w:val="00EF4C1F"/>
    <w:rsid w:val="00EF79F6"/>
    <w:rsid w:val="00F0230D"/>
    <w:rsid w:val="00F05164"/>
    <w:rsid w:val="00F0516A"/>
    <w:rsid w:val="00F05171"/>
    <w:rsid w:val="00F15C11"/>
    <w:rsid w:val="00F218D3"/>
    <w:rsid w:val="00F267A5"/>
    <w:rsid w:val="00F27915"/>
    <w:rsid w:val="00F3341A"/>
    <w:rsid w:val="00F42B0C"/>
    <w:rsid w:val="00F477BE"/>
    <w:rsid w:val="00F500BA"/>
    <w:rsid w:val="00F54C3C"/>
    <w:rsid w:val="00F57FF3"/>
    <w:rsid w:val="00F647E8"/>
    <w:rsid w:val="00F65880"/>
    <w:rsid w:val="00F67D1C"/>
    <w:rsid w:val="00F7122E"/>
    <w:rsid w:val="00F71701"/>
    <w:rsid w:val="00F75435"/>
    <w:rsid w:val="00F75C30"/>
    <w:rsid w:val="00F849C1"/>
    <w:rsid w:val="00F85CC8"/>
    <w:rsid w:val="00F918F0"/>
    <w:rsid w:val="00FA27C4"/>
    <w:rsid w:val="00FA284D"/>
    <w:rsid w:val="00FB6147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349B-4C68-4FC0-88B4-57AC6BFF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09599B"/>
    <w:pPr>
      <w:keepNext/>
      <w:keepLines/>
      <w:spacing w:before="360" w:after="140" w:line="300" w:lineRule="auto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szCs w:val="20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"/>
    <w:unhideWhenUsed/>
    <w:qFormat/>
    <w:rsid w:val="0074786A"/>
    <w:pPr>
      <w:spacing w:before="120" w:after="0" w:line="240" w:lineRule="auto"/>
    </w:pPr>
    <w:rPr>
      <w:i/>
      <w:iCs/>
      <w:color w:val="595959" w:themeColor="text1" w:themeTint="A6"/>
      <w:kern w:val="2"/>
      <w:sz w:val="18"/>
      <w:szCs w:val="20"/>
      <w:lang w:val="en-US" w:eastAsia="ja-JP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3"/>
    <w:rsid w:val="0009599B"/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szCs w:val="20"/>
      <w:lang w:val="en-US" w:eastAsia="ja-JP"/>
      <w14:ligatures w14:val="standard"/>
    </w:rPr>
  </w:style>
  <w:style w:type="paragraph" w:styleId="Quote">
    <w:name w:val="Quote"/>
    <w:basedOn w:val="Normal"/>
    <w:next w:val="Normal"/>
    <w:link w:val="QuoteChar"/>
    <w:uiPriority w:val="3"/>
    <w:qFormat/>
    <w:rsid w:val="0009599B"/>
    <w:pPr>
      <w:pBdr>
        <w:top w:val="single" w:sz="6" w:space="4" w:color="2E74B5" w:themeColor="accent1" w:themeShade="BF"/>
        <w:bottom w:val="single" w:sz="6" w:space="4" w:color="2E74B5" w:themeColor="accent1" w:themeShade="BF"/>
      </w:pBdr>
      <w:spacing w:before="200" w:after="200" w:line="300" w:lineRule="auto"/>
      <w:ind w:left="864" w:right="864"/>
      <w:jc w:val="center"/>
    </w:pPr>
    <w:rPr>
      <w:i/>
      <w:iCs/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3"/>
    <w:rsid w:val="0009599B"/>
    <w:rPr>
      <w:i/>
      <w:iCs/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540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customStyle="1" w:styleId="ContactInfo">
    <w:name w:val="Contact Info"/>
    <w:basedOn w:val="Normal"/>
    <w:uiPriority w:val="5"/>
    <w:qFormat/>
    <w:rsid w:val="00F05171"/>
    <w:pPr>
      <w:spacing w:after="0" w:line="300" w:lineRule="auto"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</w:style>
  <w:style w:type="paragraph" w:customStyle="1" w:styleId="ContactInfoBold">
    <w:name w:val="Contact Info Bold"/>
    <w:basedOn w:val="Normal"/>
    <w:uiPriority w:val="6"/>
    <w:qFormat/>
    <w:rsid w:val="00F05171"/>
    <w:pPr>
      <w:spacing w:after="0" w:line="300" w:lineRule="auto"/>
    </w:pPr>
    <w:rPr>
      <w:b/>
      <w:noProof/>
      <w:color w:val="404040" w:themeColor="text1" w:themeTint="BF"/>
      <w:kern w:val="2"/>
      <w:sz w:val="20"/>
      <w:szCs w:val="20"/>
      <w:lang w:val="en-US"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F051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chart" Target="charts/chart20.xml"/><Relationship Id="rId17" Type="http://schemas.openxmlformats.org/officeDocument/2006/relationships/hyperlink" Target="mailto:rsz200@mbox.contact.bg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4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chart" Target="charts/chart10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2023\&#1055;&#1088;&#1077;&#1089;&#1082;&#1086;&#1085;&#1092;&#1077;&#1088;&#1077;&#1085;&#1094;&#1080;&#1080;%202023\02\00-BAZE_ALL_2023%2001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F:\2023\&#1055;&#1088;&#1077;&#1089;&#1082;&#1086;&#1085;&#1092;&#1077;&#1088;&#1077;&#1085;&#1094;&#1080;&#1080;%202023\02\00-BAZE_ALL_2023%2001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2023\&#1055;&#1088;&#1077;&#1089;&#1082;&#1086;&#1085;&#1092;&#1077;&#1088;&#1077;&#1085;&#1094;&#1080;&#1080;%202023\02\00-BAZE_ALL_2023%2001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F:\2023\&#1055;&#1088;&#1077;&#1089;&#1082;&#1086;&#1085;&#1092;&#1077;&#1088;&#1077;&#1085;&#1094;&#1080;&#1080;%202023\02\00-BAZE_ALL_2023%2001.xls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2023\&#1055;&#1088;&#1077;&#1089;&#1082;&#1086;&#1085;&#1092;&#1077;&#1088;&#1077;&#1085;&#1094;&#1080;&#1080;%202023\02\&#1057;&#1087;&#1088;%204%20&#1080;%206-1%2001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F:\2023\&#1055;&#1088;&#1077;&#1089;&#1082;&#1086;&#1085;&#1092;&#1077;&#1088;&#1077;&#1085;&#1094;&#1080;&#1080;%202023\02\&#1057;&#1087;&#1088;%204%20&#1080;%206-1%2001%202023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2023\&#1055;&#1088;&#1077;&#1089;&#1082;&#1086;&#1085;&#1092;&#1077;&#1088;&#1077;&#1085;&#1094;&#1080;&#1080;%202023\02\&#1057;&#1087;&#1088;%204%20&#1080;%206-1%2001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F:\2023\&#1055;&#1088;&#1077;&#1089;&#1082;&#1086;&#1085;&#1092;&#1077;&#1088;&#1077;&#1085;&#1094;&#1080;&#1080;%202023\02\&#1057;&#1087;&#1088;%204%20&#1080;%206-1%2001%202023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3">
                    <a:lumMod val="40000"/>
                    <a:lumOff val="60000"/>
                  </a:schemeClr>
                </a:gs>
                <a:gs pos="46000">
                  <a:schemeClr val="accent3">
                    <a:lumMod val="95000"/>
                    <a:lumOff val="5000"/>
                  </a:schemeClr>
                </a:gs>
                <a:gs pos="100000">
                  <a:schemeClr val="accent3">
                    <a:lumMod val="60000"/>
                  </a:schemeClr>
                </a:gs>
              </a:gsLst>
              <a:path path="circle">
                <a:fillToRect l="50000" t="130000" r="50000" b="-30000"/>
              </a:path>
              <a:tileRect/>
            </a:gradFill>
            <a:ln w="127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графики!$A$93:$A$96</c:f>
              <c:strCache>
                <c:ptCount val="4"/>
                <c:pt idx="0">
                  <c:v>Котел</c:v>
                </c:pt>
                <c:pt idx="1">
                  <c:v>Сливен</c:v>
                </c:pt>
                <c:pt idx="2">
                  <c:v>Н. Загора</c:v>
                </c:pt>
                <c:pt idx="3">
                  <c:v>Твърдица</c:v>
                </c:pt>
              </c:strCache>
            </c:strRef>
          </c:cat>
          <c:val>
            <c:numRef>
              <c:f>графики!$B$93:$B$96</c:f>
              <c:numCache>
                <c:formatCode>General</c:formatCode>
                <c:ptCount val="4"/>
                <c:pt idx="0">
                  <c:v>1962</c:v>
                </c:pt>
                <c:pt idx="1">
                  <c:v>1908</c:v>
                </c:pt>
                <c:pt idx="2">
                  <c:v>661</c:v>
                </c:pt>
                <c:pt idx="3">
                  <c:v>622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82557016"/>
        <c:axId val="182557408"/>
      </c:barChart>
      <c:catAx>
        <c:axId val="182557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82557408"/>
        <c:crosses val="autoZero"/>
        <c:auto val="1"/>
        <c:lblAlgn val="ctr"/>
        <c:lblOffset val="100"/>
        <c:noMultiLvlLbl val="0"/>
      </c:catAx>
      <c:valAx>
        <c:axId val="182557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2557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3">
                    <a:lumMod val="40000"/>
                    <a:lumOff val="60000"/>
                  </a:schemeClr>
                </a:gs>
                <a:gs pos="46000">
                  <a:schemeClr val="accent3">
                    <a:lumMod val="95000"/>
                    <a:lumOff val="5000"/>
                  </a:schemeClr>
                </a:gs>
                <a:gs pos="100000">
                  <a:schemeClr val="accent3">
                    <a:lumMod val="60000"/>
                  </a:schemeClr>
                </a:gs>
              </a:gsLst>
              <a:path path="circle">
                <a:fillToRect l="50000" t="130000" r="50000" b="-30000"/>
              </a:path>
              <a:tileRect/>
            </a:gradFill>
            <a:ln w="127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графики!$A$93:$A$96</c:f>
              <c:strCache>
                <c:ptCount val="4"/>
                <c:pt idx="0">
                  <c:v>Котел</c:v>
                </c:pt>
                <c:pt idx="1">
                  <c:v>Сливен</c:v>
                </c:pt>
                <c:pt idx="2">
                  <c:v>Н. Загора</c:v>
                </c:pt>
                <c:pt idx="3">
                  <c:v>Твърдица</c:v>
                </c:pt>
              </c:strCache>
            </c:strRef>
          </c:cat>
          <c:val>
            <c:numRef>
              <c:f>графики!$B$93:$B$96</c:f>
              <c:numCache>
                <c:formatCode>General</c:formatCode>
                <c:ptCount val="4"/>
                <c:pt idx="0">
                  <c:v>1962</c:v>
                </c:pt>
                <c:pt idx="1">
                  <c:v>1908</c:v>
                </c:pt>
                <c:pt idx="2">
                  <c:v>661</c:v>
                </c:pt>
                <c:pt idx="3">
                  <c:v>622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392174432"/>
        <c:axId val="1392171168"/>
      </c:barChart>
      <c:catAx>
        <c:axId val="139217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27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392171168"/>
        <c:crosses val="autoZero"/>
        <c:auto val="1"/>
        <c:lblAlgn val="ctr"/>
        <c:lblOffset val="100"/>
        <c:noMultiLvlLbl val="0"/>
      </c:catAx>
      <c:valAx>
        <c:axId val="13921711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9217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3">
                    <a:lumMod val="40000"/>
                    <a:lumOff val="60000"/>
                  </a:schemeClr>
                </a:gs>
                <a:gs pos="46000">
                  <a:schemeClr val="accent3">
                    <a:lumMod val="95000"/>
                    <a:lumOff val="5000"/>
                  </a:schemeClr>
                </a:gs>
                <a:gs pos="100000">
                  <a:schemeClr val="accent3">
                    <a:lumMod val="60000"/>
                  </a:schemeClr>
                </a:gs>
              </a:gsLst>
              <a:path path="circle">
                <a:fillToRect l="50000" t="130000" r="50000" b="-30000"/>
              </a:path>
              <a:tileRect/>
            </a:gradFill>
            <a:ln w="127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графики!$A$88:$A$91</c:f>
              <c:strCache>
                <c:ptCount val="4"/>
                <c:pt idx="0">
                  <c:v>Котел</c:v>
                </c:pt>
                <c:pt idx="1">
                  <c:v>Твърдица</c:v>
                </c:pt>
                <c:pt idx="2">
                  <c:v>Н. Загора</c:v>
                </c:pt>
                <c:pt idx="3">
                  <c:v>Сливен</c:v>
                </c:pt>
              </c:strCache>
            </c:strRef>
          </c:cat>
          <c:val>
            <c:numRef>
              <c:f>графики!$B$88:$B$91</c:f>
              <c:numCache>
                <c:formatCode>0.0%</c:formatCode>
                <c:ptCount val="4"/>
                <c:pt idx="0">
                  <c:v>0.30995260663507107</c:v>
                </c:pt>
                <c:pt idx="1">
                  <c:v>0.12224842767295598</c:v>
                </c:pt>
                <c:pt idx="2">
                  <c:v>4.767056108466753E-2</c:v>
                </c:pt>
                <c:pt idx="3">
                  <c:v>3.6127468615681745E-2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82558192"/>
        <c:axId val="182558584"/>
      </c:barChart>
      <c:catAx>
        <c:axId val="18255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82558584"/>
        <c:crosses val="autoZero"/>
        <c:auto val="1"/>
        <c:lblAlgn val="ctr"/>
        <c:lblOffset val="100"/>
        <c:noMultiLvlLbl val="0"/>
      </c:catAx>
      <c:valAx>
        <c:axId val="18255858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8255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bg-BG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3">
                    <a:lumMod val="40000"/>
                    <a:lumOff val="60000"/>
                  </a:schemeClr>
                </a:gs>
                <a:gs pos="46000">
                  <a:schemeClr val="accent3">
                    <a:lumMod val="95000"/>
                    <a:lumOff val="5000"/>
                  </a:schemeClr>
                </a:gs>
                <a:gs pos="100000">
                  <a:schemeClr val="accent3">
                    <a:lumMod val="60000"/>
                  </a:schemeClr>
                </a:gs>
              </a:gsLst>
              <a:path path="circle">
                <a:fillToRect l="50000" t="130000" r="50000" b="-30000"/>
              </a:path>
              <a:tileRect/>
            </a:gradFill>
            <a:ln w="127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графики!$A$88:$A$91</c:f>
              <c:strCache>
                <c:ptCount val="4"/>
                <c:pt idx="0">
                  <c:v>Котел</c:v>
                </c:pt>
                <c:pt idx="1">
                  <c:v>Твърдица</c:v>
                </c:pt>
                <c:pt idx="2">
                  <c:v>Н. Загора</c:v>
                </c:pt>
                <c:pt idx="3">
                  <c:v>Сливен</c:v>
                </c:pt>
              </c:strCache>
            </c:strRef>
          </c:cat>
          <c:val>
            <c:numRef>
              <c:f>графики!$B$88:$B$91</c:f>
              <c:numCache>
                <c:formatCode>0.0%</c:formatCode>
                <c:ptCount val="4"/>
                <c:pt idx="0">
                  <c:v>0.30995260663507107</c:v>
                </c:pt>
                <c:pt idx="1">
                  <c:v>0.12224842767295598</c:v>
                </c:pt>
                <c:pt idx="2">
                  <c:v>4.767056108466753E-2</c:v>
                </c:pt>
                <c:pt idx="3">
                  <c:v>3.6127468615681745E-2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452879968"/>
        <c:axId val="1452884864"/>
      </c:barChart>
      <c:catAx>
        <c:axId val="145287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452884864"/>
        <c:crosses val="autoZero"/>
        <c:auto val="1"/>
        <c:lblAlgn val="ctr"/>
        <c:lblOffset val="100"/>
        <c:noMultiLvlLbl val="0"/>
      </c:catAx>
      <c:valAx>
        <c:axId val="145288486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45287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3">
                    <a:lumMod val="40000"/>
                    <a:lumOff val="60000"/>
                  </a:schemeClr>
                </a:gs>
                <a:gs pos="46000">
                  <a:schemeClr val="accent3">
                    <a:lumMod val="95000"/>
                    <a:lumOff val="5000"/>
                  </a:schemeClr>
                </a:gs>
                <a:gs pos="100000">
                  <a:schemeClr val="accent3">
                    <a:lumMod val="60000"/>
                  </a:schemeClr>
                </a:gs>
              </a:gsLst>
              <a:path path="circle">
                <a:fillToRect l="50000" t="130000" r="50000" b="-30000"/>
              </a:path>
              <a:tileRect/>
            </a:gradFill>
            <a:ln w="127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'4С'!$B$6:$B$14</c:f>
              <c:strCache>
                <c:ptCount val="9"/>
                <c:pt idx="0">
                  <c:v>Неуточнен отрасъл</c:v>
                </c:pt>
                <c:pt idx="1">
                  <c:v>Преработваща промишленост</c:v>
                </c:pt>
                <c:pt idx="2">
                  <c:v>Държавно управление</c:v>
                </c:pt>
                <c:pt idx="3">
                  <c:v>Търговия; ремонт на автомобили и мотоциклети</c:v>
                </c:pt>
                <c:pt idx="4">
                  <c:v>Строителство</c:v>
                </c:pt>
                <c:pt idx="5">
                  <c:v>Административни и спомагателни дейности</c:v>
                </c:pt>
                <c:pt idx="6">
                  <c:v>Селско, горско и рибно стопанство</c:v>
                </c:pt>
                <c:pt idx="7">
                  <c:v>Хотелиерство и ресторантьорство</c:v>
                </c:pt>
                <c:pt idx="8">
                  <c:v>Образование</c:v>
                </c:pt>
              </c:strCache>
            </c:strRef>
          </c:cat>
          <c:val>
            <c:numRef>
              <c:f>'4С'!$C$6:$C$14</c:f>
              <c:numCache>
                <c:formatCode>General</c:formatCode>
                <c:ptCount val="9"/>
                <c:pt idx="0">
                  <c:v>210</c:v>
                </c:pt>
                <c:pt idx="1">
                  <c:v>152</c:v>
                </c:pt>
                <c:pt idx="2">
                  <c:v>131</c:v>
                </c:pt>
                <c:pt idx="3">
                  <c:v>90</c:v>
                </c:pt>
                <c:pt idx="4">
                  <c:v>36</c:v>
                </c:pt>
                <c:pt idx="5">
                  <c:v>32</c:v>
                </c:pt>
                <c:pt idx="6">
                  <c:v>30</c:v>
                </c:pt>
                <c:pt idx="7">
                  <c:v>23</c:v>
                </c:pt>
                <c:pt idx="8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182559368"/>
        <c:axId val="182559760"/>
      </c:barChart>
      <c:catAx>
        <c:axId val="182559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82559760"/>
        <c:crosses val="autoZero"/>
        <c:auto val="1"/>
        <c:lblAlgn val="ctr"/>
        <c:lblOffset val="100"/>
        <c:noMultiLvlLbl val="0"/>
      </c:catAx>
      <c:valAx>
        <c:axId val="1825597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2559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bg-BG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3">
                    <a:lumMod val="40000"/>
                    <a:lumOff val="60000"/>
                  </a:schemeClr>
                </a:gs>
                <a:gs pos="46000">
                  <a:schemeClr val="accent3">
                    <a:lumMod val="95000"/>
                    <a:lumOff val="5000"/>
                  </a:schemeClr>
                </a:gs>
                <a:gs pos="100000">
                  <a:schemeClr val="accent3">
                    <a:lumMod val="60000"/>
                  </a:schemeClr>
                </a:gs>
              </a:gsLst>
              <a:path path="circle">
                <a:fillToRect l="50000" t="130000" r="50000" b="-30000"/>
              </a:path>
              <a:tileRect/>
            </a:gradFill>
            <a:ln w="127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'4С'!$B$6:$B$14</c:f>
              <c:strCache>
                <c:ptCount val="9"/>
                <c:pt idx="0">
                  <c:v>Неуточнен отрасъл</c:v>
                </c:pt>
                <c:pt idx="1">
                  <c:v>Преработваща промишленост</c:v>
                </c:pt>
                <c:pt idx="2">
                  <c:v>Държавно управление</c:v>
                </c:pt>
                <c:pt idx="3">
                  <c:v>Търговия; ремонт на автомобили и мотоциклети</c:v>
                </c:pt>
                <c:pt idx="4">
                  <c:v>Строителство</c:v>
                </c:pt>
                <c:pt idx="5">
                  <c:v>Административни и спомагателни дейности</c:v>
                </c:pt>
                <c:pt idx="6">
                  <c:v>Селско, горско и рибно стопанство</c:v>
                </c:pt>
                <c:pt idx="7">
                  <c:v>Хотелиерство и ресторантьорство</c:v>
                </c:pt>
                <c:pt idx="8">
                  <c:v>Образование</c:v>
                </c:pt>
              </c:strCache>
            </c:strRef>
          </c:cat>
          <c:val>
            <c:numRef>
              <c:f>'4С'!$C$6:$C$14</c:f>
              <c:numCache>
                <c:formatCode>General</c:formatCode>
                <c:ptCount val="9"/>
                <c:pt idx="0">
                  <c:v>210</c:v>
                </c:pt>
                <c:pt idx="1">
                  <c:v>152</c:v>
                </c:pt>
                <c:pt idx="2">
                  <c:v>131</c:v>
                </c:pt>
                <c:pt idx="3">
                  <c:v>90</c:v>
                </c:pt>
                <c:pt idx="4">
                  <c:v>36</c:v>
                </c:pt>
                <c:pt idx="5">
                  <c:v>32</c:v>
                </c:pt>
                <c:pt idx="6">
                  <c:v>30</c:v>
                </c:pt>
                <c:pt idx="7">
                  <c:v>23</c:v>
                </c:pt>
                <c:pt idx="8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1454440176"/>
        <c:axId val="1454442352"/>
      </c:barChart>
      <c:catAx>
        <c:axId val="1454440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454442352"/>
        <c:crosses val="autoZero"/>
        <c:auto val="1"/>
        <c:lblAlgn val="ctr"/>
        <c:lblOffset val="100"/>
        <c:noMultiLvlLbl val="0"/>
      </c:catAx>
      <c:valAx>
        <c:axId val="14544423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54440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bg-BG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3">
                    <a:lumMod val="40000"/>
                    <a:lumOff val="60000"/>
                  </a:schemeClr>
                </a:gs>
                <a:gs pos="46000">
                  <a:schemeClr val="accent3">
                    <a:lumMod val="95000"/>
                    <a:lumOff val="5000"/>
                  </a:schemeClr>
                </a:gs>
                <a:gs pos="100000">
                  <a:schemeClr val="accent3">
                    <a:lumMod val="60000"/>
                  </a:schemeClr>
                </a:gs>
              </a:gsLst>
              <a:path path="circle">
                <a:fillToRect l="50000" t="130000" r="50000" b="-30000"/>
              </a:path>
              <a:tileRect/>
            </a:gradFill>
            <a:ln w="127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'6-1 с гр'!$A$4:$A$12</c:f>
              <c:strCache>
                <c:ptCount val="9"/>
                <c:pt idx="0">
                  <c:v>Държавно управление</c:v>
                </c:pt>
                <c:pt idx="1">
                  <c:v>Преработваща промишленост</c:v>
                </c:pt>
                <c:pt idx="2">
                  <c:v>Образование</c:v>
                </c:pt>
                <c:pt idx="3">
                  <c:v>Търговия; ремонт на автомобили и мотоциклети</c:v>
                </c:pt>
                <c:pt idx="4">
                  <c:v>Административни и спомагателни дейности</c:v>
                </c:pt>
                <c:pt idx="5">
                  <c:v>Хуманно здравеопазване и социална работа</c:v>
                </c:pt>
                <c:pt idx="6">
                  <c:v>Строителство</c:v>
                </c:pt>
                <c:pt idx="7">
                  <c:v>Хотелиерство и ресторантьорство</c:v>
                </c:pt>
                <c:pt idx="8">
                  <c:v>Транспорт, складиране и пощи</c:v>
                </c:pt>
              </c:strCache>
            </c:strRef>
          </c:cat>
          <c:val>
            <c:numRef>
              <c:f>'6-1 с гр'!$B$4:$B$12</c:f>
              <c:numCache>
                <c:formatCode>General</c:formatCode>
                <c:ptCount val="9"/>
                <c:pt idx="0">
                  <c:v>123</c:v>
                </c:pt>
                <c:pt idx="1">
                  <c:v>63</c:v>
                </c:pt>
                <c:pt idx="2">
                  <c:v>33</c:v>
                </c:pt>
                <c:pt idx="3">
                  <c:v>27</c:v>
                </c:pt>
                <c:pt idx="4">
                  <c:v>12</c:v>
                </c:pt>
                <c:pt idx="5">
                  <c:v>9</c:v>
                </c:pt>
                <c:pt idx="6">
                  <c:v>7</c:v>
                </c:pt>
                <c:pt idx="7">
                  <c:v>4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311773448"/>
        <c:axId val="311773840"/>
      </c:barChart>
      <c:catAx>
        <c:axId val="311773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311773840"/>
        <c:crosses val="autoZero"/>
        <c:auto val="1"/>
        <c:lblAlgn val="ctr"/>
        <c:lblOffset val="100"/>
        <c:noMultiLvlLbl val="0"/>
      </c:catAx>
      <c:valAx>
        <c:axId val="3117738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11773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bg-BG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3">
                    <a:lumMod val="40000"/>
                    <a:lumOff val="60000"/>
                  </a:schemeClr>
                </a:gs>
                <a:gs pos="46000">
                  <a:schemeClr val="accent3">
                    <a:lumMod val="95000"/>
                    <a:lumOff val="5000"/>
                  </a:schemeClr>
                </a:gs>
                <a:gs pos="100000">
                  <a:schemeClr val="accent3">
                    <a:lumMod val="60000"/>
                  </a:schemeClr>
                </a:gs>
              </a:gsLst>
              <a:path path="circle">
                <a:fillToRect l="50000" t="130000" r="50000" b="-30000"/>
              </a:path>
              <a:tileRect/>
            </a:gradFill>
            <a:ln w="127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'6-1 с гр'!$A$4:$A$12</c:f>
              <c:strCache>
                <c:ptCount val="9"/>
                <c:pt idx="0">
                  <c:v>Държавно управление</c:v>
                </c:pt>
                <c:pt idx="1">
                  <c:v>Преработваща промишленост</c:v>
                </c:pt>
                <c:pt idx="2">
                  <c:v>Образование</c:v>
                </c:pt>
                <c:pt idx="3">
                  <c:v>Търговия; ремонт на автомобили и мотоциклети</c:v>
                </c:pt>
                <c:pt idx="4">
                  <c:v>Административни и спомагателни дейности</c:v>
                </c:pt>
                <c:pt idx="5">
                  <c:v>Хуманно здравеопазване и социална работа</c:v>
                </c:pt>
                <c:pt idx="6">
                  <c:v>Строителство</c:v>
                </c:pt>
                <c:pt idx="7">
                  <c:v>Хотелиерство и ресторантьорство</c:v>
                </c:pt>
                <c:pt idx="8">
                  <c:v>Транспорт, складиране и пощи</c:v>
                </c:pt>
              </c:strCache>
            </c:strRef>
          </c:cat>
          <c:val>
            <c:numRef>
              <c:f>'6-1 с гр'!$B$4:$B$12</c:f>
              <c:numCache>
                <c:formatCode>General</c:formatCode>
                <c:ptCount val="9"/>
                <c:pt idx="0">
                  <c:v>123</c:v>
                </c:pt>
                <c:pt idx="1">
                  <c:v>63</c:v>
                </c:pt>
                <c:pt idx="2">
                  <c:v>33</c:v>
                </c:pt>
                <c:pt idx="3">
                  <c:v>27</c:v>
                </c:pt>
                <c:pt idx="4">
                  <c:v>12</c:v>
                </c:pt>
                <c:pt idx="5">
                  <c:v>9</c:v>
                </c:pt>
                <c:pt idx="6">
                  <c:v>7</c:v>
                </c:pt>
                <c:pt idx="7">
                  <c:v>4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1454442896"/>
        <c:axId val="1392169536"/>
      </c:barChart>
      <c:catAx>
        <c:axId val="1454442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392169536"/>
        <c:crosses val="autoZero"/>
        <c:auto val="1"/>
        <c:lblAlgn val="ctr"/>
        <c:lblOffset val="100"/>
        <c:noMultiLvlLbl val="0"/>
      </c:catAx>
      <c:valAx>
        <c:axId val="13921695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54442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2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22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Дирекция „Регионална служба по заетостта“ - Бургас
Бул. „Янко Комитов“ №3, ет.6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2663E-34E6-452D-A877-53091568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ПРОГРАМА „СТАРТ НА КАРИЕРАТА“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GKostadinova</dc:creator>
  <cp:keywords/>
  <dc:description/>
  <cp:lastModifiedBy>G.Kostadinova</cp:lastModifiedBy>
  <cp:revision>208</cp:revision>
  <cp:lastPrinted>2021-07-12T14:06:00Z</cp:lastPrinted>
  <dcterms:created xsi:type="dcterms:W3CDTF">2021-02-17T07:33:00Z</dcterms:created>
  <dcterms:modified xsi:type="dcterms:W3CDTF">2023-02-21T15:54:00Z</dcterms:modified>
</cp:coreProperties>
</file>