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8FC41" w14:textId="77777777" w:rsidR="00D81AF4" w:rsidRDefault="00D81AF4" w:rsidP="00D81AF4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14:paraId="65A231E9" w14:textId="77777777" w:rsidR="00D81AF4" w:rsidRDefault="00D81AF4" w:rsidP="00D81AF4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14:paraId="1A61B1DB" w14:textId="77777777" w:rsidR="00D81AF4" w:rsidRDefault="00D81AF4" w:rsidP="00D81AF4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14:paraId="30F0DBDA" w14:textId="77777777" w:rsidR="00D81AF4" w:rsidRDefault="00D81AF4" w:rsidP="00D81AF4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F64085" wp14:editId="31163856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E3033" w14:textId="77777777" w:rsidR="00D81AF4" w:rsidRPr="004F6479" w:rsidRDefault="00D81AF4" w:rsidP="00D81AF4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14:paraId="65ABD2DE" w14:textId="77777777" w:rsidR="00D81AF4" w:rsidRPr="004F6479" w:rsidRDefault="00D81AF4" w:rsidP="00D81AF4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89A3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D81AF4" w:rsidRPr="004F6479" w:rsidRDefault="00D81AF4" w:rsidP="00D81AF4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D81AF4" w:rsidRPr="004F6479" w:rsidRDefault="00D81AF4" w:rsidP="00D81AF4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2F0400" w14:textId="77777777" w:rsidR="00D81AF4" w:rsidRDefault="00D81AF4" w:rsidP="00D81AF4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14:paraId="5DB94A9E" w14:textId="77777777" w:rsidR="00D81AF4" w:rsidRDefault="00D81AF4" w:rsidP="00D81AF4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14:paraId="28706857" w14:textId="77777777" w:rsidR="00D81AF4" w:rsidRPr="00C14799" w:rsidRDefault="00D81AF4" w:rsidP="00D81AF4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14:paraId="7B5F9C61" w14:textId="77777777" w:rsidR="00D81AF4" w:rsidRDefault="00D81AF4" w:rsidP="00D81AF4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7358AA">
        <w:rPr>
          <w:rFonts w:ascii="Verdana" w:hAnsi="Verdana"/>
          <w:b/>
          <w:sz w:val="20"/>
          <w:szCs w:val="20"/>
        </w:rPr>
        <w:t>ПРЕКИ ЧУЖДЕСТРАННИ ИНВЕСТИЦИИ В ОБЛАСТ СЛИВЕН</w:t>
      </w:r>
    </w:p>
    <w:p w14:paraId="1DFF4015" w14:textId="77777777" w:rsidR="00D81AF4" w:rsidRPr="007358AA" w:rsidRDefault="00D81AF4" w:rsidP="00D81AF4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7358AA">
        <w:rPr>
          <w:rFonts w:ascii="Verdana" w:hAnsi="Verdana"/>
          <w:b/>
          <w:sz w:val="20"/>
          <w:szCs w:val="20"/>
        </w:rPr>
        <w:t>КЪМ 31.12.</w:t>
      </w:r>
      <w:r>
        <w:rPr>
          <w:rFonts w:ascii="Verdana" w:hAnsi="Verdana"/>
          <w:b/>
          <w:sz w:val="20"/>
          <w:szCs w:val="20"/>
        </w:rPr>
        <w:t>2023</w:t>
      </w:r>
      <w:r w:rsidRPr="007358AA">
        <w:rPr>
          <w:rFonts w:ascii="Verdana" w:hAnsi="Verdana"/>
          <w:b/>
          <w:sz w:val="20"/>
          <w:szCs w:val="20"/>
        </w:rPr>
        <w:t xml:space="preserve"> ГОДИНА</w:t>
      </w:r>
    </w:p>
    <w:p w14:paraId="644A2F6E" w14:textId="77777777" w:rsidR="00D81AF4" w:rsidRPr="007358AA" w:rsidRDefault="00D81AF4" w:rsidP="00D81AF4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0D0A8BF2" w14:textId="77777777" w:rsidR="00D81AF4" w:rsidRPr="007358AA" w:rsidRDefault="00D81AF4" w:rsidP="00D81AF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7358AA">
        <w:rPr>
          <w:rFonts w:ascii="Verdana" w:hAnsi="Verdana"/>
          <w:sz w:val="20"/>
          <w:szCs w:val="20"/>
        </w:rPr>
        <w:t>По данни на Националния статистически институт преките чуждестранни инвестиции (ПЧИ) в нефинансовия сектор в област Сливен към 31.12.</w:t>
      </w:r>
      <w:r>
        <w:rPr>
          <w:rFonts w:ascii="Verdana" w:hAnsi="Verdana"/>
          <w:sz w:val="20"/>
          <w:szCs w:val="20"/>
        </w:rPr>
        <w:t>2023</w:t>
      </w:r>
      <w:r w:rsidRPr="007358AA">
        <w:rPr>
          <w:rFonts w:ascii="Verdana" w:hAnsi="Verdana"/>
          <w:sz w:val="20"/>
          <w:szCs w:val="20"/>
        </w:rPr>
        <w:t xml:space="preserve"> г. възлизат на </w:t>
      </w:r>
      <w:r>
        <w:rPr>
          <w:rFonts w:ascii="Verdana" w:hAnsi="Verdana"/>
          <w:sz w:val="20"/>
          <w:szCs w:val="20"/>
        </w:rPr>
        <w:t>156.3</w:t>
      </w:r>
      <w:r w:rsidRPr="007358AA">
        <w:rPr>
          <w:rFonts w:ascii="Verdana" w:hAnsi="Verdana"/>
          <w:sz w:val="20"/>
          <w:szCs w:val="20"/>
        </w:rPr>
        <w:t xml:space="preserve"> млн. евро, което е с 1</w:t>
      </w:r>
      <w:r>
        <w:rPr>
          <w:rFonts w:ascii="Verdana" w:hAnsi="Verdana"/>
          <w:sz w:val="20"/>
          <w:szCs w:val="20"/>
        </w:rPr>
        <w:t>6</w:t>
      </w:r>
      <w:r w:rsidRPr="007358AA">
        <w:rPr>
          <w:rFonts w:ascii="Verdana" w:hAnsi="Verdana"/>
          <w:sz w:val="20"/>
          <w:szCs w:val="20"/>
          <w:lang w:val="en-US"/>
        </w:rPr>
        <w:t>.</w:t>
      </w:r>
      <w:r w:rsidRPr="007358AA">
        <w:rPr>
          <w:rFonts w:ascii="Verdana" w:hAnsi="Verdana"/>
          <w:sz w:val="20"/>
          <w:szCs w:val="20"/>
        </w:rPr>
        <w:t xml:space="preserve">7% повече в сравнение с </w:t>
      </w:r>
      <w:r>
        <w:rPr>
          <w:rFonts w:ascii="Verdana" w:hAnsi="Verdana"/>
          <w:sz w:val="20"/>
          <w:szCs w:val="20"/>
        </w:rPr>
        <w:t>2022</w:t>
      </w:r>
      <w:r w:rsidRPr="007358AA">
        <w:rPr>
          <w:rFonts w:ascii="Verdana" w:hAnsi="Verdana"/>
          <w:sz w:val="20"/>
          <w:szCs w:val="20"/>
        </w:rPr>
        <w:t xml:space="preserve"> година.</w:t>
      </w:r>
    </w:p>
    <w:p w14:paraId="68A7757D" w14:textId="77777777" w:rsidR="00D81AF4" w:rsidRPr="007358AA" w:rsidRDefault="00D81AF4" w:rsidP="00D81AF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7358AA">
        <w:rPr>
          <w:rFonts w:ascii="Verdana" w:hAnsi="Verdana"/>
          <w:sz w:val="20"/>
          <w:szCs w:val="20"/>
        </w:rPr>
        <w:t xml:space="preserve">През </w:t>
      </w:r>
      <w:r>
        <w:rPr>
          <w:rFonts w:ascii="Verdana" w:hAnsi="Verdana"/>
          <w:sz w:val="20"/>
          <w:szCs w:val="20"/>
        </w:rPr>
        <w:t>2023</w:t>
      </w:r>
      <w:r w:rsidRPr="007358AA">
        <w:rPr>
          <w:rFonts w:ascii="Verdana" w:hAnsi="Verdana"/>
          <w:sz w:val="20"/>
          <w:szCs w:val="20"/>
        </w:rPr>
        <w:t xml:space="preserve"> г. най-голяма е стойността на направените преки чуждестранни инвестиции в промишлеността </w:t>
      </w:r>
      <w:r w:rsidRPr="007358AA">
        <w:rPr>
          <w:rFonts w:ascii="Verdana" w:hAnsi="Verdana"/>
          <w:sz w:val="20"/>
          <w:szCs w:val="20"/>
          <w:lang w:val="en-US"/>
        </w:rPr>
        <w:t>-</w:t>
      </w:r>
      <w:r w:rsidRPr="007358A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88</w:t>
      </w:r>
      <w:r w:rsidRPr="007358AA">
        <w:rPr>
          <w:rFonts w:ascii="Verdana" w:hAnsi="Verdana"/>
          <w:sz w:val="20"/>
          <w:szCs w:val="20"/>
        </w:rPr>
        <w:t xml:space="preserve">.4 млн. евро, като е регистрирано намаление от </w:t>
      </w:r>
      <w:r>
        <w:rPr>
          <w:rFonts w:ascii="Verdana" w:hAnsi="Verdana"/>
          <w:sz w:val="20"/>
          <w:szCs w:val="20"/>
        </w:rPr>
        <w:t>11.9</w:t>
      </w:r>
      <w:r w:rsidRPr="007358AA">
        <w:rPr>
          <w:rFonts w:ascii="Verdana" w:hAnsi="Verdana"/>
          <w:sz w:val="20"/>
          <w:szCs w:val="20"/>
        </w:rPr>
        <w:t xml:space="preserve">% спрямо предходната година. Следващи по обем на направените ПЧИ са сектора на услугите (търговия; ремонт на автомобили и мотоциклети; транспорт, складиране и пощи; хотелиерство и ресторантьорство) </w:t>
      </w:r>
      <w:r>
        <w:rPr>
          <w:rFonts w:ascii="Verdana" w:hAnsi="Verdana"/>
          <w:sz w:val="20"/>
          <w:szCs w:val="20"/>
          <w:lang w:val="en-US"/>
        </w:rPr>
        <w:t>–</w:t>
      </w:r>
      <w:r w:rsidRPr="007358A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54.7</w:t>
      </w:r>
      <w:r w:rsidRPr="007358AA">
        <w:rPr>
          <w:rFonts w:ascii="Verdana" w:hAnsi="Verdana"/>
          <w:sz w:val="20"/>
          <w:szCs w:val="20"/>
        </w:rPr>
        <w:t xml:space="preserve"> млн. евро, сектор „Селско, горско и рибно стопанство“ </w:t>
      </w:r>
      <w:r>
        <w:rPr>
          <w:rFonts w:ascii="Verdana" w:hAnsi="Verdana"/>
          <w:sz w:val="20"/>
          <w:szCs w:val="20"/>
        </w:rPr>
        <w:t>–</w:t>
      </w:r>
      <w:r w:rsidRPr="007358A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5.3</w:t>
      </w:r>
      <w:r w:rsidRPr="007358AA">
        <w:rPr>
          <w:rFonts w:ascii="Verdana" w:hAnsi="Verdana"/>
          <w:sz w:val="20"/>
          <w:szCs w:val="20"/>
        </w:rPr>
        <w:t xml:space="preserve"> млн. евро и сектор „Операции с недвижими имоти“ </w:t>
      </w:r>
      <w:r w:rsidRPr="007358AA">
        <w:rPr>
          <w:rFonts w:ascii="Verdana" w:hAnsi="Verdana"/>
          <w:sz w:val="20"/>
          <w:szCs w:val="20"/>
          <w:lang w:val="en-US"/>
        </w:rPr>
        <w:t>-</w:t>
      </w:r>
      <w:r w:rsidRPr="007358AA">
        <w:rPr>
          <w:rFonts w:ascii="Verdana" w:hAnsi="Verdana"/>
          <w:sz w:val="20"/>
          <w:szCs w:val="20"/>
        </w:rPr>
        <w:t xml:space="preserve"> 5.</w:t>
      </w:r>
      <w:r>
        <w:rPr>
          <w:rFonts w:ascii="Verdana" w:hAnsi="Verdana"/>
          <w:sz w:val="20"/>
          <w:szCs w:val="20"/>
        </w:rPr>
        <w:t>1</w:t>
      </w:r>
      <w:r w:rsidRPr="007358AA">
        <w:rPr>
          <w:rFonts w:ascii="Verdana" w:hAnsi="Verdana"/>
          <w:sz w:val="20"/>
          <w:szCs w:val="20"/>
        </w:rPr>
        <w:t xml:space="preserve"> млн. евро.</w:t>
      </w:r>
    </w:p>
    <w:p w14:paraId="7B532D8C" w14:textId="77777777" w:rsidR="00D81AF4" w:rsidRPr="007358AA" w:rsidRDefault="00D81AF4" w:rsidP="00D81AF4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41075EB4" w14:textId="77777777" w:rsidR="00D81AF4" w:rsidRPr="007358AA" w:rsidRDefault="00D81AF4" w:rsidP="00D81AF4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7358AA">
        <w:rPr>
          <w:rFonts w:ascii="Verdana" w:hAnsi="Verdana"/>
          <w:b/>
          <w:sz w:val="20"/>
          <w:szCs w:val="20"/>
        </w:rPr>
        <w:t>Фиг. 1. Чуждестранни преки инвестиции в нефинансовия сектор към 31.12.</w:t>
      </w:r>
    </w:p>
    <w:p w14:paraId="52C8E932" w14:textId="0BC28D44" w:rsidR="00D81AF4" w:rsidRPr="007358AA" w:rsidRDefault="00D81AF4" w:rsidP="00D81AF4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7358AA">
        <w:rPr>
          <w:rFonts w:ascii="Verdana" w:hAnsi="Verdana"/>
          <w:b/>
          <w:sz w:val="20"/>
          <w:szCs w:val="20"/>
        </w:rPr>
        <w:t xml:space="preserve">в област Сливен по </w:t>
      </w:r>
      <w:r w:rsidR="00B5000F">
        <w:rPr>
          <w:rFonts w:ascii="Verdana" w:hAnsi="Verdana"/>
          <w:b/>
          <w:sz w:val="20"/>
          <w:szCs w:val="20"/>
        </w:rPr>
        <w:t>години</w:t>
      </w:r>
      <w:bookmarkStart w:id="0" w:name="_GoBack"/>
      <w:bookmarkEnd w:id="0"/>
    </w:p>
    <w:p w14:paraId="00A6F9C9" w14:textId="77777777" w:rsidR="00D81AF4" w:rsidRPr="007358AA" w:rsidRDefault="008A0676" w:rsidP="00D81AF4">
      <w:pPr>
        <w:spacing w:line="360" w:lineRule="auto"/>
        <w:jc w:val="center"/>
        <w:rPr>
          <w:rFonts w:ascii="Verdana" w:hAnsi="Verdana"/>
          <w:noProof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3C7C0532" wp14:editId="7CE033B7">
            <wp:extent cx="4572000" cy="30861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0C94699" w14:textId="77777777" w:rsidR="00D81AF4" w:rsidRPr="007358AA" w:rsidRDefault="00D81AF4" w:rsidP="00D81AF4">
      <w:pPr>
        <w:spacing w:line="360" w:lineRule="auto"/>
        <w:jc w:val="center"/>
        <w:rPr>
          <w:rFonts w:ascii="Verdana" w:hAnsi="Verdana"/>
          <w:noProof/>
          <w:sz w:val="20"/>
          <w:szCs w:val="20"/>
        </w:rPr>
      </w:pPr>
    </w:p>
    <w:p w14:paraId="3496F2E1" w14:textId="338A80EE" w:rsidR="009E4300" w:rsidRDefault="009E4300" w:rsidP="009E4300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51A8767" w14:textId="0E0C48F2" w:rsidR="00D81AF4" w:rsidRPr="007358AA" w:rsidRDefault="00D81AF4" w:rsidP="009E4300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7358AA">
        <w:rPr>
          <w:rFonts w:ascii="Verdana" w:hAnsi="Verdana"/>
          <w:sz w:val="20"/>
          <w:szCs w:val="20"/>
        </w:rPr>
        <w:t xml:space="preserve">В структурата на преките чуждестранни инвестиции по икономически дейности през </w:t>
      </w:r>
      <w:r>
        <w:rPr>
          <w:rFonts w:ascii="Verdana" w:hAnsi="Verdana"/>
          <w:sz w:val="20"/>
          <w:szCs w:val="20"/>
        </w:rPr>
        <w:t>2023</w:t>
      </w:r>
      <w:r w:rsidRPr="007358AA">
        <w:rPr>
          <w:rFonts w:ascii="Verdana" w:hAnsi="Verdana"/>
          <w:sz w:val="20"/>
          <w:szCs w:val="20"/>
        </w:rPr>
        <w:t xml:space="preserve"> г. се наблюдава нарастване на направените инвестиции в сектора на услугите (търговия; ремонт на автомобили и мотоциклети; транспорт, складиране и пощи; хотелиерство и ресторантьорство), като относителният им дял се увеличава с </w:t>
      </w:r>
      <w:r>
        <w:rPr>
          <w:rFonts w:ascii="Verdana" w:hAnsi="Verdana"/>
          <w:sz w:val="20"/>
          <w:szCs w:val="20"/>
        </w:rPr>
        <w:t>22</w:t>
      </w:r>
      <w:r w:rsidRPr="007358AA">
        <w:rPr>
          <w:rFonts w:ascii="Verdana" w:hAnsi="Verdana"/>
          <w:sz w:val="20"/>
          <w:szCs w:val="20"/>
        </w:rPr>
        <w:t>.</w:t>
      </w:r>
      <w:r w:rsidRPr="007358AA">
        <w:rPr>
          <w:rFonts w:ascii="Verdana" w:hAnsi="Verdana"/>
          <w:sz w:val="20"/>
          <w:szCs w:val="20"/>
          <w:lang w:val="en-US"/>
        </w:rPr>
        <w:t>4</w:t>
      </w:r>
      <w:r w:rsidRPr="007358AA">
        <w:rPr>
          <w:rFonts w:ascii="Verdana" w:hAnsi="Verdana"/>
          <w:sz w:val="20"/>
          <w:szCs w:val="20"/>
        </w:rPr>
        <w:t xml:space="preserve"> </w:t>
      </w:r>
      <w:r w:rsidR="009E4300">
        <w:rPr>
          <w:rFonts w:ascii="Verdana" w:hAnsi="Verdana"/>
          <w:sz w:val="20"/>
          <w:szCs w:val="20"/>
        </w:rPr>
        <w:t xml:space="preserve">процентни </w:t>
      </w:r>
      <w:r w:rsidRPr="007358AA">
        <w:rPr>
          <w:rFonts w:ascii="Verdana" w:hAnsi="Verdana"/>
          <w:sz w:val="20"/>
          <w:szCs w:val="20"/>
        </w:rPr>
        <w:t>пункта в сравнение с предходната година.</w:t>
      </w:r>
    </w:p>
    <w:p w14:paraId="75C952D5" w14:textId="77777777" w:rsidR="00D81AF4" w:rsidRPr="007358AA" w:rsidRDefault="00D81AF4" w:rsidP="00D81AF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7358AA">
        <w:rPr>
          <w:rFonts w:ascii="Verdana" w:hAnsi="Verdana"/>
          <w:sz w:val="20"/>
          <w:szCs w:val="20"/>
        </w:rPr>
        <w:t xml:space="preserve">С най-голям размер на преките чуждестранни инвестиции е община Сливен </w:t>
      </w:r>
      <w:r>
        <w:rPr>
          <w:rFonts w:ascii="Verdana" w:hAnsi="Verdana"/>
          <w:sz w:val="20"/>
          <w:szCs w:val="20"/>
          <w:lang w:val="en-US"/>
        </w:rPr>
        <w:t>–</w:t>
      </w:r>
      <w:r w:rsidRPr="007358A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103.1</w:t>
      </w:r>
      <w:r w:rsidRPr="007358AA">
        <w:rPr>
          <w:rFonts w:ascii="Verdana" w:hAnsi="Verdana"/>
          <w:sz w:val="20"/>
          <w:szCs w:val="20"/>
        </w:rPr>
        <w:t xml:space="preserve"> млн. евро, следвана от община Нова Загора </w:t>
      </w:r>
      <w:r>
        <w:rPr>
          <w:rFonts w:ascii="Verdana" w:hAnsi="Verdana"/>
          <w:sz w:val="20"/>
          <w:szCs w:val="20"/>
          <w:lang w:val="en-US"/>
        </w:rPr>
        <w:t>–</w:t>
      </w:r>
      <w:r w:rsidRPr="007358A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51.9</w:t>
      </w:r>
      <w:r w:rsidRPr="007358AA">
        <w:rPr>
          <w:rFonts w:ascii="Verdana" w:hAnsi="Verdana"/>
          <w:sz w:val="20"/>
          <w:szCs w:val="20"/>
        </w:rPr>
        <w:t xml:space="preserve"> млн. евро.</w:t>
      </w:r>
    </w:p>
    <w:p w14:paraId="477B9C1B" w14:textId="77777777" w:rsidR="00D81AF4" w:rsidRPr="007358AA" w:rsidRDefault="00D81AF4" w:rsidP="00D81AF4">
      <w:pPr>
        <w:spacing w:line="360" w:lineRule="auto"/>
        <w:rPr>
          <w:rFonts w:ascii="Verdana" w:hAnsi="Verdana"/>
          <w:sz w:val="20"/>
          <w:szCs w:val="20"/>
          <w:lang w:val="en-US"/>
        </w:rPr>
      </w:pPr>
      <w:r w:rsidRPr="007358AA">
        <w:rPr>
          <w:rFonts w:ascii="Verdana" w:hAnsi="Verdana"/>
          <w:sz w:val="20"/>
          <w:szCs w:val="20"/>
          <w:lang w:val="en-US"/>
        </w:rPr>
        <w:br w:type="page"/>
      </w:r>
    </w:p>
    <w:p w14:paraId="6C2092D8" w14:textId="77777777" w:rsidR="00D81AF4" w:rsidRPr="007358AA" w:rsidRDefault="00D81AF4" w:rsidP="00D81AF4">
      <w:pPr>
        <w:spacing w:line="360" w:lineRule="auto"/>
        <w:rPr>
          <w:rFonts w:ascii="Verdana" w:hAnsi="Verdana"/>
          <w:sz w:val="20"/>
          <w:szCs w:val="20"/>
          <w:lang w:val="en-US"/>
        </w:rPr>
      </w:pPr>
    </w:p>
    <w:p w14:paraId="38AE5CE8" w14:textId="77777777" w:rsidR="00D81AF4" w:rsidRPr="007358AA" w:rsidRDefault="00D81AF4" w:rsidP="00D81AF4">
      <w:pPr>
        <w:spacing w:line="360" w:lineRule="auto"/>
        <w:jc w:val="center"/>
        <w:rPr>
          <w:rFonts w:ascii="Verdana" w:eastAsia="Times New Roman" w:hAnsi="Verdana"/>
          <w:b/>
          <w:bCs/>
          <w:sz w:val="20"/>
          <w:szCs w:val="20"/>
        </w:rPr>
      </w:pPr>
      <w:r w:rsidRPr="007358AA">
        <w:rPr>
          <w:rFonts w:ascii="Verdana" w:eastAsia="Times New Roman" w:hAnsi="Verdana"/>
          <w:b/>
          <w:bCs/>
          <w:sz w:val="20"/>
          <w:szCs w:val="20"/>
        </w:rPr>
        <w:t>Методологични бележки</w:t>
      </w:r>
    </w:p>
    <w:p w14:paraId="142F149D" w14:textId="77777777" w:rsidR="00D81AF4" w:rsidRPr="007358AA" w:rsidRDefault="00D81AF4" w:rsidP="00D81AF4">
      <w:pPr>
        <w:spacing w:line="360" w:lineRule="auto"/>
        <w:ind w:firstLine="709"/>
        <w:jc w:val="center"/>
        <w:rPr>
          <w:rFonts w:ascii="Verdana" w:eastAsia="Times New Roman" w:hAnsi="Verdana"/>
          <w:b/>
          <w:bCs/>
          <w:sz w:val="20"/>
          <w:szCs w:val="20"/>
        </w:rPr>
      </w:pPr>
    </w:p>
    <w:p w14:paraId="6D3686D3" w14:textId="77777777" w:rsidR="00D81AF4" w:rsidRPr="007358AA" w:rsidRDefault="00D81AF4" w:rsidP="00D81A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Times New Roman" w:hAnsi="Verdana" w:cs="TimesNewRomanPSMT"/>
          <w:sz w:val="20"/>
          <w:szCs w:val="20"/>
        </w:rPr>
      </w:pPr>
      <w:r w:rsidRPr="007358AA">
        <w:rPr>
          <w:rFonts w:ascii="Verdana" w:eastAsia="Times New Roman" w:hAnsi="Verdana" w:cs="TimesNewRomanPS-BoldMT"/>
          <w:b/>
          <w:bCs/>
          <w:sz w:val="20"/>
          <w:szCs w:val="20"/>
        </w:rPr>
        <w:t xml:space="preserve">Чуждестранна пряка инвестиция </w:t>
      </w:r>
      <w:r w:rsidRPr="007358AA">
        <w:rPr>
          <w:rFonts w:ascii="Verdana" w:eastAsia="Times New Roman" w:hAnsi="Verdana" w:cs="TimesNewRomanPSMT"/>
          <w:sz w:val="20"/>
          <w:szCs w:val="20"/>
        </w:rPr>
        <w:t>е всяко вложение, което включва дългосрочни отношения, отразяващи дълготрайния интерес на резидент на чуждестранна икономика (чуждестранен пряк инвеститор) в предприятие - резидент на българската икономика (инвестиционно предприятие). Пряката инвестиция включва както първоначалната трансакция между двата субекта, така и всички последващи трансакции между тях.</w:t>
      </w:r>
    </w:p>
    <w:p w14:paraId="5FDF4AE8" w14:textId="77777777" w:rsidR="00D81AF4" w:rsidRPr="007358AA" w:rsidRDefault="00D81AF4" w:rsidP="00D81A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Times New Roman" w:hAnsi="Verdana" w:cs="TimesNewRomanPSMT"/>
          <w:sz w:val="20"/>
          <w:szCs w:val="20"/>
        </w:rPr>
      </w:pPr>
      <w:r w:rsidRPr="007358AA">
        <w:rPr>
          <w:rFonts w:ascii="Verdana" w:eastAsia="Times New Roman" w:hAnsi="Verdana" w:cs="TimesNewRomanPS-BoldMT"/>
          <w:b/>
          <w:bCs/>
          <w:sz w:val="20"/>
          <w:szCs w:val="20"/>
        </w:rPr>
        <w:t xml:space="preserve">Обемът на чуждестранната пряка инвестиция </w:t>
      </w:r>
      <w:r w:rsidRPr="007358AA">
        <w:rPr>
          <w:rFonts w:ascii="Verdana" w:eastAsia="Times New Roman" w:hAnsi="Verdana" w:cs="TimesNewRomanPSMT"/>
          <w:sz w:val="20"/>
          <w:szCs w:val="20"/>
        </w:rPr>
        <w:t>в инвестиционното предприятие се определя като сума от:</w:t>
      </w:r>
    </w:p>
    <w:p w14:paraId="144982AC" w14:textId="77777777" w:rsidR="00D81AF4" w:rsidRPr="007358AA" w:rsidRDefault="00D81AF4" w:rsidP="00D81AF4">
      <w:pPr>
        <w:numPr>
          <w:ilvl w:val="0"/>
          <w:numId w:val="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993"/>
        <w:jc w:val="both"/>
        <w:rPr>
          <w:rFonts w:ascii="Verdana" w:eastAsia="Times New Roman" w:hAnsi="Verdana" w:cs="TimesNewRomanPSMT"/>
          <w:sz w:val="20"/>
          <w:szCs w:val="20"/>
        </w:rPr>
      </w:pPr>
      <w:r w:rsidRPr="007358AA">
        <w:rPr>
          <w:rFonts w:ascii="Verdana" w:eastAsia="Times New Roman" w:hAnsi="Verdana" w:cs="TimesNewRomanPSMT"/>
          <w:sz w:val="20"/>
          <w:szCs w:val="20"/>
        </w:rPr>
        <w:t>чуждестранното участие в собствения капитал на предприятието;</w:t>
      </w:r>
    </w:p>
    <w:p w14:paraId="6326B289" w14:textId="77777777" w:rsidR="00D81AF4" w:rsidRPr="007358AA" w:rsidRDefault="00D81AF4" w:rsidP="00D81AF4">
      <w:pPr>
        <w:numPr>
          <w:ilvl w:val="0"/>
          <w:numId w:val="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993"/>
        <w:jc w:val="both"/>
        <w:rPr>
          <w:rFonts w:ascii="Verdana" w:eastAsia="Times New Roman" w:hAnsi="Verdana" w:cs="TimesNewRomanPSMT"/>
          <w:sz w:val="20"/>
          <w:szCs w:val="20"/>
        </w:rPr>
      </w:pPr>
      <w:r w:rsidRPr="007358AA">
        <w:rPr>
          <w:rFonts w:ascii="Verdana" w:eastAsia="Times New Roman" w:hAnsi="Verdana" w:cs="TimesNewRomanPSMT"/>
          <w:sz w:val="20"/>
          <w:szCs w:val="20"/>
        </w:rPr>
        <w:t>плюс размера на непогасената към 31.12. на отчетната година част от главницата по дългосрочни и краткосрочни заеми и търговски кредити, отпуснати от чуждестранния инвеститор на инвестиционното предприятие;</w:t>
      </w:r>
    </w:p>
    <w:p w14:paraId="5E9C187F" w14:textId="77777777" w:rsidR="00D81AF4" w:rsidRPr="007358AA" w:rsidRDefault="00D81AF4" w:rsidP="00D81AF4">
      <w:pPr>
        <w:numPr>
          <w:ilvl w:val="0"/>
          <w:numId w:val="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993"/>
        <w:jc w:val="both"/>
        <w:rPr>
          <w:rFonts w:ascii="Verdana" w:eastAsia="Times New Roman" w:hAnsi="Verdana" w:cs="TimesNewRomanPSMT"/>
          <w:sz w:val="20"/>
          <w:szCs w:val="20"/>
        </w:rPr>
      </w:pPr>
      <w:r w:rsidRPr="007358AA">
        <w:rPr>
          <w:rFonts w:ascii="Verdana" w:eastAsia="Times New Roman" w:hAnsi="Verdana" w:cs="TimesNewRomanPSMT"/>
          <w:sz w:val="20"/>
          <w:szCs w:val="20"/>
        </w:rPr>
        <w:t>минус размера на неизплатената към 31.12. на отчетната година част от главницата по дългосрочни и краткосрочни заеми и търговски кредити, отпуснати на чуждестранния инвеститор от инвестиционното предприятие.</w:t>
      </w:r>
    </w:p>
    <w:p w14:paraId="25649B1A" w14:textId="77777777" w:rsidR="00D81AF4" w:rsidRPr="007358AA" w:rsidRDefault="00D81AF4" w:rsidP="00D81A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7358AA">
        <w:rPr>
          <w:rFonts w:ascii="Verdana" w:hAnsi="Verdana"/>
          <w:sz w:val="20"/>
          <w:szCs w:val="20"/>
        </w:rPr>
        <w:t>В обема на разходите за придобиване на ДМА не се включват текущите разходи по поддържане на наличните ДМА.</w:t>
      </w:r>
    </w:p>
    <w:p w14:paraId="1F9EFB8E" w14:textId="77777777" w:rsidR="00D81AF4" w:rsidRPr="007358AA" w:rsidRDefault="00D81AF4" w:rsidP="00D81A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Times New Roman" w:hAnsi="Verdana"/>
          <w:sz w:val="20"/>
          <w:szCs w:val="20"/>
          <w:lang w:val="en-US"/>
        </w:rPr>
      </w:pPr>
      <w:r w:rsidRPr="007358AA">
        <w:rPr>
          <w:rFonts w:ascii="Verdana" w:hAnsi="Verdana"/>
          <w:sz w:val="20"/>
          <w:szCs w:val="20"/>
        </w:rPr>
        <w:t>За повече информация виж</w:t>
      </w:r>
      <w:r w:rsidRPr="007358AA">
        <w:rPr>
          <w:rFonts w:ascii="Verdana" w:hAnsi="Verdana"/>
          <w:sz w:val="20"/>
          <w:szCs w:val="20"/>
          <w:lang w:val="en-US"/>
        </w:rPr>
        <w:t xml:space="preserve"> </w:t>
      </w:r>
      <w:r w:rsidRPr="007358AA">
        <w:rPr>
          <w:rFonts w:ascii="Verdana" w:hAnsi="Verdana"/>
          <w:sz w:val="20"/>
          <w:szCs w:val="20"/>
        </w:rPr>
        <w:t>https://www.nsi.bg/bg/content/1817/инвестиции</w:t>
      </w:r>
      <w:r w:rsidRPr="007358AA">
        <w:rPr>
          <w:rFonts w:ascii="Verdana" w:hAnsi="Verdana"/>
          <w:sz w:val="20"/>
          <w:szCs w:val="20"/>
          <w:lang w:val="en-US"/>
        </w:rPr>
        <w:t>.</w:t>
      </w:r>
    </w:p>
    <w:p w14:paraId="31253886" w14:textId="77777777" w:rsidR="00265ACF" w:rsidRDefault="00265ACF" w:rsidP="00D81AF4">
      <w:pPr>
        <w:tabs>
          <w:tab w:val="left" w:pos="3123"/>
        </w:tabs>
        <w:spacing w:line="360" w:lineRule="auto"/>
        <w:ind w:firstLine="567"/>
        <w:jc w:val="both"/>
      </w:pPr>
    </w:p>
    <w:sectPr w:rsidR="00265ACF" w:rsidSect="00CD141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83F7D" w14:textId="77777777" w:rsidR="00F013A0" w:rsidRDefault="00F013A0" w:rsidP="00D81AF4">
      <w:r>
        <w:separator/>
      </w:r>
    </w:p>
  </w:endnote>
  <w:endnote w:type="continuationSeparator" w:id="0">
    <w:p w14:paraId="7CFD9F62" w14:textId="77777777" w:rsidR="00F013A0" w:rsidRDefault="00F013A0" w:rsidP="00D8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67CE2" w14:textId="77777777" w:rsidR="00054328" w:rsidRPr="005818FA" w:rsidRDefault="00A11885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</w:pPr>
    <w:r w:rsidRPr="005818FA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05B51AC" wp14:editId="0A58FD24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30F0CC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2F416C3" wp14:editId="3919F1A9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E079FD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58AA6D" wp14:editId="6B8EDCC1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20D656" w14:textId="04BC255C" w:rsidR="00054328" w:rsidRPr="00DD11CB" w:rsidRDefault="00A11885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5000F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358AA6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6120D656" w14:textId="04BC255C" w:rsidR="00054328" w:rsidRPr="00DD11CB" w:rsidRDefault="00A11885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5000F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Бургас 8010, жк. „Славейков“, ул. ,,Янко Комитов“ № 3, тел. +359 56 85191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6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, e-mail: 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DKamburova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@nsi.bg</w:t>
    </w:r>
  </w:p>
  <w:p w14:paraId="3DB1BC26" w14:textId="77777777" w:rsidR="00054328" w:rsidRPr="00054328" w:rsidRDefault="00A11885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e-mail: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3BF13" w14:textId="77777777" w:rsidR="00004FE5" w:rsidRPr="00004FE5" w:rsidRDefault="00A11885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4FCD4A" wp14:editId="7B8385D1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907877" w14:textId="5E3F38FF" w:rsidR="00654814" w:rsidRPr="00DD11CB" w:rsidRDefault="00A11885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5000F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74FCD4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14:paraId="2F907877" w14:textId="5E3F38FF" w:rsidR="00654814" w:rsidRPr="00DD11CB" w:rsidRDefault="00A11885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5000F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B19F61" wp14:editId="5C3C4133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715850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81269" w14:textId="77777777" w:rsidR="00F013A0" w:rsidRDefault="00F013A0" w:rsidP="00D81AF4">
      <w:r>
        <w:separator/>
      </w:r>
    </w:p>
  </w:footnote>
  <w:footnote w:type="continuationSeparator" w:id="0">
    <w:p w14:paraId="4D3CE8B7" w14:textId="77777777" w:rsidR="00F013A0" w:rsidRDefault="00F013A0" w:rsidP="00D81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57780" w14:textId="77777777" w:rsidR="00054328" w:rsidRPr="00054328" w:rsidRDefault="00A11885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81E5F3F" wp14:editId="2038DBF7">
              <wp:simplePos x="0" y="0"/>
              <wp:positionH relativeFrom="column">
                <wp:posOffset>-158420</wp:posOffset>
              </wp:positionH>
              <wp:positionV relativeFrom="paragraph">
                <wp:posOffset>-1029512</wp:posOffset>
              </wp:positionV>
              <wp:extent cx="6066790" cy="491159"/>
              <wp:effectExtent l="0" t="0" r="10160" b="2349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491159"/>
                        <a:chOff x="0" y="-175564"/>
                        <a:chExt cx="6066790" cy="491159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3619" y="-175564"/>
                          <a:ext cx="5427879" cy="4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55905" w14:textId="77777777" w:rsidR="00D81AF4" w:rsidRDefault="00D81AF4" w:rsidP="00D81AF4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358AA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ПРЕКИ ЧУЖДЕСТРАННИ ИНВЕСТИЦИИ В ОБЛАСТ СЛИВЕН</w:t>
                            </w:r>
                          </w:p>
                          <w:p w14:paraId="18C4FB05" w14:textId="77777777" w:rsidR="00D81AF4" w:rsidRPr="007358AA" w:rsidRDefault="00D81AF4" w:rsidP="00D81AF4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7358AA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КЪМ 31.12.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2023</w:t>
                            </w:r>
                            <w:r w:rsidRPr="007358AA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ГОДИНА</w:t>
                            </w:r>
                          </w:p>
                          <w:p w14:paraId="57DEBF5D" w14:textId="77777777" w:rsidR="00054328" w:rsidRPr="00101DE0" w:rsidRDefault="00F013A0" w:rsidP="0005432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63B377" id="Group 7" o:spid="_x0000_s1027" style="position:absolute;margin-left:-12.45pt;margin-top:-81.05pt;width:477.7pt;height:38.65pt;z-index:251661312;mso-height-relative:margin" coordorigin=",-1755" coordsize="60667,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536;top:-1755;width:54278;height:4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D81AF4" w:rsidRDefault="00D81AF4" w:rsidP="00D81AF4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7358AA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ПРЕКИ ЧУЖДЕСТРАННИ ИНВЕСТИЦИИ В ОБЛАСТ СЛИВЕН</w:t>
                      </w:r>
                    </w:p>
                    <w:p w:rsidR="00D81AF4" w:rsidRPr="007358AA" w:rsidRDefault="00D81AF4" w:rsidP="00D81AF4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7358AA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КЪМ 31.12.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2023</w:t>
                      </w:r>
                      <w:r w:rsidRPr="007358AA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ГОДИНА</w:t>
                      </w:r>
                    </w:p>
                    <w:p w:rsidR="00054328" w:rsidRPr="00101DE0" w:rsidRDefault="00A11885" w:rsidP="0005432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44D78" w14:textId="77777777" w:rsidR="003E6893" w:rsidRPr="009E4021" w:rsidRDefault="00A11885" w:rsidP="003E6893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9504" behindDoc="0" locked="0" layoutInCell="1" allowOverlap="1" wp14:anchorId="62B7CB0D" wp14:editId="3FF5A423">
          <wp:simplePos x="0" y="0"/>
          <wp:positionH relativeFrom="margin">
            <wp:posOffset>4815840</wp:posOffset>
          </wp:positionH>
          <wp:positionV relativeFrom="topMargin">
            <wp:posOffset>714375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DA6BA91" wp14:editId="10501D14">
              <wp:simplePos x="0" y="0"/>
              <wp:positionH relativeFrom="column">
                <wp:posOffset>777240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096619" w14:textId="77777777" w:rsidR="003E6893" w:rsidRDefault="00A11885" w:rsidP="003E6893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4A9EB023" w14:textId="77777777" w:rsidR="003E6893" w:rsidRPr="00FD731D" w:rsidRDefault="00A11885" w:rsidP="003E6893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16C4E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1.2pt;margin-top:-47.2pt;width:322.5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" stroked="f">
              <v:textbox>
                <w:txbxContent>
                  <w:p w:rsidR="003E6893" w:rsidRDefault="00A11885" w:rsidP="003E6893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3E6893" w:rsidRPr="00FD731D" w:rsidRDefault="00A11885" w:rsidP="003E6893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 xml:space="preserve">Национален </w:t>
                    </w: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статистически институт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C7837EB" wp14:editId="5B06204A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3E2C9A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1511A2B5" wp14:editId="609BBBD7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518208E3" wp14:editId="049BC7E2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0CB0FC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C3A"/>
    <w:multiLevelType w:val="hybridMultilevel"/>
    <w:tmpl w:val="CB086B3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F4"/>
    <w:rsid w:val="00265ACF"/>
    <w:rsid w:val="00314221"/>
    <w:rsid w:val="00457DBE"/>
    <w:rsid w:val="006B28C2"/>
    <w:rsid w:val="008A0676"/>
    <w:rsid w:val="009717AC"/>
    <w:rsid w:val="009E4300"/>
    <w:rsid w:val="00A11885"/>
    <w:rsid w:val="00B40BF8"/>
    <w:rsid w:val="00B5000F"/>
    <w:rsid w:val="00C40623"/>
    <w:rsid w:val="00C56083"/>
    <w:rsid w:val="00CA62E0"/>
    <w:rsid w:val="00D81AF4"/>
    <w:rsid w:val="00E53573"/>
    <w:rsid w:val="00F013A0"/>
    <w:rsid w:val="00FC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40C372"/>
  <w15:chartTrackingRefBased/>
  <w15:docId w15:val="{CBB62925-5047-45FC-A9CA-A047058D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AF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A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AF4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1A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AF4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81AF4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1AF4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C02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2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21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21D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2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716907261592301"/>
          <c:y val="0.12799390816888628"/>
          <c:w val="0.86227537182852143"/>
          <c:h val="0.768912867373059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'2023 граф'!$B$1</c:f>
              <c:strCache>
                <c:ptCount val="1"/>
                <c:pt idx="0">
                  <c:v>Млн. евро</c:v>
                </c:pt>
              </c:strCache>
            </c:strRef>
          </c:tx>
          <c:spPr>
            <a:solidFill>
              <a:srgbClr val="D7E4BD"/>
            </a:solidFill>
          </c:spPr>
          <c:invertIfNegative val="0"/>
          <c:dLbls>
            <c:dLbl>
              <c:idx val="0"/>
              <c:layout>
                <c:manualLayout>
                  <c:x val="5.5555555555555558E-3"/>
                  <c:y val="-4.11522633744856E-3"/>
                </c:manualLayout>
              </c:layout>
              <c:spPr>
                <a:solidFill>
                  <a:sysClr val="window" lastClr="FFFFFF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D3E-421F-BFF1-B64E4676C3EE}"/>
                </c:ext>
              </c:extLst>
            </c:dLbl>
            <c:dLbl>
              <c:idx val="1"/>
              <c:layout>
                <c:manualLayout>
                  <c:x val="2.7777777777777779E-3"/>
                  <c:y val="-1.646090534979424E-2"/>
                </c:manualLayout>
              </c:layout>
              <c:spPr>
                <a:solidFill>
                  <a:sysClr val="window" lastClr="FFFFFF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3E-421F-BFF1-B64E4676C3EE}"/>
                </c:ext>
              </c:extLst>
            </c:dLbl>
            <c:dLbl>
              <c:idx val="2"/>
              <c:layout>
                <c:manualLayout>
                  <c:x val="-5.5555555555556061E-3"/>
                  <c:y val="-4.11522633744856E-3"/>
                </c:manualLayout>
              </c:layout>
              <c:spPr>
                <a:solidFill>
                  <a:sysClr val="window" lastClr="FFFFFF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D3E-421F-BFF1-B64E4676C3EE}"/>
                </c:ext>
              </c:extLst>
            </c:dLbl>
            <c:spPr>
              <a:solidFill>
                <a:sysClr val="window" lastClr="FFFFFF"/>
              </a:solidFill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'2023 граф'!$A$2:$A$7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'2023 граф'!$B$2:$B$7</c:f>
              <c:numCache>
                <c:formatCode>0.0</c:formatCode>
                <c:ptCount val="6"/>
                <c:pt idx="0" formatCode="General">
                  <c:v>161.5</c:v>
                </c:pt>
                <c:pt idx="1">
                  <c:v>158.69999999999999</c:v>
                </c:pt>
                <c:pt idx="2">
                  <c:v>159</c:v>
                </c:pt>
                <c:pt idx="3">
                  <c:v>131.6</c:v>
                </c:pt>
                <c:pt idx="4">
                  <c:v>133.9</c:v>
                </c:pt>
                <c:pt idx="5">
                  <c:v>156.30000000000001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D3E-421F-BFF1-B64E4676C3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6"/>
        <c:axId val="366769760"/>
        <c:axId val="1"/>
      </c:barChart>
      <c:catAx>
        <c:axId val="366769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3667697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chemeClr val="tx1"/>
          </a:solidFill>
          <a:latin typeface="Verdana" panose="020B0604030504040204" pitchFamily="34" charset="0"/>
          <a:ea typeface="Verdana" panose="020B0604030504040204" pitchFamily="34" charset="0"/>
          <a:cs typeface="Times New Roman"/>
        </a:defRPr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0.01764</cdr:x>
      <cdr:y>0.01543</cdr:y>
    </cdr:from>
    <cdr:to>
      <cdr:x>0.2164</cdr:x>
      <cdr:y>0.09258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6200" y="47624"/>
          <a:ext cx="8572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Млн. евро</a:t>
          </a:r>
          <a:endParaRPr lang="en-US" sz="800">
            <a:latin typeface="Verdana" panose="020B0604030504040204" pitchFamily="34" charset="0"/>
            <a:ea typeface="Verdana" panose="020B0604030504040204" pitchFamily="34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12</cp:revision>
  <dcterms:created xsi:type="dcterms:W3CDTF">2025-01-07T10:10:00Z</dcterms:created>
  <dcterms:modified xsi:type="dcterms:W3CDTF">2025-01-09T08:49:00Z</dcterms:modified>
</cp:coreProperties>
</file>