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D4" w:rsidRDefault="00B073D4" w:rsidP="00B073D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B073D4" w:rsidRDefault="00B073D4" w:rsidP="00B073D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4B0EC" wp14:editId="445433A3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3D4" w:rsidRPr="004F6479" w:rsidRDefault="00B073D4" w:rsidP="00B073D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B073D4" w:rsidRPr="004F6479" w:rsidRDefault="00B073D4" w:rsidP="00B073D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4B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B073D4" w:rsidRPr="004F6479" w:rsidRDefault="00B073D4" w:rsidP="00B073D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B073D4" w:rsidRPr="004F6479" w:rsidRDefault="00B073D4" w:rsidP="00B073D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73D4" w:rsidRDefault="00B073D4" w:rsidP="00B073D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B073D4" w:rsidRDefault="00B073D4" w:rsidP="00B073D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B073D4" w:rsidRPr="00C14799" w:rsidRDefault="00B073D4" w:rsidP="00B073D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B073D4" w:rsidRPr="00974177" w:rsidRDefault="00B073D4" w:rsidP="00B073D4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 xml:space="preserve">ВЪВЕДЕНИ В ЕКСПЛОАТАЦИЯ НОВОПОСТРОЕНИ ЖИЛИЩНИ СГРАДИ И ЖИЛИЩА В ОБЛАСТ СЛИВЕН ПРЕЗ </w:t>
      </w:r>
      <w:r w:rsidR="00F35B71">
        <w:rPr>
          <w:rFonts w:ascii="Verdana" w:eastAsia="Calibri" w:hAnsi="Verdana" w:cs="Times New Roman"/>
          <w:b/>
          <w:sz w:val="20"/>
          <w:szCs w:val="20"/>
        </w:rPr>
        <w:t>ЧЕТВЪРТО</w:t>
      </w:r>
      <w:r w:rsidRPr="00974177">
        <w:rPr>
          <w:rFonts w:ascii="Verdana" w:eastAsia="Calibri" w:hAnsi="Verdana" w:cs="Times New Roman"/>
          <w:b/>
          <w:sz w:val="20"/>
          <w:szCs w:val="20"/>
        </w:rPr>
        <w:t>ТО ТРИМЕСЕЧИЕ НА 2024 ГОДИНА</w:t>
      </w:r>
    </w:p>
    <w:p w:rsidR="00B073D4" w:rsidRPr="00974177" w:rsidRDefault="00B073D4" w:rsidP="00B073D4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>(ПРЕДВАРИТЕЛНИ ДАННИ)</w:t>
      </w:r>
    </w:p>
    <w:p w:rsidR="00B073D4" w:rsidRPr="00964EF4" w:rsidRDefault="00B073D4" w:rsidP="00B073D4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B073D4" w:rsidRPr="00974177" w:rsidRDefault="00B073D4" w:rsidP="00B073D4">
      <w:pPr>
        <w:spacing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По предварителни данни на Националния статистически институт броят на въведените в експлоатация новопостроени жилищни сгради в област Сливен през </w:t>
      </w:r>
      <w:r w:rsidR="00F35B71">
        <w:rPr>
          <w:rFonts w:ascii="Verdana" w:eastAsia="Calibri" w:hAnsi="Verdana" w:cs="Times New Roman"/>
          <w:sz w:val="20"/>
          <w:szCs w:val="20"/>
        </w:rPr>
        <w:t>четвърто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2024 г. е </w:t>
      </w:r>
      <w:r>
        <w:rPr>
          <w:rFonts w:ascii="Verdana" w:eastAsia="Calibri" w:hAnsi="Verdana" w:cs="Times New Roman"/>
          <w:sz w:val="20"/>
          <w:szCs w:val="20"/>
        </w:rPr>
        <w:t>1</w:t>
      </w:r>
      <w:r w:rsidR="00F35B71">
        <w:rPr>
          <w:rFonts w:ascii="Verdana" w:eastAsia="Calibri" w:hAnsi="Verdana" w:cs="Times New Roman"/>
          <w:sz w:val="20"/>
          <w:szCs w:val="20"/>
        </w:rPr>
        <w:t>2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и спрямо съответното тримесечие на 2023 г. </w:t>
      </w:r>
      <w:r w:rsidR="00F35B71">
        <w:rPr>
          <w:rFonts w:ascii="Verdana" w:eastAsia="Calibri" w:hAnsi="Verdana" w:cs="Times New Roman"/>
          <w:sz w:val="20"/>
          <w:szCs w:val="20"/>
        </w:rPr>
        <w:t>намалява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F35B71">
        <w:rPr>
          <w:rFonts w:ascii="Verdana" w:eastAsia="Calibri" w:hAnsi="Verdana" w:cs="Times New Roman"/>
          <w:sz w:val="20"/>
          <w:szCs w:val="20"/>
        </w:rPr>
        <w:t>3</w:t>
      </w:r>
      <w:r>
        <w:rPr>
          <w:rFonts w:ascii="Verdana" w:eastAsia="Calibri" w:hAnsi="Verdana" w:cs="Times New Roman"/>
          <w:sz w:val="20"/>
          <w:szCs w:val="20"/>
        </w:rPr>
        <w:t>3.3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%. Жилищата в тях са </w:t>
      </w:r>
      <w:r w:rsidR="00F35B71">
        <w:rPr>
          <w:rFonts w:ascii="Verdana" w:eastAsia="Calibri" w:hAnsi="Verdana" w:cs="Times New Roman"/>
          <w:sz w:val="20"/>
          <w:szCs w:val="20"/>
        </w:rPr>
        <w:t>12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, </w:t>
      </w:r>
      <w:r w:rsidRPr="00CF1C86">
        <w:rPr>
          <w:rFonts w:ascii="Verdana" w:eastAsia="Calibri" w:hAnsi="Verdana" w:cs="Times New Roman"/>
          <w:sz w:val="20"/>
          <w:szCs w:val="20"/>
        </w:rPr>
        <w:t>или с</w:t>
      </w:r>
      <w:r w:rsidR="00F35B71">
        <w:rPr>
          <w:rFonts w:ascii="Verdana" w:eastAsia="Calibri" w:hAnsi="Verdana" w:cs="Times New Roman"/>
          <w:sz w:val="20"/>
          <w:szCs w:val="20"/>
        </w:rPr>
        <w:t>ъс</w:t>
      </w:r>
      <w:r w:rsidRPr="00CF1C86">
        <w:rPr>
          <w:rFonts w:ascii="Verdana" w:eastAsia="Calibri" w:hAnsi="Verdana" w:cs="Times New Roman"/>
          <w:sz w:val="20"/>
          <w:szCs w:val="20"/>
        </w:rPr>
        <w:t xml:space="preserve"> </w:t>
      </w:r>
      <w:r w:rsidR="00F35B71">
        <w:rPr>
          <w:rFonts w:ascii="Verdana" w:eastAsia="Calibri" w:hAnsi="Verdana" w:cs="Times New Roman"/>
          <w:sz w:val="20"/>
          <w:szCs w:val="20"/>
        </w:rPr>
        <w:t>72.1</w:t>
      </w:r>
      <w:r w:rsidRPr="00CF1C86">
        <w:rPr>
          <w:rFonts w:ascii="Verdana" w:eastAsia="Calibri" w:hAnsi="Verdana" w:cs="Times New Roman"/>
          <w:sz w:val="20"/>
          <w:szCs w:val="20"/>
        </w:rPr>
        <w:t>% по</w:t>
      </w:r>
      <w:r w:rsidR="00F35B71">
        <w:rPr>
          <w:rFonts w:ascii="Verdana" w:eastAsia="Calibri" w:hAnsi="Verdana" w:cs="Times New Roman"/>
          <w:sz w:val="20"/>
          <w:szCs w:val="20"/>
        </w:rPr>
        <w:t>-малко</w:t>
      </w:r>
      <w:r w:rsidRPr="00CF1C86">
        <w:rPr>
          <w:rFonts w:ascii="Verdana" w:eastAsia="Calibri" w:hAnsi="Verdana" w:cs="Times New Roman"/>
          <w:sz w:val="20"/>
          <w:szCs w:val="20"/>
        </w:rPr>
        <w:t xml:space="preserve"> 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спрямо съответното тримесечие на 2023 година. Спрямо предходното тримесечие броят на въведените в експлоатация новопостроени жилищни сгради </w:t>
      </w:r>
      <w:r>
        <w:rPr>
          <w:rFonts w:ascii="Verdana" w:eastAsia="Calibri" w:hAnsi="Verdana" w:cs="Times New Roman"/>
          <w:sz w:val="20"/>
          <w:szCs w:val="20"/>
        </w:rPr>
        <w:t>намалява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</w:t>
      </w:r>
      <w:r w:rsidR="00F35B71">
        <w:rPr>
          <w:rFonts w:ascii="Verdana" w:eastAsia="Calibri" w:hAnsi="Verdana" w:cs="Times New Roman"/>
          <w:sz w:val="20"/>
          <w:szCs w:val="20"/>
        </w:rPr>
        <w:t>ъс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</w:t>
      </w:r>
      <w:r w:rsidR="00F35B71">
        <w:rPr>
          <w:rFonts w:ascii="Verdana" w:eastAsia="Calibri" w:hAnsi="Verdana" w:cs="Times New Roman"/>
          <w:sz w:val="20"/>
          <w:szCs w:val="20"/>
        </w:rPr>
        <w:t>7.7</w:t>
      </w:r>
      <w:r w:rsidRPr="00974177">
        <w:rPr>
          <w:rFonts w:ascii="Verdana" w:eastAsia="Calibri" w:hAnsi="Verdana" w:cs="Times New Roman"/>
          <w:sz w:val="20"/>
          <w:szCs w:val="20"/>
        </w:rPr>
        <w:t>%, а жилищата в тях - с</w:t>
      </w:r>
      <w:r w:rsidR="00F35B71">
        <w:rPr>
          <w:rFonts w:ascii="Verdana" w:eastAsia="Calibri" w:hAnsi="Verdana" w:cs="Times New Roman"/>
          <w:sz w:val="20"/>
          <w:szCs w:val="20"/>
        </w:rPr>
        <w:t>ъс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</w:t>
      </w:r>
      <w:r w:rsidR="00F35B71">
        <w:rPr>
          <w:rFonts w:ascii="Verdana" w:eastAsia="Calibri" w:hAnsi="Verdana" w:cs="Times New Roman"/>
          <w:sz w:val="20"/>
          <w:szCs w:val="20"/>
        </w:rPr>
        <w:t>79.3</w:t>
      </w:r>
      <w:r w:rsidRPr="00974177">
        <w:rPr>
          <w:rFonts w:ascii="Verdana" w:eastAsia="Calibri" w:hAnsi="Verdana" w:cs="Times New Roman"/>
          <w:sz w:val="20"/>
          <w:szCs w:val="20"/>
        </w:rPr>
        <w:t>%.</w:t>
      </w:r>
    </w:p>
    <w:p w:rsidR="00B073D4" w:rsidRPr="00974177" w:rsidRDefault="00B073D4" w:rsidP="00B073D4">
      <w:pPr>
        <w:spacing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>Общата полезна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всички новопостроени жилища в областта през </w:t>
      </w:r>
      <w:r w:rsidR="00F35B71">
        <w:rPr>
          <w:rFonts w:ascii="Verdana" w:eastAsia="Calibri" w:hAnsi="Verdana" w:cs="Times New Roman"/>
          <w:sz w:val="20"/>
          <w:szCs w:val="20"/>
        </w:rPr>
        <w:t>четвърто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2024 г. е </w:t>
      </w:r>
      <w:r w:rsidR="00F35B71">
        <w:rPr>
          <w:rFonts w:ascii="Verdana" w:eastAsia="Calibri" w:hAnsi="Verdana" w:cs="Times New Roman"/>
          <w:sz w:val="20"/>
          <w:szCs w:val="20"/>
        </w:rPr>
        <w:t>1792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м, или с </w:t>
      </w:r>
      <w:r w:rsidR="00F35B71">
        <w:rPr>
          <w:rFonts w:ascii="Verdana" w:eastAsia="Calibri" w:hAnsi="Verdana" w:cs="Times New Roman"/>
          <w:sz w:val="20"/>
          <w:szCs w:val="20"/>
        </w:rPr>
        <w:t>58.3</w:t>
      </w:r>
      <w:r>
        <w:rPr>
          <w:rFonts w:ascii="Verdana" w:eastAsia="Calibri" w:hAnsi="Verdana" w:cs="Times New Roman"/>
          <w:sz w:val="20"/>
          <w:szCs w:val="20"/>
        </w:rPr>
        <w:t>% по</w:t>
      </w:r>
      <w:r w:rsidR="00F35B71">
        <w:rPr>
          <w:rFonts w:ascii="Verdana" w:eastAsia="Calibri" w:hAnsi="Verdana" w:cs="Times New Roman"/>
          <w:sz w:val="20"/>
          <w:szCs w:val="20"/>
        </w:rPr>
        <w:t>-малко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в сравнение със същото тримесечие на 2023 година.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Жилищната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също бележи </w:t>
      </w:r>
      <w:r w:rsidR="00F35B71">
        <w:rPr>
          <w:rFonts w:ascii="Verdana" w:eastAsia="Calibri" w:hAnsi="Verdana" w:cs="Times New Roman"/>
          <w:sz w:val="20"/>
          <w:szCs w:val="20"/>
        </w:rPr>
        <w:t>спад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(с </w:t>
      </w:r>
      <w:r w:rsidR="00F35B71">
        <w:rPr>
          <w:rFonts w:ascii="Verdana" w:eastAsia="Calibri" w:hAnsi="Verdana" w:cs="Times New Roman"/>
          <w:sz w:val="20"/>
          <w:szCs w:val="20"/>
        </w:rPr>
        <w:t>59.5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%) и достига </w:t>
      </w:r>
      <w:r w:rsidR="00F35B71">
        <w:rPr>
          <w:rFonts w:ascii="Verdana" w:eastAsia="Calibri" w:hAnsi="Verdana" w:cs="Times New Roman"/>
          <w:sz w:val="20"/>
          <w:szCs w:val="20"/>
        </w:rPr>
        <w:t>1281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</w:t>
      </w:r>
    </w:p>
    <w:p w:rsidR="00B073D4" w:rsidRPr="00974177" w:rsidRDefault="00B073D4" w:rsidP="00B073D4">
      <w:pPr>
        <w:spacing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е регистрирано </w:t>
      </w:r>
      <w:r>
        <w:rPr>
          <w:rFonts w:ascii="Verdana" w:eastAsia="Calibri" w:hAnsi="Verdana" w:cs="Times New Roman"/>
          <w:sz w:val="20"/>
          <w:szCs w:val="20"/>
        </w:rPr>
        <w:t>намаление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общата полезна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CB2601">
        <w:rPr>
          <w:rFonts w:ascii="Verdana" w:eastAsia="Calibri" w:hAnsi="Verdana" w:cs="Times New Roman"/>
          <w:sz w:val="20"/>
          <w:szCs w:val="20"/>
          <w:lang w:val="en-US"/>
        </w:rPr>
        <w:t>58.8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%, а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жилищната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всички новопостроени жилища в област Сливен е </w:t>
      </w:r>
      <w:r>
        <w:rPr>
          <w:rFonts w:ascii="Verdana" w:eastAsia="Calibri" w:hAnsi="Verdana" w:cs="Times New Roman"/>
          <w:sz w:val="20"/>
          <w:szCs w:val="20"/>
        </w:rPr>
        <w:t>по-малко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CB2601">
        <w:rPr>
          <w:rFonts w:ascii="Verdana" w:eastAsia="Calibri" w:hAnsi="Verdana" w:cs="Times New Roman"/>
          <w:sz w:val="20"/>
          <w:szCs w:val="20"/>
          <w:lang w:val="en-US"/>
        </w:rPr>
        <w:t>65.9</w:t>
      </w:r>
      <w:r w:rsidRPr="00974177">
        <w:rPr>
          <w:rFonts w:ascii="Verdana" w:eastAsia="Calibri" w:hAnsi="Verdana" w:cs="Times New Roman"/>
          <w:sz w:val="20"/>
          <w:szCs w:val="20"/>
        </w:rPr>
        <w:t>%.</w:t>
      </w:r>
    </w:p>
    <w:p w:rsidR="00B073D4" w:rsidRPr="00974177" w:rsidRDefault="00B073D4" w:rsidP="00B073D4">
      <w:pPr>
        <w:spacing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Средната полезна площ на едно новопостроено жилище през </w:t>
      </w:r>
      <w:r w:rsidR="00F35B71">
        <w:rPr>
          <w:rFonts w:ascii="Verdana" w:eastAsia="Calibri" w:hAnsi="Verdana" w:cs="Times New Roman"/>
          <w:sz w:val="20"/>
          <w:szCs w:val="20"/>
        </w:rPr>
        <w:t>четвърто</w:t>
      </w:r>
      <w:r w:rsidRPr="00974177">
        <w:rPr>
          <w:rFonts w:ascii="Verdana" w:eastAsia="Calibri" w:hAnsi="Verdana" w:cs="Times New Roman"/>
          <w:sz w:val="20"/>
          <w:szCs w:val="20"/>
        </w:rPr>
        <w:t>то тримесечие на 2024 г. в областта е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F35B71">
        <w:rPr>
          <w:rFonts w:ascii="Verdana" w:eastAsia="Calibri" w:hAnsi="Verdana" w:cs="Times New Roman"/>
          <w:sz w:val="20"/>
          <w:szCs w:val="20"/>
        </w:rPr>
        <w:t>149.3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 Спрямо съответното тримесечие на 2023 година средната полезна площ </w:t>
      </w:r>
      <w:r w:rsidR="00F35B71">
        <w:rPr>
          <w:rFonts w:ascii="Verdana" w:eastAsia="Calibri" w:hAnsi="Verdana" w:cs="Times New Roman"/>
          <w:sz w:val="20"/>
          <w:szCs w:val="20"/>
        </w:rPr>
        <w:t>се е увеличила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F35B71">
        <w:rPr>
          <w:rFonts w:ascii="Verdana" w:eastAsia="Calibri" w:hAnsi="Verdana" w:cs="Times New Roman"/>
          <w:sz w:val="20"/>
          <w:szCs w:val="20"/>
        </w:rPr>
        <w:t>49.5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м., а спрямо предходното тримесечие </w:t>
      </w:r>
      <w:r>
        <w:rPr>
          <w:rFonts w:ascii="Verdana" w:eastAsia="Calibri" w:hAnsi="Verdana" w:cs="Times New Roman"/>
          <w:sz w:val="20"/>
          <w:szCs w:val="20"/>
        </w:rPr>
        <w:t>-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</w:t>
      </w:r>
      <w:r w:rsidR="00F35B71">
        <w:rPr>
          <w:rFonts w:ascii="Verdana" w:eastAsia="Calibri" w:hAnsi="Verdana" w:cs="Times New Roman"/>
          <w:sz w:val="20"/>
          <w:szCs w:val="20"/>
        </w:rPr>
        <w:t>ъс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</w:t>
      </w:r>
      <w:r w:rsidR="00F35B71">
        <w:rPr>
          <w:rFonts w:ascii="Verdana" w:eastAsia="Calibri" w:hAnsi="Verdana" w:cs="Times New Roman"/>
          <w:sz w:val="20"/>
          <w:szCs w:val="20"/>
        </w:rPr>
        <w:t>74.3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</w:t>
      </w:r>
    </w:p>
    <w:p w:rsidR="00B073D4" w:rsidRPr="00974177" w:rsidRDefault="00B073D4" w:rsidP="00B073D4">
      <w:pPr>
        <w:spacing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>Преобладаващата част от в</w:t>
      </w:r>
      <w:r>
        <w:rPr>
          <w:rFonts w:ascii="Verdana" w:eastAsia="Calibri" w:hAnsi="Verdana" w:cs="Times New Roman"/>
          <w:sz w:val="20"/>
          <w:szCs w:val="20"/>
        </w:rPr>
        <w:t>сички новопостроени жилища (</w:t>
      </w:r>
      <w:r w:rsidR="004C162C">
        <w:rPr>
          <w:rFonts w:ascii="Verdana" w:eastAsia="Calibri" w:hAnsi="Verdana" w:cs="Times New Roman"/>
          <w:sz w:val="20"/>
          <w:szCs w:val="20"/>
        </w:rPr>
        <w:t>75.0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%) през </w:t>
      </w:r>
      <w:r w:rsidR="00F35B71">
        <w:rPr>
          <w:rFonts w:ascii="Verdana" w:eastAsia="Calibri" w:hAnsi="Verdana" w:cs="Times New Roman"/>
          <w:sz w:val="20"/>
          <w:szCs w:val="20"/>
        </w:rPr>
        <w:t>четвърто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2024 г. са </w:t>
      </w:r>
      <w:r w:rsidR="004C162C">
        <w:rPr>
          <w:rFonts w:ascii="Verdana" w:eastAsia="Calibri" w:hAnsi="Verdana" w:cs="Times New Roman"/>
          <w:sz w:val="20"/>
          <w:szCs w:val="20"/>
        </w:rPr>
        <w:t>четири</w:t>
      </w:r>
      <w:r w:rsidRPr="00974177">
        <w:rPr>
          <w:rFonts w:ascii="Verdana" w:eastAsia="Calibri" w:hAnsi="Verdana" w:cs="Times New Roman"/>
          <w:sz w:val="20"/>
          <w:szCs w:val="20"/>
        </w:rPr>
        <w:t>стайни</w:t>
      </w:r>
      <w:r w:rsidR="004C162C">
        <w:rPr>
          <w:rFonts w:ascii="Verdana" w:eastAsia="Calibri" w:hAnsi="Verdana" w:cs="Times New Roman"/>
          <w:sz w:val="20"/>
          <w:szCs w:val="20"/>
        </w:rPr>
        <w:t xml:space="preserve"> и с шест и повече стаи</w:t>
      </w:r>
      <w:r w:rsidRPr="00974177">
        <w:rPr>
          <w:rFonts w:ascii="Verdana" w:eastAsia="Calibri" w:hAnsi="Verdana" w:cs="Times New Roman"/>
          <w:sz w:val="20"/>
          <w:szCs w:val="20"/>
        </w:rPr>
        <w:t>.</w:t>
      </w:r>
    </w:p>
    <w:p w:rsidR="00B073D4" w:rsidRPr="00974177" w:rsidRDefault="00B073D4" w:rsidP="00B073D4">
      <w:pPr>
        <w:spacing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Според конструкцията на външните стени на сградата </w:t>
      </w:r>
      <w:r w:rsidR="004C162C">
        <w:rPr>
          <w:rFonts w:ascii="Verdana" w:eastAsia="Calibri" w:hAnsi="Verdana" w:cs="Times New Roman"/>
          <w:sz w:val="20"/>
          <w:szCs w:val="20"/>
        </w:rPr>
        <w:t>83.3</w:t>
      </w:r>
      <w:r w:rsidRPr="00974177">
        <w:rPr>
          <w:rFonts w:ascii="Verdana" w:eastAsia="Calibri" w:hAnsi="Verdana" w:cs="Times New Roman"/>
          <w:sz w:val="20"/>
          <w:szCs w:val="20"/>
        </w:rPr>
        <w:t>% от новопостроените жилищни сгради са тухлени.</w:t>
      </w:r>
    </w:p>
    <w:p w:rsidR="00B073D4" w:rsidRPr="000814BC" w:rsidRDefault="00B073D4" w:rsidP="00B073D4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lastRenderedPageBreak/>
        <w:t>Методологични бележки</w:t>
      </w:r>
    </w:p>
    <w:p w:rsidR="00B073D4" w:rsidRPr="008F350A" w:rsidRDefault="00B073D4" w:rsidP="00B073D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B073D4" w:rsidRPr="00410C72" w:rsidRDefault="00B073D4" w:rsidP="00B073D4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Статистическите данни за новопостроените жилищни сгради и жилища са разработени на базата на тримесечна информация, получавана от общинските администрации.</w:t>
      </w:r>
    </w:p>
    <w:p w:rsidR="00B073D4" w:rsidRPr="00410C72" w:rsidRDefault="00B073D4" w:rsidP="00B073D4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обхвата на наблюдението се включват новопостроените жилищни сгради с одобрен приемателен протокол обр.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:rsidR="00B073D4" w:rsidRPr="00800E1A" w:rsidRDefault="00C074EF" w:rsidP="00B073D4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800E1A">
        <w:rPr>
          <w:rFonts w:ascii="Verdana" w:eastAsia="Μοντέρνα" w:hAnsi="Verdana" w:cs="Times New Roman"/>
          <w:b/>
          <w:sz w:val="20"/>
          <w:szCs w:val="20"/>
          <w:lang w:eastAsia="bg-BG"/>
        </w:rPr>
        <w:t>Жилищната площ</w:t>
      </w:r>
      <w:r w:rsidRPr="00800E1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включва площта на стаите и кухните с площ 4 и повече квадратни метри.</w:t>
      </w:r>
    </w:p>
    <w:p w:rsidR="00B073D4" w:rsidRPr="00410C72" w:rsidRDefault="00B073D4" w:rsidP="00B073D4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Спомагателната площ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включва площта на спомагателните помещения, стаите и кухните с площ по-малка от 4 кв. м, вестибюлите с портал и друга преграда, коридорите, антретата, баните, тоалетните, килерите, дрешниците, другите спомагателни помещения (сушилни, перални, балкони и лоджии) независимо от големината на площта им.</w:t>
      </w: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</w:p>
    <w:p w:rsidR="00B073D4" w:rsidRPr="00410C72" w:rsidRDefault="00B073D4" w:rsidP="00B073D4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Полезната площ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 жилището представлява сума от жилищната и спомагателната площ.</w:t>
      </w:r>
    </w:p>
    <w:p w:rsidR="00B073D4" w:rsidRPr="00410C72" w:rsidRDefault="00B073D4" w:rsidP="00B073D4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410C7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Средната полезна площ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bookmarkStart w:id="0" w:name="_GoBack"/>
      <w:bookmarkEnd w:id="0"/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 жилището е отношение на полезната площ към броя на жилищата.</w:t>
      </w:r>
    </w:p>
    <w:p w:rsidR="00B073D4" w:rsidRPr="00410C72" w:rsidRDefault="00B073D4" w:rsidP="00B073D4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 информация и данни за въведените в експлоатация новопостроени жилищни сгради и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жилища са достъпни в Информационна система „ИНФОСТАТ“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hyperlink r:id="rId6" w:history="1">
        <w:r w:rsidRPr="00410C72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https://infostat.nsi.bg/infostat/pages/module.jsf?x_2=152</w:t>
        </w:r>
      </w:hyperlink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на сайта на НСИ, раздел „Краткосрочна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статистика на жилищните сгради“ (</w:t>
      </w:r>
      <w:hyperlink r:id="rId7" w:history="1">
        <w:r w:rsidRPr="00410C72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http://www.nsi.bg/node/3087/</w:t>
        </w:r>
      </w:hyperlink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265ACF" w:rsidRDefault="00265ACF" w:rsidP="00B073D4">
      <w:pPr>
        <w:tabs>
          <w:tab w:val="left" w:pos="3123"/>
        </w:tabs>
        <w:spacing w:line="360" w:lineRule="auto"/>
        <w:jc w:val="center"/>
      </w:pPr>
    </w:p>
    <w:sectPr w:rsidR="00265ACF" w:rsidSect="00B073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41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79" w:rsidRDefault="000A5D79" w:rsidP="00B073D4">
      <w:r>
        <w:separator/>
      </w:r>
    </w:p>
  </w:endnote>
  <w:endnote w:type="continuationSeparator" w:id="0">
    <w:p w:rsidR="000A5D79" w:rsidRDefault="000A5D79" w:rsidP="00B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151268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E510BC2" wp14:editId="163CFDAD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6C524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DC946A" wp14:editId="753673A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64F81A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00DDDC" wp14:editId="4D4C204E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151268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5E9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00DDD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151268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F5E9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151268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151268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3FB252" wp14:editId="71A8DAAA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15126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5E9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3FB25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15126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F5E9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D994A8" wp14:editId="3728D64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DE54D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79" w:rsidRDefault="000A5D79" w:rsidP="00B073D4">
      <w:r>
        <w:separator/>
      </w:r>
    </w:p>
  </w:footnote>
  <w:footnote w:type="continuationSeparator" w:id="0">
    <w:p w:rsidR="000A5D79" w:rsidRDefault="000A5D79" w:rsidP="00B0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51268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515990" wp14:editId="1FE5CF5E">
              <wp:simplePos x="0" y="0"/>
              <wp:positionH relativeFrom="column">
                <wp:posOffset>-165735</wp:posOffset>
              </wp:positionH>
              <wp:positionV relativeFrom="paragraph">
                <wp:posOffset>-1028065</wp:posOffset>
              </wp:positionV>
              <wp:extent cx="6076315" cy="800099"/>
              <wp:effectExtent l="0" t="0" r="19685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315" cy="800099"/>
                        <a:chOff x="-9525" y="-175564"/>
                        <a:chExt cx="6076315" cy="528940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9525" y="-175564"/>
                          <a:ext cx="5895975" cy="52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3D4" w:rsidRPr="00B073D4" w:rsidRDefault="00B073D4" w:rsidP="00B073D4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3D4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ВЪВЕДЕНИ В ЕКСПЛОАТАЦИЯ НОВОПОСТРОЕНИ ЖИЛИЩНИ СГРАДИ И ЖИЛИЩА В ОБЛАСТ СЛИВЕН ПРЕЗ </w:t>
                            </w:r>
                            <w:r w:rsidR="00F35B71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ЧЕТВЪРТО</w:t>
                            </w:r>
                            <w:r w:rsidRPr="00B073D4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ТО ТРИМЕСЕЧИЕ НА 2024 ГОДИНА</w:t>
                            </w:r>
                          </w:p>
                          <w:p w:rsidR="009E6385" w:rsidRDefault="000A5D79" w:rsidP="009E6385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515990" id="Group 7" o:spid="_x0000_s1027" style="position:absolute;margin-left:-13.05pt;margin-top:-80.95pt;width:478.45pt;height:63pt;z-index:251661312;mso-width-relative:margin;mso-height-relative:margin" coordorigin="-95,-1755" coordsize="60763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95;top:-1755;width:58959;height:5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B073D4" w:rsidRPr="00B073D4" w:rsidRDefault="00B073D4" w:rsidP="00B073D4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073D4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  <w:t xml:space="preserve">ВЪВЕДЕНИ В ЕКСПЛОАТАЦИЯ НОВОПОСТРОЕНИ ЖИЛИЩНИ СГРАДИ И ЖИЛИЩА В ОБЛАСТ СЛИВЕН ПРЕЗ </w:t>
                      </w:r>
                      <w:r w:rsidR="00F35B71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  <w:t>ЧЕТВЪРТО</w:t>
                      </w:r>
                      <w:r w:rsidRPr="00B073D4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  <w:t>ТО ТРИМЕСЕЧИЕ НА 2024 ГОДИНА</w:t>
                      </w:r>
                    </w:p>
                    <w:p w:rsidR="009E6385" w:rsidRDefault="00151268" w:rsidP="009E6385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151268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7C8032F0" wp14:editId="5D2F22E3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33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5A487C" wp14:editId="469BBE13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151268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151268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A487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151268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151268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D7B0A6" wp14:editId="70A0B0A9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7724E7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5FA633DC" wp14:editId="0620717E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3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5AE97D6" wp14:editId="3603B4E6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7C379D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D4"/>
    <w:rsid w:val="000A5D79"/>
    <w:rsid w:val="00151268"/>
    <w:rsid w:val="001A6EFF"/>
    <w:rsid w:val="00265ACF"/>
    <w:rsid w:val="0028451F"/>
    <w:rsid w:val="003F5E90"/>
    <w:rsid w:val="004C162C"/>
    <w:rsid w:val="00800E1A"/>
    <w:rsid w:val="00B073D4"/>
    <w:rsid w:val="00B40BF8"/>
    <w:rsid w:val="00C074EF"/>
    <w:rsid w:val="00C56083"/>
    <w:rsid w:val="00CB2601"/>
    <w:rsid w:val="00F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F979F2A-6D4F-416E-9A6A-1772AD6F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3D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3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3D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3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3D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073D4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073D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73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si.bg/node/308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15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cp:lastPrinted>2025-02-07T14:23:00Z</cp:lastPrinted>
  <dcterms:created xsi:type="dcterms:W3CDTF">2025-02-13T09:00:00Z</dcterms:created>
  <dcterms:modified xsi:type="dcterms:W3CDTF">2025-02-13T09:00:00Z</dcterms:modified>
</cp:coreProperties>
</file>