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DB" w:rsidRPr="00E93BDB" w:rsidRDefault="00E93BDB" w:rsidP="00E93BD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E93BDB" w:rsidRPr="00E93BDB" w:rsidRDefault="00E93BDB" w:rsidP="00E93BD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93BDB" w:rsidRPr="00E93BDB" w:rsidRDefault="00E93BDB" w:rsidP="00E93BD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93BDB" w:rsidRPr="00E93BDB" w:rsidRDefault="00E93BDB" w:rsidP="00E93BD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E93BDB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68C54" wp14:editId="5B422DC8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BDB" w:rsidRPr="004F6479" w:rsidRDefault="00E93BDB" w:rsidP="00E93BDB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E93BDB" w:rsidRPr="004F6479" w:rsidRDefault="00E93BDB" w:rsidP="00E93BDB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068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E93BDB" w:rsidRPr="004F6479" w:rsidRDefault="00E93BDB" w:rsidP="00E93BDB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E93BDB" w:rsidRPr="004F6479" w:rsidRDefault="00E93BDB" w:rsidP="00E93BDB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3BDB" w:rsidRPr="00E93BDB" w:rsidRDefault="00E93BDB" w:rsidP="00E93BD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E93BDB" w:rsidRPr="00E93BDB" w:rsidRDefault="00E93BDB" w:rsidP="00E93BDB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E93BDB" w:rsidRPr="00E93BDB" w:rsidRDefault="00E93BDB" w:rsidP="00E93BDB">
      <w:pPr>
        <w:pStyle w:val="Default"/>
        <w:spacing w:line="360" w:lineRule="auto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 w:rsidRPr="00E93BDB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ПРОТИВООБЩЕСТВЕНИ ПРОЯВИ И ПРЕСТЪПЛЕНИЯ НА МАЛОЛЕТНИТЕ И НЕПЪЛНОЛЕТНИТЕ ЛИЦА В ОБЛАСТ СЛИВЕН ПРЕЗ </w:t>
      </w:r>
      <w:r>
        <w:rPr>
          <w:rFonts w:ascii="Verdana" w:hAnsi="Verdana" w:cs="Times New Roman"/>
          <w:b/>
          <w:bCs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 ГОДИНА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През </w:t>
      </w:r>
      <w:r>
        <w:rPr>
          <w:rFonts w:ascii="Verdana" w:hAnsi="Verdana" w:cs="Times New Roman"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г. на </w:t>
      </w:r>
      <w:r w:rsidRPr="00E93BDB">
        <w:rPr>
          <w:rFonts w:ascii="Verdana" w:hAnsi="Verdana" w:cs="Times New Roman"/>
          <w:b/>
          <w:bCs/>
          <w:color w:val="auto"/>
          <w:sz w:val="20"/>
          <w:szCs w:val="20"/>
        </w:rPr>
        <w:t>отчет</w:t>
      </w:r>
      <w:r w:rsidRPr="00E93BDB">
        <w:rPr>
          <w:rStyle w:val="FootnoteReference"/>
          <w:rFonts w:ascii="Verdana" w:hAnsi="Verdana"/>
          <w:b/>
          <w:bCs/>
          <w:color w:val="auto"/>
          <w:sz w:val="20"/>
          <w:szCs w:val="20"/>
        </w:rPr>
        <w:footnoteReference w:id="1"/>
      </w:r>
      <w:r w:rsidRPr="00E93BDB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 в детските педагогически стаи (ДПС) са водени 3</w:t>
      </w:r>
      <w:r w:rsidR="00303F01">
        <w:rPr>
          <w:rFonts w:ascii="Verdana" w:hAnsi="Verdana" w:cs="Times New Roman"/>
          <w:b/>
          <w:bCs/>
          <w:color w:val="auto"/>
          <w:sz w:val="20"/>
          <w:szCs w:val="20"/>
        </w:rPr>
        <w:t>87</w:t>
      </w:r>
      <w:r w:rsidRPr="00E93BDB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малолетни и непълнолетни лица за извършени от тях противообществени прояви и престъпления. </w:t>
      </w:r>
    </w:p>
    <w:p w:rsid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Броят на </w:t>
      </w:r>
      <w:r w:rsidRPr="00E93BDB">
        <w:rPr>
          <w:rFonts w:ascii="Verdana" w:hAnsi="Verdana" w:cs="Times New Roman"/>
          <w:b/>
          <w:color w:val="auto"/>
          <w:sz w:val="20"/>
          <w:szCs w:val="20"/>
        </w:rPr>
        <w:t>заведените на отчет</w:t>
      </w:r>
      <w:r w:rsidRPr="00E93BDB">
        <w:rPr>
          <w:rStyle w:val="FootnoteReference"/>
          <w:rFonts w:ascii="Verdana" w:eastAsia="Times New Roman" w:hAnsi="Verdana"/>
          <w:b/>
          <w:bCs/>
          <w:sz w:val="20"/>
          <w:szCs w:val="20"/>
        </w:rPr>
        <w:footnoteReference w:id="2"/>
      </w:r>
      <w:r w:rsidRPr="00E93BDB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в ДПС през годината е </w:t>
      </w:r>
      <w:r w:rsidR="00303F01">
        <w:rPr>
          <w:rFonts w:ascii="Verdana" w:hAnsi="Verdana" w:cs="Times New Roman"/>
          <w:color w:val="auto"/>
          <w:sz w:val="20"/>
          <w:szCs w:val="20"/>
        </w:rPr>
        <w:t>104</w:t>
      </w:r>
      <w:r w:rsidRPr="00E93BDB">
        <w:rPr>
          <w:rFonts w:ascii="Verdana" w:hAnsi="Verdana" w:cs="Times New Roman"/>
          <w:color w:val="auto"/>
          <w:sz w:val="20"/>
          <w:szCs w:val="20"/>
        </w:rPr>
        <w:t>.</w:t>
      </w:r>
    </w:p>
    <w:p w:rsidR="00E93BDB" w:rsidRPr="00E93BDB" w:rsidRDefault="00E93BDB" w:rsidP="004732E9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Calibri" w:hAnsi="Verdana"/>
          <w:color w:val="000000"/>
          <w:sz w:val="20"/>
          <w:szCs w:val="20"/>
        </w:rPr>
      </w:pPr>
      <w:r w:rsidRPr="00E93BDB">
        <w:rPr>
          <w:rFonts w:ascii="Verdana" w:eastAsia="Calibri" w:hAnsi="Verdana"/>
          <w:b/>
          <w:bCs/>
          <w:color w:val="000000"/>
          <w:sz w:val="20"/>
          <w:szCs w:val="20"/>
        </w:rPr>
        <w:t>Фиг. 1. Малолетни и непълнолетни лица, водени и заведени на отчет в ДПС</w:t>
      </w:r>
    </w:p>
    <w:p w:rsidR="00E93BDB" w:rsidRPr="00E93BDB" w:rsidRDefault="00E93BDB" w:rsidP="004732E9">
      <w:pPr>
        <w:pStyle w:val="Default"/>
        <w:spacing w:after="160" w:line="360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b/>
          <w:bCs/>
          <w:sz w:val="20"/>
          <w:szCs w:val="20"/>
          <w:lang w:eastAsia="bg-BG"/>
        </w:rPr>
        <w:t>през периода 20</w:t>
      </w:r>
      <w:r w:rsidR="00B00DB5">
        <w:rPr>
          <w:rFonts w:ascii="Verdana" w:hAnsi="Verdana" w:cs="Times New Roman"/>
          <w:b/>
          <w:bCs/>
          <w:sz w:val="20"/>
          <w:szCs w:val="20"/>
          <w:lang w:eastAsia="bg-BG"/>
        </w:rPr>
        <w:t>20</w:t>
      </w:r>
      <w:r w:rsidRPr="00E93BDB">
        <w:rPr>
          <w:rFonts w:ascii="Verdana" w:hAnsi="Verdana" w:cs="Times New Roman"/>
          <w:b/>
          <w:bCs/>
          <w:sz w:val="20"/>
          <w:szCs w:val="20"/>
          <w:lang w:eastAsia="bg-BG"/>
        </w:rPr>
        <w:t xml:space="preserve"> </w:t>
      </w:r>
      <w:r w:rsidRPr="00E93BDB">
        <w:rPr>
          <w:rFonts w:ascii="Verdana" w:hAnsi="Verdana" w:cs="Times New Roman"/>
          <w:b/>
          <w:bCs/>
          <w:sz w:val="20"/>
          <w:szCs w:val="20"/>
          <w:lang w:val="en-US" w:eastAsia="bg-BG"/>
        </w:rPr>
        <w:t xml:space="preserve">- </w:t>
      </w:r>
      <w:r>
        <w:rPr>
          <w:rFonts w:ascii="Verdana" w:hAnsi="Verdana" w:cs="Times New Roman"/>
          <w:b/>
          <w:bCs/>
          <w:sz w:val="20"/>
          <w:szCs w:val="20"/>
          <w:lang w:eastAsia="bg-BG"/>
        </w:rPr>
        <w:t>2024</w:t>
      </w:r>
      <w:r w:rsidRPr="00E93BDB">
        <w:rPr>
          <w:rFonts w:ascii="Verdana" w:hAnsi="Verdana" w:cs="Times New Roman"/>
          <w:b/>
          <w:bCs/>
          <w:sz w:val="20"/>
          <w:szCs w:val="20"/>
          <w:lang w:eastAsia="bg-BG"/>
        </w:rPr>
        <w:t xml:space="preserve"> година</w:t>
      </w:r>
      <w:r w:rsidR="00B00DB5" w:rsidRPr="00B00DB5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11CAC1D7" wp14:editId="2A7B10E6">
            <wp:extent cx="5534025" cy="27622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3BDB" w:rsidRPr="00E93BDB" w:rsidRDefault="00E93BDB" w:rsidP="004732E9">
      <w:pPr>
        <w:pStyle w:val="Default"/>
        <w:spacing w:before="160"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Основните характеристики на водените на отчет в ДПС малолетни и непълнолетни лица през </w:t>
      </w:r>
      <w:r>
        <w:rPr>
          <w:rFonts w:ascii="Verdana" w:hAnsi="Verdana" w:cs="Times New Roman"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г. са следните: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• 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72.4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% са непълнолетни (14 - 17 години), а малолетни (8 - 13 години) са 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27.6</w:t>
      </w:r>
      <w:r w:rsidR="00CE5692">
        <w:rPr>
          <w:rFonts w:ascii="Verdana" w:hAnsi="Verdana" w:cs="Times New Roman"/>
          <w:color w:val="auto"/>
          <w:sz w:val="20"/>
          <w:szCs w:val="20"/>
        </w:rPr>
        <w:t>%;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• момчета са </w:t>
      </w:r>
      <w:r w:rsidRPr="00E93BDB">
        <w:rPr>
          <w:rFonts w:ascii="Verdana" w:hAnsi="Verdana" w:cs="Times New Roman"/>
          <w:color w:val="auto"/>
          <w:sz w:val="20"/>
          <w:szCs w:val="20"/>
          <w:lang w:val="en-US"/>
        </w:rPr>
        <w:t>3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49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(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90.2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%), а момичета - 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38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, или 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9.8</w:t>
      </w:r>
      <w:r w:rsidRPr="00E93BDB">
        <w:rPr>
          <w:rFonts w:ascii="Verdana" w:hAnsi="Verdana" w:cs="Times New Roman"/>
          <w:color w:val="auto"/>
          <w:sz w:val="20"/>
          <w:szCs w:val="20"/>
        </w:rPr>
        <w:t>%;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>• учащи са 2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94</w:t>
      </w:r>
      <w:r w:rsidRPr="00E93BDB">
        <w:rPr>
          <w:rFonts w:ascii="Verdana" w:hAnsi="Verdana" w:cs="Times New Roman"/>
          <w:color w:val="auto"/>
          <w:sz w:val="20"/>
          <w:szCs w:val="20"/>
        </w:rPr>
        <w:t>, или 76.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0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%; 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• в криминогенна среда живеят </w:t>
      </w:r>
      <w:r w:rsidR="00CE5692">
        <w:rPr>
          <w:rFonts w:ascii="Verdana" w:hAnsi="Verdana" w:cs="Times New Roman"/>
          <w:color w:val="auto"/>
          <w:sz w:val="20"/>
          <w:szCs w:val="20"/>
          <w:lang w:val="en-US"/>
        </w:rPr>
        <w:t>175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8678EB">
        <w:rPr>
          <w:rFonts w:ascii="Verdana" w:hAnsi="Verdana" w:cs="Times New Roman"/>
          <w:color w:val="auto"/>
          <w:sz w:val="20"/>
          <w:szCs w:val="20"/>
        </w:rPr>
        <w:t xml:space="preserve">(45.2%)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малолетни и непълнолетни. </w:t>
      </w:r>
    </w:p>
    <w:p w:rsidR="00E93BDB" w:rsidRPr="00E93BDB" w:rsidRDefault="00E93BDB" w:rsidP="00E93BD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BDB">
        <w:rPr>
          <w:rFonts w:ascii="Verdana" w:hAnsi="Verdana"/>
          <w:sz w:val="20"/>
          <w:szCs w:val="20"/>
        </w:rPr>
        <w:lastRenderedPageBreak/>
        <w:t xml:space="preserve">През </w:t>
      </w:r>
      <w:r>
        <w:rPr>
          <w:rFonts w:ascii="Verdana" w:hAnsi="Verdana"/>
          <w:sz w:val="20"/>
          <w:szCs w:val="20"/>
        </w:rPr>
        <w:t>2024</w:t>
      </w:r>
      <w:r w:rsidRPr="00E93BDB">
        <w:rPr>
          <w:rFonts w:ascii="Verdana" w:hAnsi="Verdana"/>
          <w:sz w:val="20"/>
          <w:szCs w:val="20"/>
        </w:rPr>
        <w:t xml:space="preserve"> г. </w:t>
      </w:r>
      <w:r w:rsidR="00CE5692">
        <w:rPr>
          <w:rFonts w:ascii="Verdana" w:hAnsi="Verdana"/>
          <w:sz w:val="20"/>
          <w:szCs w:val="20"/>
          <w:lang w:val="en-US"/>
        </w:rPr>
        <w:t>142</w:t>
      </w:r>
      <w:r w:rsidRPr="00E93BDB">
        <w:rPr>
          <w:rFonts w:ascii="Verdana" w:hAnsi="Verdana"/>
          <w:sz w:val="20"/>
          <w:szCs w:val="20"/>
        </w:rPr>
        <w:t xml:space="preserve"> малолетни и непълнолетни са </w:t>
      </w:r>
      <w:r w:rsidRPr="00E93BDB">
        <w:rPr>
          <w:rFonts w:ascii="Verdana" w:hAnsi="Verdana"/>
          <w:b/>
          <w:bCs/>
          <w:sz w:val="20"/>
          <w:szCs w:val="20"/>
        </w:rPr>
        <w:t xml:space="preserve">снети </w:t>
      </w:r>
      <w:r w:rsidRPr="00E93BDB">
        <w:rPr>
          <w:rFonts w:ascii="Verdana" w:hAnsi="Verdana"/>
          <w:sz w:val="20"/>
          <w:szCs w:val="20"/>
        </w:rPr>
        <w:t xml:space="preserve">от отчет в ДПС, или </w:t>
      </w:r>
      <w:r w:rsidR="00CE5692">
        <w:rPr>
          <w:rFonts w:ascii="Verdana" w:hAnsi="Verdana"/>
          <w:sz w:val="20"/>
          <w:szCs w:val="20"/>
          <w:lang w:val="en-US"/>
        </w:rPr>
        <w:t>36</w:t>
      </w:r>
      <w:r w:rsidRPr="00E93BDB">
        <w:rPr>
          <w:rFonts w:ascii="Verdana" w:hAnsi="Verdana"/>
          <w:sz w:val="20"/>
          <w:szCs w:val="20"/>
        </w:rPr>
        <w:t>.7% от общия брой на водените на отчет лица</w:t>
      </w:r>
      <w:r w:rsidRPr="00E93BDB">
        <w:rPr>
          <w:rFonts w:ascii="Verdana" w:hAnsi="Verdana"/>
          <w:sz w:val="20"/>
          <w:szCs w:val="20"/>
          <w:lang w:val="en-US"/>
        </w:rPr>
        <w:t xml:space="preserve"> </w:t>
      </w:r>
      <w:r w:rsidRPr="00E93BDB">
        <w:rPr>
          <w:rFonts w:ascii="Verdana" w:hAnsi="Verdana"/>
          <w:sz w:val="20"/>
          <w:szCs w:val="20"/>
        </w:rPr>
        <w:t>през годината:</w:t>
      </w:r>
    </w:p>
    <w:p w:rsidR="00E93BDB" w:rsidRPr="00E93BDB" w:rsidRDefault="00E93BDB" w:rsidP="004F18B5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Verdana" w:hAnsi="Verdana"/>
          <w:sz w:val="20"/>
          <w:lang w:val="bg-BG"/>
        </w:rPr>
      </w:pPr>
      <w:r w:rsidRPr="00E93BDB">
        <w:rPr>
          <w:rFonts w:ascii="Verdana" w:hAnsi="Verdana"/>
          <w:sz w:val="20"/>
          <w:lang w:val="bg-BG"/>
        </w:rPr>
        <w:t xml:space="preserve">поради поправяне на поведението - </w:t>
      </w:r>
      <w:r w:rsidR="004F18B5">
        <w:rPr>
          <w:rFonts w:ascii="Verdana" w:hAnsi="Verdana"/>
          <w:sz w:val="20"/>
          <w:lang w:val="en-US"/>
        </w:rPr>
        <w:t>99</w:t>
      </w:r>
      <w:r w:rsidRPr="00E93BDB">
        <w:rPr>
          <w:rFonts w:ascii="Verdana" w:hAnsi="Verdana"/>
          <w:sz w:val="20"/>
          <w:lang w:val="bg-BG"/>
        </w:rPr>
        <w:t xml:space="preserve"> лица (</w:t>
      </w:r>
      <w:r w:rsidR="004F18B5">
        <w:rPr>
          <w:rFonts w:ascii="Verdana" w:hAnsi="Verdana"/>
          <w:sz w:val="20"/>
          <w:lang w:val="en-US"/>
        </w:rPr>
        <w:t>69.7</w:t>
      </w:r>
      <w:r w:rsidRPr="00E93BDB">
        <w:rPr>
          <w:rFonts w:ascii="Verdana" w:hAnsi="Verdana"/>
          <w:sz w:val="20"/>
          <w:lang w:val="bg-BG"/>
        </w:rPr>
        <w:t>%);</w:t>
      </w:r>
    </w:p>
    <w:p w:rsidR="00E93BDB" w:rsidRPr="00E93BDB" w:rsidRDefault="00E93BDB" w:rsidP="004F18B5">
      <w:pPr>
        <w:pStyle w:val="ListParagraph"/>
        <w:numPr>
          <w:ilvl w:val="0"/>
          <w:numId w:val="1"/>
        </w:numPr>
        <w:spacing w:line="360" w:lineRule="auto"/>
        <w:ind w:left="0" w:firstLine="567"/>
        <w:jc w:val="both"/>
        <w:rPr>
          <w:rFonts w:ascii="Verdana" w:hAnsi="Verdana"/>
          <w:sz w:val="20"/>
          <w:lang w:val="bg-BG"/>
        </w:rPr>
      </w:pPr>
      <w:r w:rsidRPr="00E93BDB">
        <w:rPr>
          <w:rFonts w:ascii="Verdana" w:hAnsi="Verdana"/>
          <w:sz w:val="20"/>
          <w:lang w:val="bg-BG"/>
        </w:rPr>
        <w:t xml:space="preserve">поради навършване на 18-годишна възраст - </w:t>
      </w:r>
      <w:r w:rsidR="004F18B5">
        <w:rPr>
          <w:rFonts w:ascii="Verdana" w:hAnsi="Verdana"/>
          <w:sz w:val="20"/>
          <w:lang w:val="bg-BG"/>
        </w:rPr>
        <w:t xml:space="preserve"> 43 </w:t>
      </w:r>
      <w:r w:rsidRPr="00E93BDB">
        <w:rPr>
          <w:rFonts w:ascii="Verdana" w:hAnsi="Verdana"/>
          <w:sz w:val="20"/>
          <w:lang w:val="bg-BG"/>
        </w:rPr>
        <w:t>лица (</w:t>
      </w:r>
      <w:r w:rsidR="004F18B5">
        <w:rPr>
          <w:rFonts w:ascii="Verdana" w:hAnsi="Verdana"/>
          <w:sz w:val="20"/>
          <w:lang w:val="en-US"/>
        </w:rPr>
        <w:t>30.3</w:t>
      </w:r>
      <w:r w:rsidRPr="00E93BDB">
        <w:rPr>
          <w:rFonts w:ascii="Verdana" w:hAnsi="Verdana"/>
          <w:sz w:val="20"/>
          <w:lang w:val="bg-BG"/>
        </w:rPr>
        <w:t>%);</w:t>
      </w:r>
    </w:p>
    <w:p w:rsidR="00E93BDB" w:rsidRPr="00E93BDB" w:rsidRDefault="00E93BDB" w:rsidP="00E93BDB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BDB">
        <w:rPr>
          <w:rFonts w:ascii="Verdana" w:hAnsi="Verdana"/>
          <w:b/>
          <w:bCs/>
          <w:sz w:val="20"/>
          <w:szCs w:val="20"/>
        </w:rPr>
        <w:t xml:space="preserve">Малолетните и непълнолетните, преминали през ДПС за извършени </w:t>
      </w:r>
      <w:r w:rsidRPr="00E93BDB">
        <w:rPr>
          <w:rFonts w:ascii="Verdana" w:hAnsi="Verdana"/>
          <w:b/>
          <w:sz w:val="20"/>
          <w:szCs w:val="20"/>
        </w:rPr>
        <w:t>противообществени прояви</w:t>
      </w:r>
      <w:r w:rsidRPr="00E93BDB">
        <w:rPr>
          <w:rFonts w:ascii="Verdana" w:hAnsi="Verdana"/>
          <w:sz w:val="20"/>
          <w:szCs w:val="20"/>
        </w:rPr>
        <w:t xml:space="preserve"> през </w:t>
      </w:r>
      <w:r>
        <w:rPr>
          <w:rFonts w:ascii="Verdana" w:hAnsi="Verdana"/>
          <w:sz w:val="20"/>
          <w:szCs w:val="20"/>
        </w:rPr>
        <w:t>2024</w:t>
      </w:r>
      <w:r w:rsidRPr="00E93BDB">
        <w:rPr>
          <w:rFonts w:ascii="Verdana" w:hAnsi="Verdana"/>
          <w:sz w:val="20"/>
          <w:szCs w:val="20"/>
        </w:rPr>
        <w:t xml:space="preserve"> г. са </w:t>
      </w:r>
      <w:r w:rsidR="004F18B5">
        <w:rPr>
          <w:rFonts w:ascii="Verdana" w:hAnsi="Verdana"/>
          <w:sz w:val="20"/>
          <w:szCs w:val="20"/>
          <w:lang w:val="en-US"/>
        </w:rPr>
        <w:t>212</w:t>
      </w:r>
      <w:r w:rsidRPr="00E93BDB">
        <w:rPr>
          <w:rFonts w:ascii="Verdana" w:hAnsi="Verdana"/>
          <w:sz w:val="20"/>
          <w:szCs w:val="20"/>
        </w:rPr>
        <w:t xml:space="preserve">, като момичета са </w:t>
      </w:r>
      <w:r w:rsidR="004F18B5">
        <w:rPr>
          <w:rFonts w:ascii="Verdana" w:hAnsi="Verdana"/>
          <w:sz w:val="20"/>
          <w:szCs w:val="20"/>
          <w:lang w:val="en-US"/>
        </w:rPr>
        <w:t>71</w:t>
      </w:r>
      <w:r w:rsidRPr="00E93BDB">
        <w:rPr>
          <w:rFonts w:ascii="Verdana" w:hAnsi="Verdana"/>
          <w:sz w:val="20"/>
          <w:szCs w:val="20"/>
        </w:rPr>
        <w:t xml:space="preserve">, или </w:t>
      </w:r>
      <w:r w:rsidR="004F18B5">
        <w:rPr>
          <w:rFonts w:ascii="Verdana" w:hAnsi="Verdana"/>
          <w:sz w:val="20"/>
          <w:szCs w:val="20"/>
          <w:lang w:val="en-US"/>
        </w:rPr>
        <w:t>33.5</w:t>
      </w:r>
      <w:r w:rsidRPr="00E93BDB">
        <w:rPr>
          <w:rFonts w:ascii="Verdana" w:hAnsi="Verdana"/>
          <w:sz w:val="20"/>
          <w:szCs w:val="20"/>
        </w:rPr>
        <w:t xml:space="preserve">%, а момчета - </w:t>
      </w:r>
      <w:r w:rsidR="004F18B5">
        <w:rPr>
          <w:rFonts w:ascii="Verdana" w:hAnsi="Verdana"/>
          <w:sz w:val="20"/>
          <w:szCs w:val="20"/>
          <w:lang w:val="en-US"/>
        </w:rPr>
        <w:t>141</w:t>
      </w:r>
      <w:r w:rsidRPr="00E93BDB">
        <w:rPr>
          <w:rFonts w:ascii="Verdana" w:hAnsi="Verdana"/>
          <w:sz w:val="20"/>
          <w:szCs w:val="20"/>
        </w:rPr>
        <w:t xml:space="preserve"> с относителен дял </w:t>
      </w:r>
      <w:r w:rsidR="004F18B5">
        <w:rPr>
          <w:rFonts w:ascii="Verdana" w:hAnsi="Verdana"/>
          <w:sz w:val="20"/>
          <w:szCs w:val="20"/>
          <w:lang w:val="en-US"/>
        </w:rPr>
        <w:t>66.5</w:t>
      </w:r>
      <w:r w:rsidRPr="00E93BDB">
        <w:rPr>
          <w:rFonts w:ascii="Verdana" w:hAnsi="Verdana"/>
          <w:sz w:val="20"/>
          <w:szCs w:val="20"/>
        </w:rPr>
        <w:t xml:space="preserve">%. 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През </w:t>
      </w:r>
      <w:r>
        <w:rPr>
          <w:rFonts w:ascii="Verdana" w:hAnsi="Verdana" w:cs="Times New Roman"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г. </w:t>
      </w:r>
      <w:r w:rsidRPr="00E93BDB">
        <w:rPr>
          <w:rFonts w:ascii="Verdana" w:hAnsi="Verdana" w:cs="Times New Roman"/>
          <w:b/>
          <w:color w:val="auto"/>
          <w:sz w:val="20"/>
          <w:szCs w:val="20"/>
        </w:rPr>
        <w:t>малолетните и непълнолетните лица, преминали през ДПС за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3BDB">
        <w:rPr>
          <w:rFonts w:ascii="Verdana" w:hAnsi="Verdana" w:cs="Times New Roman"/>
          <w:b/>
          <w:color w:val="auto"/>
          <w:sz w:val="20"/>
          <w:szCs w:val="20"/>
        </w:rPr>
        <w:t xml:space="preserve">извършени престъпления, </w:t>
      </w:r>
      <w:r w:rsidRPr="00E93BDB">
        <w:rPr>
          <w:rFonts w:ascii="Verdana" w:hAnsi="Verdana" w:cs="Times New Roman"/>
          <w:color w:val="auto"/>
          <w:sz w:val="20"/>
          <w:szCs w:val="20"/>
        </w:rPr>
        <w:t>в област Сливен</w:t>
      </w:r>
      <w:r w:rsidRPr="00E93BDB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са </w:t>
      </w:r>
      <w:r w:rsidR="004F18B5">
        <w:rPr>
          <w:rFonts w:ascii="Verdana" w:hAnsi="Verdana" w:cs="Times New Roman"/>
          <w:color w:val="auto"/>
          <w:sz w:val="20"/>
          <w:szCs w:val="20"/>
          <w:lang w:val="en-US"/>
        </w:rPr>
        <w:t>181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. 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Кражбите на имущество са най-разпространените престъпления, извършвани от малолетните и непълнолетните през </w:t>
      </w:r>
      <w:r>
        <w:rPr>
          <w:rFonts w:ascii="Verdana" w:hAnsi="Verdana" w:cs="Times New Roman"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г. в област Сливен. Извършители на кражби са </w:t>
      </w:r>
      <w:r w:rsidR="004F18B5">
        <w:rPr>
          <w:rFonts w:ascii="Verdana" w:hAnsi="Verdana" w:cs="Times New Roman"/>
          <w:color w:val="auto"/>
          <w:sz w:val="20"/>
          <w:szCs w:val="20"/>
          <w:lang w:val="en-US"/>
        </w:rPr>
        <w:t>118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лица, или </w:t>
      </w:r>
      <w:r w:rsidR="004F18B5">
        <w:rPr>
          <w:rFonts w:ascii="Verdana" w:hAnsi="Verdana" w:cs="Times New Roman"/>
          <w:color w:val="auto"/>
          <w:sz w:val="20"/>
          <w:szCs w:val="20"/>
          <w:lang w:val="en-US"/>
        </w:rPr>
        <w:t>65.2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% от всички малолетни и непълнолетни, преминали през ДПС за извършени престъпления. От тях най-висок е делът на извършителите на кражби от домовете </w:t>
      </w:r>
      <w:r w:rsidRPr="00E93BDB">
        <w:rPr>
          <w:rFonts w:ascii="Verdana" w:hAnsi="Verdana" w:cs="Times New Roman"/>
          <w:color w:val="auto"/>
          <w:sz w:val="20"/>
          <w:szCs w:val="20"/>
          <w:lang w:val="en-US"/>
        </w:rPr>
        <w:t>-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4F18B5">
        <w:rPr>
          <w:rFonts w:ascii="Verdana" w:hAnsi="Verdana" w:cs="Times New Roman"/>
          <w:color w:val="auto"/>
          <w:sz w:val="20"/>
          <w:szCs w:val="20"/>
          <w:lang w:val="en-US"/>
        </w:rPr>
        <w:t>37.3</w:t>
      </w:r>
      <w:r w:rsidRPr="00E93BDB">
        <w:rPr>
          <w:rFonts w:ascii="Verdana" w:hAnsi="Verdana" w:cs="Times New Roman"/>
          <w:color w:val="auto"/>
          <w:sz w:val="20"/>
          <w:szCs w:val="20"/>
        </w:rPr>
        <w:t>% (</w:t>
      </w:r>
      <w:r w:rsidR="004F18B5">
        <w:rPr>
          <w:rFonts w:ascii="Verdana" w:hAnsi="Verdana" w:cs="Times New Roman"/>
          <w:color w:val="auto"/>
          <w:sz w:val="20"/>
          <w:szCs w:val="20"/>
        </w:rPr>
        <w:t>44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лица),</w:t>
      </w:r>
      <w:r w:rsidRPr="00E93BDB">
        <w:rPr>
          <w:rFonts w:ascii="Verdana" w:hAnsi="Verdana" w:cs="Times New Roman"/>
          <w:color w:val="auto"/>
          <w:sz w:val="20"/>
          <w:szCs w:val="20"/>
          <w:lang w:eastAsia="bg-BG"/>
        </w:rPr>
        <w:t xml:space="preserve">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на </w:t>
      </w:r>
      <w:r w:rsidRPr="00E93BDB">
        <w:rPr>
          <w:rFonts w:ascii="Verdana" w:hAnsi="Verdana" w:cs="Times New Roman"/>
          <w:color w:val="auto"/>
          <w:sz w:val="20"/>
          <w:szCs w:val="20"/>
          <w:lang w:eastAsia="bg-BG"/>
        </w:rPr>
        <w:t xml:space="preserve">кражби от магазини или други търговски обекти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- </w:t>
      </w:r>
      <w:r w:rsidR="002F6FE2">
        <w:rPr>
          <w:rFonts w:ascii="Verdana" w:hAnsi="Verdana" w:cs="Times New Roman"/>
          <w:color w:val="auto"/>
          <w:sz w:val="20"/>
          <w:szCs w:val="20"/>
          <w:lang w:val="en-US"/>
        </w:rPr>
        <w:t>5</w:t>
      </w:r>
      <w:r w:rsidRPr="00E93BDB">
        <w:rPr>
          <w:rFonts w:ascii="Verdana" w:hAnsi="Verdana" w:cs="Times New Roman"/>
          <w:color w:val="auto"/>
          <w:sz w:val="20"/>
          <w:szCs w:val="20"/>
        </w:rPr>
        <w:t>.1% (</w:t>
      </w:r>
      <w:r w:rsidR="002F6FE2">
        <w:rPr>
          <w:rFonts w:ascii="Verdana" w:hAnsi="Verdana" w:cs="Times New Roman"/>
          <w:color w:val="auto"/>
          <w:sz w:val="20"/>
          <w:szCs w:val="20"/>
          <w:lang w:val="en-US"/>
        </w:rPr>
        <w:t>6</w:t>
      </w:r>
      <w:r w:rsidR="002F6FE2">
        <w:rPr>
          <w:rFonts w:ascii="Verdana" w:hAnsi="Verdana" w:cs="Times New Roman"/>
          <w:color w:val="auto"/>
          <w:sz w:val="20"/>
          <w:szCs w:val="20"/>
        </w:rPr>
        <w:t xml:space="preserve"> лица) </w:t>
      </w:r>
      <w:r w:rsidRPr="00E93BDB">
        <w:rPr>
          <w:rFonts w:ascii="Verdana" w:hAnsi="Verdana" w:cs="Times New Roman"/>
          <w:color w:val="auto"/>
          <w:sz w:val="20"/>
          <w:szCs w:val="20"/>
          <w:lang w:eastAsia="bg-BG"/>
        </w:rPr>
        <w:t xml:space="preserve">и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на части и вещи от МПС </w:t>
      </w:r>
      <w:r w:rsidRPr="00E93BDB">
        <w:rPr>
          <w:rFonts w:ascii="Verdana" w:hAnsi="Verdana" w:cs="Times New Roman"/>
          <w:color w:val="auto"/>
          <w:sz w:val="20"/>
          <w:szCs w:val="20"/>
          <w:lang w:val="en-US" w:eastAsia="bg-BG"/>
        </w:rPr>
        <w:t>-</w:t>
      </w:r>
      <w:r w:rsidRPr="00E93BDB">
        <w:rPr>
          <w:rFonts w:ascii="Verdana" w:hAnsi="Verdana" w:cs="Times New Roman"/>
          <w:color w:val="auto"/>
          <w:sz w:val="20"/>
          <w:szCs w:val="20"/>
          <w:lang w:eastAsia="bg-BG"/>
        </w:rPr>
        <w:t xml:space="preserve"> </w:t>
      </w:r>
      <w:r w:rsidR="002F6FE2">
        <w:rPr>
          <w:rFonts w:ascii="Verdana" w:hAnsi="Verdana" w:cs="Times New Roman"/>
          <w:color w:val="auto"/>
          <w:sz w:val="20"/>
          <w:szCs w:val="20"/>
          <w:lang w:val="en-US" w:eastAsia="bg-BG"/>
        </w:rPr>
        <w:t>0.8</w:t>
      </w:r>
      <w:r w:rsidRPr="00E93BDB">
        <w:rPr>
          <w:rFonts w:ascii="Verdana" w:hAnsi="Verdana" w:cs="Times New Roman"/>
          <w:color w:val="auto"/>
          <w:sz w:val="20"/>
          <w:szCs w:val="20"/>
          <w:lang w:eastAsia="bg-BG"/>
        </w:rPr>
        <w:t>% (</w:t>
      </w:r>
      <w:r w:rsidR="002F6FE2" w:rsidRPr="002F6FE2">
        <w:rPr>
          <w:rFonts w:ascii="Verdana" w:hAnsi="Verdana" w:cs="Times New Roman"/>
          <w:color w:val="auto"/>
          <w:sz w:val="20"/>
          <w:szCs w:val="20"/>
          <w:lang w:eastAsia="bg-BG"/>
        </w:rPr>
        <w:t>1</w:t>
      </w:r>
      <w:r w:rsidRPr="002F6FE2">
        <w:rPr>
          <w:rFonts w:ascii="Verdana" w:hAnsi="Verdana" w:cs="Times New Roman"/>
          <w:color w:val="auto"/>
          <w:sz w:val="20"/>
          <w:szCs w:val="20"/>
          <w:lang w:eastAsia="bg-BG"/>
        </w:rPr>
        <w:t xml:space="preserve"> лиц</w:t>
      </w:r>
      <w:r w:rsidR="002F6FE2" w:rsidRPr="002F6FE2">
        <w:rPr>
          <w:rFonts w:ascii="Verdana" w:hAnsi="Verdana" w:cs="Times New Roman"/>
          <w:color w:val="auto"/>
          <w:sz w:val="20"/>
          <w:szCs w:val="20"/>
          <w:lang w:eastAsia="bg-BG"/>
        </w:rPr>
        <w:t>е</w:t>
      </w:r>
      <w:r w:rsidRPr="00E93BDB">
        <w:rPr>
          <w:rFonts w:ascii="Verdana" w:hAnsi="Verdana" w:cs="Times New Roman"/>
          <w:color w:val="auto"/>
          <w:sz w:val="20"/>
          <w:szCs w:val="20"/>
          <w:lang w:eastAsia="bg-BG"/>
        </w:rPr>
        <w:t>)</w:t>
      </w:r>
      <w:r w:rsidRPr="00E93BDB">
        <w:rPr>
          <w:rFonts w:ascii="Verdana" w:hAnsi="Verdana" w:cs="Times New Roman"/>
          <w:color w:val="auto"/>
          <w:sz w:val="20"/>
          <w:szCs w:val="20"/>
        </w:rPr>
        <w:t>.</w:t>
      </w:r>
    </w:p>
    <w:p w:rsidR="00E93BDB" w:rsidRPr="00E93BDB" w:rsidRDefault="00E93BDB" w:rsidP="004732E9">
      <w:pPr>
        <w:pStyle w:val="Default"/>
        <w:spacing w:before="160" w:after="160" w:line="360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b/>
          <w:bCs/>
          <w:sz w:val="20"/>
          <w:szCs w:val="20"/>
        </w:rPr>
        <w:t xml:space="preserve">Фиг. 2. Малолетни и непълнолетни, преминали през ДПС, по някои видове престъпления през </w:t>
      </w:r>
      <w:r>
        <w:rPr>
          <w:rFonts w:ascii="Verdana" w:hAnsi="Verdana" w:cs="Times New Roman"/>
          <w:b/>
          <w:bCs/>
          <w:sz w:val="20"/>
          <w:szCs w:val="20"/>
        </w:rPr>
        <w:t>2024</w:t>
      </w:r>
      <w:r w:rsidRPr="00E93BDB">
        <w:rPr>
          <w:rFonts w:ascii="Verdana" w:hAnsi="Verdana" w:cs="Times New Roman"/>
          <w:b/>
          <w:bCs/>
          <w:sz w:val="20"/>
          <w:szCs w:val="20"/>
        </w:rPr>
        <w:t xml:space="preserve"> година</w:t>
      </w:r>
    </w:p>
    <w:p w:rsidR="00E93BDB" w:rsidRPr="00E93BDB" w:rsidRDefault="00B00DB5" w:rsidP="00E93BDB">
      <w:pPr>
        <w:pStyle w:val="Default"/>
        <w:spacing w:line="360" w:lineRule="auto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ED6A4D">
        <w:rPr>
          <w:rFonts w:ascii="Verdana" w:hAnsi="Verdana"/>
          <w:noProof/>
          <w:sz w:val="16"/>
          <w:szCs w:val="16"/>
          <w:lang w:eastAsia="bg-BG"/>
        </w:rPr>
        <w:drawing>
          <wp:inline distT="0" distB="0" distL="0" distR="0" wp14:anchorId="70CBDC59" wp14:editId="0FB09B3A">
            <wp:extent cx="5760085" cy="198374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3BDB" w:rsidRPr="00E93BDB" w:rsidRDefault="00E93BDB" w:rsidP="004732E9">
      <w:pPr>
        <w:pStyle w:val="Default"/>
        <w:spacing w:before="160"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b/>
          <w:color w:val="auto"/>
          <w:sz w:val="20"/>
          <w:szCs w:val="20"/>
        </w:rPr>
        <w:t xml:space="preserve">Пострадалите от престъпления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малолетни и непълнолетни лица през </w:t>
      </w:r>
      <w:r>
        <w:rPr>
          <w:rFonts w:ascii="Verdana" w:hAnsi="Verdana" w:cs="Times New Roman"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г. са </w:t>
      </w:r>
      <w:r w:rsidR="002F6FE2">
        <w:rPr>
          <w:rFonts w:ascii="Verdana" w:hAnsi="Verdana" w:cs="Times New Roman"/>
          <w:color w:val="auto"/>
          <w:sz w:val="20"/>
          <w:szCs w:val="20"/>
        </w:rPr>
        <w:t>72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, от които </w:t>
      </w:r>
      <w:r w:rsidR="002F6FE2">
        <w:rPr>
          <w:rFonts w:ascii="Verdana" w:hAnsi="Verdana" w:cs="Times New Roman"/>
          <w:color w:val="auto"/>
          <w:sz w:val="20"/>
          <w:szCs w:val="20"/>
        </w:rPr>
        <w:t>66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, или </w:t>
      </w:r>
      <w:r w:rsidR="002F6FE2">
        <w:rPr>
          <w:rFonts w:ascii="Verdana" w:hAnsi="Verdana" w:cs="Times New Roman"/>
          <w:color w:val="auto"/>
          <w:sz w:val="20"/>
          <w:szCs w:val="20"/>
        </w:rPr>
        <w:t>91.7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% са момичета. Относителният дял на малолетните, пострадали от престъпления, е </w:t>
      </w:r>
      <w:r w:rsidR="002F6FE2">
        <w:rPr>
          <w:rFonts w:ascii="Verdana" w:hAnsi="Verdana" w:cs="Times New Roman"/>
          <w:color w:val="auto"/>
          <w:sz w:val="20"/>
          <w:szCs w:val="20"/>
        </w:rPr>
        <w:t>40.3</w:t>
      </w:r>
      <w:r w:rsidRPr="00E93BDB">
        <w:rPr>
          <w:rFonts w:ascii="Verdana" w:hAnsi="Verdana" w:cs="Times New Roman"/>
          <w:color w:val="auto"/>
          <w:sz w:val="20"/>
          <w:szCs w:val="20"/>
        </w:rPr>
        <w:t>% (</w:t>
      </w:r>
      <w:r w:rsidR="002F6FE2">
        <w:rPr>
          <w:rFonts w:ascii="Verdana" w:hAnsi="Verdana" w:cs="Times New Roman"/>
          <w:color w:val="auto"/>
          <w:sz w:val="20"/>
          <w:szCs w:val="20"/>
        </w:rPr>
        <w:t>29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лица), а на непълнолетните - </w:t>
      </w:r>
      <w:r w:rsidR="002F6FE2">
        <w:rPr>
          <w:rFonts w:ascii="Verdana" w:hAnsi="Verdana" w:cs="Times New Roman"/>
          <w:color w:val="auto"/>
          <w:sz w:val="20"/>
          <w:szCs w:val="20"/>
        </w:rPr>
        <w:t>59.7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%, или </w:t>
      </w:r>
      <w:r w:rsidR="002F6FE2">
        <w:rPr>
          <w:rFonts w:ascii="Verdana" w:hAnsi="Verdana" w:cs="Times New Roman"/>
          <w:color w:val="auto"/>
          <w:sz w:val="20"/>
          <w:szCs w:val="20"/>
        </w:rPr>
        <w:t>43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лица. 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През </w:t>
      </w:r>
      <w:r>
        <w:rPr>
          <w:rFonts w:ascii="Verdana" w:hAnsi="Verdana" w:cs="Times New Roman"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г. местните комисии за борба срещу противообществените прояви на малолетните и непълнолетните в област Сливен </w:t>
      </w:r>
      <w:r w:rsidRPr="00E93BDB">
        <w:rPr>
          <w:rFonts w:ascii="Verdana" w:hAnsi="Verdana" w:cs="Times New Roman"/>
          <w:b/>
          <w:color w:val="auto"/>
          <w:sz w:val="20"/>
          <w:szCs w:val="20"/>
        </w:rPr>
        <w:t>са образували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F6FE2">
        <w:rPr>
          <w:rFonts w:ascii="Verdana" w:hAnsi="Verdana" w:cs="Times New Roman"/>
          <w:color w:val="auto"/>
          <w:sz w:val="20"/>
          <w:szCs w:val="20"/>
        </w:rPr>
        <w:t>279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възпитателни дела. От тях </w:t>
      </w:r>
      <w:r w:rsidR="002F6FE2">
        <w:rPr>
          <w:rFonts w:ascii="Verdana" w:hAnsi="Verdana" w:cs="Times New Roman"/>
          <w:color w:val="auto"/>
          <w:sz w:val="20"/>
          <w:szCs w:val="20"/>
        </w:rPr>
        <w:t>217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(</w:t>
      </w:r>
      <w:r w:rsidR="002F6FE2">
        <w:rPr>
          <w:rFonts w:ascii="Verdana" w:hAnsi="Verdana" w:cs="Times New Roman"/>
          <w:color w:val="auto"/>
          <w:sz w:val="20"/>
          <w:szCs w:val="20"/>
        </w:rPr>
        <w:t>77.8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%) - по предложение на органите на прокуратурата. Решените през годината дела са </w:t>
      </w:r>
      <w:r w:rsidR="002F6FE2">
        <w:rPr>
          <w:rFonts w:ascii="Verdana" w:hAnsi="Verdana" w:cs="Times New Roman"/>
          <w:color w:val="auto"/>
          <w:sz w:val="20"/>
          <w:szCs w:val="20"/>
        </w:rPr>
        <w:t>237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. Прекратени през </w:t>
      </w:r>
      <w:r>
        <w:rPr>
          <w:rFonts w:ascii="Verdana" w:hAnsi="Verdana" w:cs="Times New Roman"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г. са </w:t>
      </w:r>
      <w:r w:rsidR="002F6FE2">
        <w:rPr>
          <w:rFonts w:ascii="Verdana" w:hAnsi="Verdana" w:cs="Times New Roman"/>
          <w:color w:val="auto"/>
          <w:sz w:val="20"/>
          <w:szCs w:val="20"/>
        </w:rPr>
        <w:t>39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дела.</w:t>
      </w:r>
    </w:p>
    <w:p w:rsidR="00E93BDB" w:rsidRPr="00E93BDB" w:rsidRDefault="00E93BDB" w:rsidP="00E93BDB">
      <w:pPr>
        <w:tabs>
          <w:tab w:val="left" w:pos="232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  <w:lang w:val="en-US"/>
        </w:rPr>
      </w:pPr>
      <w:r w:rsidRPr="00E93BDB">
        <w:rPr>
          <w:rFonts w:ascii="Verdana" w:hAnsi="Verdana"/>
          <w:sz w:val="20"/>
          <w:szCs w:val="20"/>
        </w:rPr>
        <w:lastRenderedPageBreak/>
        <w:t xml:space="preserve">През </w:t>
      </w:r>
      <w:r>
        <w:rPr>
          <w:rFonts w:ascii="Verdana" w:hAnsi="Verdana"/>
          <w:sz w:val="20"/>
          <w:szCs w:val="20"/>
        </w:rPr>
        <w:t>2024</w:t>
      </w:r>
      <w:r w:rsidRPr="00E93BDB">
        <w:rPr>
          <w:rFonts w:ascii="Verdana" w:hAnsi="Verdana"/>
          <w:sz w:val="20"/>
          <w:szCs w:val="20"/>
        </w:rPr>
        <w:t xml:space="preserve"> г. местните комисии са наложили </w:t>
      </w:r>
      <w:r w:rsidR="0029162C">
        <w:rPr>
          <w:rFonts w:ascii="Verdana" w:hAnsi="Verdana"/>
          <w:sz w:val="20"/>
          <w:szCs w:val="20"/>
        </w:rPr>
        <w:t>343</w:t>
      </w:r>
      <w:r w:rsidRPr="00E93BDB">
        <w:rPr>
          <w:rFonts w:ascii="Verdana" w:hAnsi="Verdana"/>
          <w:sz w:val="20"/>
          <w:szCs w:val="20"/>
        </w:rPr>
        <w:t xml:space="preserve"> </w:t>
      </w:r>
      <w:r w:rsidRPr="00E93BDB">
        <w:rPr>
          <w:rFonts w:ascii="Verdana" w:hAnsi="Verdana"/>
          <w:b/>
          <w:bCs/>
          <w:sz w:val="20"/>
          <w:szCs w:val="20"/>
        </w:rPr>
        <w:t xml:space="preserve">възпитателни мерки </w:t>
      </w:r>
      <w:r w:rsidRPr="00E93BDB">
        <w:rPr>
          <w:rFonts w:ascii="Verdana" w:hAnsi="Verdana"/>
          <w:bCs/>
          <w:sz w:val="20"/>
          <w:szCs w:val="20"/>
        </w:rPr>
        <w:t xml:space="preserve">на </w:t>
      </w:r>
      <w:r w:rsidR="0029162C">
        <w:rPr>
          <w:rFonts w:ascii="Verdana" w:hAnsi="Verdana"/>
          <w:bCs/>
          <w:sz w:val="20"/>
          <w:szCs w:val="20"/>
        </w:rPr>
        <w:t>216</w:t>
      </w:r>
      <w:r w:rsidRPr="00E93BDB">
        <w:rPr>
          <w:rFonts w:ascii="Verdana" w:hAnsi="Verdana"/>
          <w:bCs/>
          <w:sz w:val="20"/>
          <w:szCs w:val="20"/>
        </w:rPr>
        <w:t xml:space="preserve"> деца за извършени </w:t>
      </w:r>
      <w:r w:rsidR="0029162C">
        <w:rPr>
          <w:rFonts w:ascii="Verdana" w:hAnsi="Verdana"/>
          <w:bCs/>
          <w:sz w:val="20"/>
          <w:szCs w:val="20"/>
        </w:rPr>
        <w:t>272</w:t>
      </w:r>
      <w:r w:rsidRPr="00E93BDB">
        <w:rPr>
          <w:rFonts w:ascii="Verdana" w:hAnsi="Verdana"/>
          <w:bCs/>
          <w:sz w:val="20"/>
          <w:szCs w:val="20"/>
        </w:rPr>
        <w:t xml:space="preserve"> общественоопасни деяния</w:t>
      </w:r>
      <w:r w:rsidRPr="00E93BDB">
        <w:rPr>
          <w:rStyle w:val="FootnoteReference"/>
          <w:rFonts w:ascii="Verdana" w:hAnsi="Verdana"/>
          <w:bCs/>
          <w:sz w:val="20"/>
          <w:szCs w:val="20"/>
        </w:rPr>
        <w:footnoteReference w:id="3"/>
      </w:r>
      <w:r w:rsidRPr="00E93BDB">
        <w:rPr>
          <w:rFonts w:ascii="Verdana" w:hAnsi="Verdana"/>
          <w:bCs/>
          <w:sz w:val="20"/>
          <w:szCs w:val="20"/>
        </w:rPr>
        <w:t xml:space="preserve">. </w:t>
      </w:r>
      <w:r w:rsidRPr="00E93BDB">
        <w:rPr>
          <w:rFonts w:ascii="Verdana" w:hAnsi="Verdana"/>
          <w:sz w:val="20"/>
          <w:szCs w:val="20"/>
        </w:rPr>
        <w:t xml:space="preserve">Най-често са били налагани възпитателните мерки </w:t>
      </w:r>
      <w:r w:rsidR="0029162C" w:rsidRPr="00E93BDB">
        <w:rPr>
          <w:rFonts w:ascii="Verdana" w:hAnsi="Verdana"/>
          <w:sz w:val="20"/>
          <w:szCs w:val="20"/>
        </w:rPr>
        <w:t xml:space="preserve">„предупреждение” - </w:t>
      </w:r>
      <w:r w:rsidR="0029162C">
        <w:rPr>
          <w:rFonts w:ascii="Verdana" w:hAnsi="Verdana"/>
          <w:sz w:val="20"/>
          <w:szCs w:val="20"/>
        </w:rPr>
        <w:t>163</w:t>
      </w:r>
      <w:r w:rsidR="0029162C" w:rsidRPr="00E93BDB">
        <w:rPr>
          <w:rFonts w:ascii="Verdana" w:hAnsi="Verdana"/>
          <w:sz w:val="20"/>
          <w:szCs w:val="20"/>
        </w:rPr>
        <w:t xml:space="preserve"> мерки (</w:t>
      </w:r>
      <w:r w:rsidR="0029162C">
        <w:rPr>
          <w:rFonts w:ascii="Verdana" w:hAnsi="Verdana"/>
          <w:sz w:val="20"/>
          <w:szCs w:val="20"/>
        </w:rPr>
        <w:t>47.5</w:t>
      </w:r>
      <w:r w:rsidR="0029162C" w:rsidRPr="00E93BDB">
        <w:rPr>
          <w:rFonts w:ascii="Verdana" w:hAnsi="Verdana"/>
          <w:sz w:val="20"/>
          <w:szCs w:val="20"/>
        </w:rPr>
        <w:t xml:space="preserve">%), </w:t>
      </w:r>
      <w:r w:rsidRPr="00E93BDB">
        <w:rPr>
          <w:rFonts w:ascii="Verdana" w:hAnsi="Verdana"/>
          <w:sz w:val="20"/>
          <w:szCs w:val="20"/>
        </w:rPr>
        <w:t>„поставяне под възпитателен надзор на родителите или на</w:t>
      </w:r>
      <w:r w:rsidRPr="00E93BDB">
        <w:rPr>
          <w:rFonts w:ascii="Verdana" w:hAnsi="Verdana"/>
          <w:sz w:val="20"/>
          <w:szCs w:val="20"/>
          <w:lang w:val="en-US"/>
        </w:rPr>
        <w:t xml:space="preserve"> </w:t>
      </w:r>
      <w:r w:rsidRPr="00E93BDB">
        <w:rPr>
          <w:rFonts w:ascii="Verdana" w:hAnsi="Verdana"/>
          <w:sz w:val="20"/>
          <w:szCs w:val="20"/>
        </w:rPr>
        <w:t xml:space="preserve">лицата, които ги заместват за полагане на засилени грижи” - </w:t>
      </w:r>
      <w:r w:rsidR="0029162C">
        <w:rPr>
          <w:rFonts w:ascii="Verdana" w:hAnsi="Verdana"/>
          <w:sz w:val="20"/>
          <w:szCs w:val="20"/>
        </w:rPr>
        <w:t>104</w:t>
      </w:r>
      <w:r w:rsidRPr="00E93BDB">
        <w:rPr>
          <w:rFonts w:ascii="Verdana" w:hAnsi="Verdana"/>
          <w:sz w:val="20"/>
          <w:szCs w:val="20"/>
        </w:rPr>
        <w:t xml:space="preserve"> възпитателни мерки (</w:t>
      </w:r>
      <w:r w:rsidR="0029162C">
        <w:rPr>
          <w:rFonts w:ascii="Verdana" w:hAnsi="Verdana"/>
          <w:sz w:val="20"/>
          <w:szCs w:val="20"/>
        </w:rPr>
        <w:t>30.3</w:t>
      </w:r>
      <w:r w:rsidRPr="00E93BDB">
        <w:rPr>
          <w:rFonts w:ascii="Verdana" w:hAnsi="Verdana"/>
          <w:sz w:val="20"/>
          <w:szCs w:val="20"/>
        </w:rPr>
        <w:t>%), „поставяне под възпитателен надзор на обществен възпитател” - 2</w:t>
      </w:r>
      <w:r w:rsidR="0029162C">
        <w:rPr>
          <w:rFonts w:ascii="Verdana" w:hAnsi="Verdana"/>
          <w:sz w:val="20"/>
          <w:szCs w:val="20"/>
        </w:rPr>
        <w:t>2</w:t>
      </w:r>
      <w:r w:rsidRPr="00E93BDB">
        <w:rPr>
          <w:rFonts w:ascii="Verdana" w:hAnsi="Verdana"/>
          <w:sz w:val="20"/>
          <w:szCs w:val="20"/>
        </w:rPr>
        <w:t xml:space="preserve"> мерки (</w:t>
      </w:r>
      <w:r w:rsidR="0029162C">
        <w:rPr>
          <w:rFonts w:ascii="Verdana" w:hAnsi="Verdana"/>
          <w:sz w:val="20"/>
          <w:szCs w:val="20"/>
        </w:rPr>
        <w:t>6.4</w:t>
      </w:r>
      <w:r w:rsidRPr="00E93BDB">
        <w:rPr>
          <w:rFonts w:ascii="Verdana" w:hAnsi="Verdana"/>
          <w:sz w:val="20"/>
          <w:szCs w:val="20"/>
        </w:rPr>
        <w:t xml:space="preserve">%) и „предупреждаване за настаняване във възпитателно училище интернат (ВУИ) с изпитателен срок до 6 месеца” - </w:t>
      </w:r>
      <w:r w:rsidR="0029162C">
        <w:rPr>
          <w:rFonts w:ascii="Verdana" w:hAnsi="Verdana"/>
          <w:sz w:val="20"/>
          <w:szCs w:val="20"/>
        </w:rPr>
        <w:t>19</w:t>
      </w:r>
      <w:r w:rsidRPr="00E93BDB">
        <w:rPr>
          <w:rFonts w:ascii="Verdana" w:hAnsi="Verdana"/>
          <w:sz w:val="20"/>
          <w:szCs w:val="20"/>
        </w:rPr>
        <w:t xml:space="preserve"> лица на възраст 8 - 17 години (5.</w:t>
      </w:r>
      <w:r w:rsidR="0029162C">
        <w:rPr>
          <w:rFonts w:ascii="Verdana" w:hAnsi="Verdana"/>
          <w:sz w:val="20"/>
          <w:szCs w:val="20"/>
        </w:rPr>
        <w:t>5</w:t>
      </w:r>
      <w:r w:rsidRPr="00E93BDB">
        <w:rPr>
          <w:rFonts w:ascii="Verdana" w:hAnsi="Verdana"/>
          <w:sz w:val="20"/>
          <w:szCs w:val="20"/>
        </w:rPr>
        <w:t>%).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Основните характеристики на малолетните и непълнолетните с наложени възпитателни мерки 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през </w:t>
      </w:r>
      <w:r>
        <w:rPr>
          <w:rFonts w:ascii="Verdana" w:hAnsi="Verdana" w:cs="Times New Roman"/>
          <w:color w:val="auto"/>
          <w:sz w:val="20"/>
          <w:szCs w:val="20"/>
        </w:rPr>
        <w:t>2024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г. са следните: 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• малолетните лица са </w:t>
      </w:r>
      <w:r w:rsidR="0029162C">
        <w:rPr>
          <w:rFonts w:ascii="Verdana" w:hAnsi="Verdana" w:cs="Times New Roman"/>
          <w:color w:val="auto"/>
          <w:sz w:val="20"/>
          <w:szCs w:val="20"/>
        </w:rPr>
        <w:t>106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(</w:t>
      </w:r>
      <w:r w:rsidR="0029162C">
        <w:rPr>
          <w:rFonts w:ascii="Verdana" w:hAnsi="Verdana" w:cs="Times New Roman"/>
          <w:color w:val="auto"/>
          <w:sz w:val="20"/>
          <w:szCs w:val="20"/>
        </w:rPr>
        <w:t>49.1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%), а непълнолетните - </w:t>
      </w:r>
      <w:r w:rsidR="0029162C">
        <w:rPr>
          <w:rFonts w:ascii="Verdana" w:hAnsi="Verdana" w:cs="Times New Roman"/>
          <w:color w:val="auto"/>
          <w:sz w:val="20"/>
          <w:szCs w:val="20"/>
        </w:rPr>
        <w:t>110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(</w:t>
      </w:r>
      <w:r w:rsidR="0029162C">
        <w:rPr>
          <w:rFonts w:ascii="Verdana" w:hAnsi="Verdana" w:cs="Times New Roman"/>
          <w:color w:val="auto"/>
          <w:sz w:val="20"/>
          <w:szCs w:val="20"/>
        </w:rPr>
        <w:t>50.9</w:t>
      </w:r>
      <w:r w:rsidRPr="00E93BDB">
        <w:rPr>
          <w:rFonts w:ascii="Verdana" w:hAnsi="Verdana" w:cs="Times New Roman"/>
          <w:color w:val="auto"/>
          <w:sz w:val="20"/>
          <w:szCs w:val="20"/>
        </w:rPr>
        <w:t>%);</w:t>
      </w:r>
    </w:p>
    <w:p w:rsidR="00E93BDB" w:rsidRPr="00E93BDB" w:rsidRDefault="00E93BDB" w:rsidP="00E93BDB">
      <w:pPr>
        <w:pStyle w:val="Default"/>
        <w:spacing w:line="360" w:lineRule="auto"/>
        <w:ind w:firstLine="56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3BDB">
        <w:rPr>
          <w:rFonts w:ascii="Verdana" w:hAnsi="Verdana" w:cs="Times New Roman"/>
          <w:color w:val="auto"/>
          <w:sz w:val="20"/>
          <w:szCs w:val="20"/>
        </w:rPr>
        <w:t xml:space="preserve">• момчетата са </w:t>
      </w:r>
      <w:r w:rsidR="0029162C">
        <w:rPr>
          <w:rFonts w:ascii="Verdana" w:hAnsi="Verdana" w:cs="Times New Roman"/>
          <w:color w:val="auto"/>
          <w:sz w:val="20"/>
          <w:szCs w:val="20"/>
        </w:rPr>
        <w:t>189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(</w:t>
      </w:r>
      <w:r w:rsidR="0029162C">
        <w:rPr>
          <w:rFonts w:ascii="Verdana" w:hAnsi="Verdana" w:cs="Times New Roman"/>
          <w:color w:val="auto"/>
          <w:sz w:val="20"/>
          <w:szCs w:val="20"/>
        </w:rPr>
        <w:t>87.5</w:t>
      </w:r>
      <w:r w:rsidRPr="00E93BDB">
        <w:rPr>
          <w:rFonts w:ascii="Verdana" w:hAnsi="Verdana" w:cs="Times New Roman"/>
          <w:color w:val="auto"/>
          <w:sz w:val="20"/>
          <w:szCs w:val="20"/>
        </w:rPr>
        <w:t>%), а момичетата - 2</w:t>
      </w:r>
      <w:r w:rsidR="0029162C">
        <w:rPr>
          <w:rFonts w:ascii="Verdana" w:hAnsi="Verdana" w:cs="Times New Roman"/>
          <w:color w:val="auto"/>
          <w:sz w:val="20"/>
          <w:szCs w:val="20"/>
        </w:rPr>
        <w:t>7</w:t>
      </w:r>
      <w:r w:rsidRPr="00E93BDB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3BDB">
        <w:rPr>
          <w:rFonts w:ascii="Verdana" w:hAnsi="Verdana" w:cs="Times New Roman"/>
          <w:color w:val="auto"/>
          <w:sz w:val="20"/>
          <w:szCs w:val="20"/>
          <w:lang w:val="en-US"/>
        </w:rPr>
        <w:t>(</w:t>
      </w:r>
      <w:r w:rsidR="0029162C">
        <w:rPr>
          <w:rFonts w:ascii="Verdana" w:hAnsi="Verdana" w:cs="Times New Roman"/>
          <w:color w:val="auto"/>
          <w:sz w:val="20"/>
          <w:szCs w:val="20"/>
        </w:rPr>
        <w:t>12.5</w:t>
      </w:r>
      <w:r w:rsidRPr="00E93BDB">
        <w:rPr>
          <w:rFonts w:ascii="Verdana" w:hAnsi="Verdana" w:cs="Times New Roman"/>
          <w:color w:val="auto"/>
          <w:sz w:val="20"/>
          <w:szCs w:val="20"/>
        </w:rPr>
        <w:t>%</w:t>
      </w:r>
      <w:r w:rsidRPr="00E93BDB">
        <w:rPr>
          <w:rFonts w:ascii="Verdana" w:hAnsi="Verdana" w:cs="Times New Roman"/>
          <w:color w:val="auto"/>
          <w:sz w:val="20"/>
          <w:szCs w:val="20"/>
          <w:lang w:val="en-US"/>
        </w:rPr>
        <w:t>)</w:t>
      </w:r>
      <w:r w:rsidRPr="00E93BDB">
        <w:rPr>
          <w:rFonts w:ascii="Verdana" w:hAnsi="Verdana" w:cs="Times New Roman"/>
          <w:color w:val="auto"/>
          <w:sz w:val="20"/>
          <w:szCs w:val="20"/>
        </w:rPr>
        <w:t>.</w:t>
      </w:r>
    </w:p>
    <w:p w:rsidR="00E93BDB" w:rsidRPr="00E93BDB" w:rsidRDefault="00E93BDB" w:rsidP="00E93BDB">
      <w:pPr>
        <w:spacing w:after="200" w:line="360" w:lineRule="auto"/>
        <w:ind w:firstLine="567"/>
        <w:rPr>
          <w:rFonts w:ascii="Verdana" w:hAnsi="Verdana"/>
          <w:b/>
          <w:sz w:val="20"/>
          <w:szCs w:val="20"/>
        </w:rPr>
      </w:pPr>
      <w:r w:rsidRPr="00E93BDB">
        <w:rPr>
          <w:rFonts w:ascii="Verdana" w:hAnsi="Verdana"/>
          <w:b/>
          <w:sz w:val="20"/>
          <w:szCs w:val="20"/>
        </w:rPr>
        <w:br w:type="page"/>
      </w:r>
    </w:p>
    <w:p w:rsidR="00546E04" w:rsidRPr="00546E04" w:rsidRDefault="00546E04" w:rsidP="004732E9">
      <w:pPr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46E04">
        <w:rPr>
          <w:rFonts w:ascii="Verdana" w:hAnsi="Verdana"/>
          <w:b/>
          <w:bCs/>
          <w:sz w:val="20"/>
          <w:szCs w:val="20"/>
        </w:rPr>
        <w:lastRenderedPageBreak/>
        <w:t>Методологични бележки</w:t>
      </w:r>
    </w:p>
    <w:p w:rsidR="00983CC8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546E04">
        <w:rPr>
          <w:rFonts w:ascii="Verdana" w:hAnsi="Verdana"/>
          <w:bCs/>
          <w:sz w:val="20"/>
          <w:szCs w:val="20"/>
        </w:rPr>
        <w:t>Статистическото изследване на противообществените прояви и престъпления на малолетните и непълнолетните осигурява информация на базата на годишни данни за лицата, водени, заведени, снети и преминали през детските педагогически стаи, лицата с наложени възпитателни мерки за извършени общоопасни деяния, както и за пострадалите малолетни и непълнолетни от престъпления. Източник на информацията са местните комисии за борба срещу противообществените прояви н</w:t>
      </w:r>
      <w:r w:rsidR="00983CC8">
        <w:rPr>
          <w:rFonts w:ascii="Verdana" w:hAnsi="Verdana"/>
          <w:bCs/>
          <w:sz w:val="20"/>
          <w:szCs w:val="20"/>
        </w:rPr>
        <w:t>а малолетните и непълнолетните.</w:t>
      </w:r>
    </w:p>
    <w:p w:rsidR="00983CC8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83CC8">
        <w:rPr>
          <w:rFonts w:ascii="Verdana" w:hAnsi="Verdana"/>
          <w:b/>
          <w:bCs/>
          <w:sz w:val="20"/>
          <w:szCs w:val="20"/>
        </w:rPr>
        <w:t>Обект на наблюдението</w:t>
      </w:r>
      <w:r w:rsidRPr="00546E04">
        <w:rPr>
          <w:rFonts w:ascii="Verdana" w:hAnsi="Verdana"/>
          <w:bCs/>
          <w:sz w:val="20"/>
          <w:szCs w:val="20"/>
        </w:rPr>
        <w:t xml:space="preserve"> е дейността на местните комисии за борба срещу противообществените прояви н</w:t>
      </w:r>
      <w:r w:rsidR="00983CC8">
        <w:rPr>
          <w:rFonts w:ascii="Verdana" w:hAnsi="Verdana"/>
          <w:bCs/>
          <w:sz w:val="20"/>
          <w:szCs w:val="20"/>
        </w:rPr>
        <w:t>а малолетните и непълнолетните.</w:t>
      </w:r>
    </w:p>
    <w:p w:rsidR="00983CC8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83CC8">
        <w:rPr>
          <w:rFonts w:ascii="Verdana" w:hAnsi="Verdana"/>
          <w:b/>
          <w:bCs/>
          <w:sz w:val="20"/>
          <w:szCs w:val="20"/>
        </w:rPr>
        <w:t>Единици на наблюдение</w:t>
      </w:r>
      <w:r w:rsidRPr="00546E04">
        <w:rPr>
          <w:rFonts w:ascii="Verdana" w:hAnsi="Verdana"/>
          <w:bCs/>
          <w:sz w:val="20"/>
          <w:szCs w:val="20"/>
        </w:rPr>
        <w:t xml:space="preserve"> са малолетните и непълнолетните, извършители на противооб</w:t>
      </w:r>
      <w:r w:rsidR="00983CC8">
        <w:rPr>
          <w:rFonts w:ascii="Verdana" w:hAnsi="Verdana"/>
          <w:bCs/>
          <w:sz w:val="20"/>
          <w:szCs w:val="20"/>
        </w:rPr>
        <w:t>ществени прояви и престъпления.</w:t>
      </w:r>
    </w:p>
    <w:p w:rsidR="00983CC8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83CC8">
        <w:rPr>
          <w:rFonts w:ascii="Verdana" w:hAnsi="Verdana"/>
          <w:b/>
          <w:bCs/>
          <w:sz w:val="20"/>
          <w:szCs w:val="20"/>
        </w:rPr>
        <w:t xml:space="preserve">Местната комисия за борба срещу противообществените прояви на малолетните и непълнолетните </w:t>
      </w:r>
      <w:r w:rsidRPr="00546E04">
        <w:rPr>
          <w:rFonts w:ascii="Verdana" w:hAnsi="Verdana"/>
          <w:bCs/>
          <w:sz w:val="20"/>
          <w:szCs w:val="20"/>
        </w:rPr>
        <w:t>е компетентен орган, който разглежда възпитателни дела, привежда в изпълнение наложените мерки съгласно Закона за борба срещу противообществените прояви на малолетните и непълнолетните (ЗБППМН) и осъществ</w:t>
      </w:r>
      <w:r w:rsidR="00983CC8">
        <w:rPr>
          <w:rFonts w:ascii="Verdana" w:hAnsi="Verdana"/>
          <w:bCs/>
          <w:sz w:val="20"/>
          <w:szCs w:val="20"/>
        </w:rPr>
        <w:t>ява контрол по изпълнението им.</w:t>
      </w:r>
    </w:p>
    <w:p w:rsidR="00983CC8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83CC8">
        <w:rPr>
          <w:rFonts w:ascii="Verdana" w:hAnsi="Verdana"/>
          <w:b/>
          <w:bCs/>
          <w:sz w:val="20"/>
          <w:szCs w:val="20"/>
        </w:rPr>
        <w:t>Малолетни лица</w:t>
      </w:r>
      <w:r w:rsidRPr="00546E04">
        <w:rPr>
          <w:rFonts w:ascii="Verdana" w:hAnsi="Verdana"/>
          <w:bCs/>
          <w:sz w:val="20"/>
          <w:szCs w:val="20"/>
        </w:rPr>
        <w:t xml:space="preserve"> са лицата на възра</w:t>
      </w:r>
      <w:r w:rsidR="00983CC8">
        <w:rPr>
          <w:rFonts w:ascii="Verdana" w:hAnsi="Verdana"/>
          <w:bCs/>
          <w:sz w:val="20"/>
          <w:szCs w:val="20"/>
        </w:rPr>
        <w:t>ст от 8 до 13 навършени години.</w:t>
      </w:r>
    </w:p>
    <w:p w:rsidR="00983CC8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83CC8">
        <w:rPr>
          <w:rFonts w:ascii="Verdana" w:hAnsi="Verdana"/>
          <w:b/>
          <w:bCs/>
          <w:sz w:val="20"/>
          <w:szCs w:val="20"/>
        </w:rPr>
        <w:t>Непълнолетни лица</w:t>
      </w:r>
      <w:r w:rsidRPr="00546E04">
        <w:rPr>
          <w:rFonts w:ascii="Verdana" w:hAnsi="Verdana"/>
          <w:bCs/>
          <w:sz w:val="20"/>
          <w:szCs w:val="20"/>
        </w:rPr>
        <w:t xml:space="preserve"> са лицата на възрас</w:t>
      </w:r>
      <w:r w:rsidR="00983CC8">
        <w:rPr>
          <w:rFonts w:ascii="Verdana" w:hAnsi="Verdana"/>
          <w:bCs/>
          <w:sz w:val="20"/>
          <w:szCs w:val="20"/>
        </w:rPr>
        <w:t>т от 14 до 17 навършени години.</w:t>
      </w:r>
    </w:p>
    <w:p w:rsidR="00983CC8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83CC8">
        <w:rPr>
          <w:rFonts w:ascii="Verdana" w:hAnsi="Verdana"/>
          <w:b/>
          <w:bCs/>
          <w:sz w:val="20"/>
          <w:szCs w:val="20"/>
        </w:rPr>
        <w:t>Противообществената проява</w:t>
      </w:r>
      <w:r w:rsidRPr="00546E04">
        <w:rPr>
          <w:rFonts w:ascii="Verdana" w:hAnsi="Verdana"/>
          <w:bCs/>
          <w:sz w:val="20"/>
          <w:szCs w:val="20"/>
        </w:rPr>
        <w:t xml:space="preserve"> е деяние, което е общественоопасно и противоправно или противор</w:t>
      </w:r>
      <w:r w:rsidR="00983CC8">
        <w:rPr>
          <w:rFonts w:ascii="Verdana" w:hAnsi="Verdana"/>
          <w:bCs/>
          <w:sz w:val="20"/>
          <w:szCs w:val="20"/>
        </w:rPr>
        <w:t>ечи на морала и добрите нрави.</w:t>
      </w:r>
    </w:p>
    <w:p w:rsidR="00983CC8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83CC8">
        <w:rPr>
          <w:rFonts w:ascii="Verdana" w:hAnsi="Verdana"/>
          <w:b/>
          <w:bCs/>
          <w:sz w:val="20"/>
          <w:szCs w:val="20"/>
        </w:rPr>
        <w:t>Детските педагогически стаи</w:t>
      </w:r>
      <w:r w:rsidRPr="00546E04">
        <w:rPr>
          <w:rFonts w:ascii="Verdana" w:hAnsi="Verdana"/>
          <w:bCs/>
          <w:sz w:val="20"/>
          <w:szCs w:val="20"/>
        </w:rPr>
        <w:t xml:space="preserve"> са специализирани заведения, които участват в превенцията на престъпността и противообществените прояви, извършени от малолетните и непълнолетните.</w:t>
      </w:r>
    </w:p>
    <w:p w:rsidR="00AC5E72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AC5E72">
        <w:rPr>
          <w:rFonts w:ascii="Verdana" w:hAnsi="Verdana"/>
          <w:b/>
          <w:bCs/>
          <w:sz w:val="20"/>
          <w:szCs w:val="20"/>
        </w:rPr>
        <w:t>В броя на</w:t>
      </w:r>
      <w:r w:rsidRPr="00546E04">
        <w:rPr>
          <w:rFonts w:ascii="Verdana" w:hAnsi="Verdana"/>
          <w:bCs/>
          <w:sz w:val="20"/>
          <w:szCs w:val="20"/>
        </w:rPr>
        <w:t xml:space="preserve"> </w:t>
      </w:r>
      <w:r w:rsidRPr="00983CC8">
        <w:rPr>
          <w:rFonts w:ascii="Verdana" w:hAnsi="Verdana"/>
          <w:b/>
          <w:bCs/>
          <w:sz w:val="20"/>
          <w:szCs w:val="20"/>
        </w:rPr>
        <w:t>водените на отчет в ДПС</w:t>
      </w:r>
      <w:r w:rsidRPr="00546E04">
        <w:rPr>
          <w:rFonts w:ascii="Verdana" w:hAnsi="Verdana"/>
          <w:bCs/>
          <w:sz w:val="20"/>
          <w:szCs w:val="20"/>
        </w:rPr>
        <w:t xml:space="preserve"> през годината се включват малолетни и непълнолетни, които са извършили престъпления и/или противообществени прояви; осъдени са за престъпления от общ характер; освободени от поправителните домове (ПД); освободени от ВУИ; освободени от социално-педагогическите интернати (СПИ). Малолетните и непълнолетните лица се водят на отчет в ДПС за срок от 2 години, след което се снемат от отчет, ако през този период не са извършили повторно противоправни деяния. В броя на водените на отчет в ДПС </w:t>
      </w:r>
      <w:r w:rsidRPr="00983CC8">
        <w:rPr>
          <w:rFonts w:ascii="Verdana" w:hAnsi="Verdana"/>
          <w:b/>
          <w:bCs/>
          <w:sz w:val="20"/>
          <w:szCs w:val="20"/>
        </w:rPr>
        <w:t>не се включва</w:t>
      </w:r>
      <w:r w:rsidRPr="00546E04">
        <w:rPr>
          <w:rFonts w:ascii="Verdana" w:hAnsi="Verdana"/>
          <w:bCs/>
          <w:sz w:val="20"/>
          <w:szCs w:val="20"/>
        </w:rPr>
        <w:t xml:space="preserve"> броят на малолетните и непълнолетните, които </w:t>
      </w:r>
      <w:r w:rsidRPr="00AC5E72">
        <w:rPr>
          <w:rFonts w:ascii="Verdana" w:hAnsi="Verdana"/>
          <w:b/>
          <w:bCs/>
          <w:sz w:val="20"/>
          <w:szCs w:val="20"/>
        </w:rPr>
        <w:t>са преминали през ДПС</w:t>
      </w:r>
      <w:r w:rsidRPr="00546E04">
        <w:rPr>
          <w:rFonts w:ascii="Verdana" w:hAnsi="Verdana"/>
          <w:bCs/>
          <w:sz w:val="20"/>
          <w:szCs w:val="20"/>
        </w:rPr>
        <w:t>.</w:t>
      </w:r>
    </w:p>
    <w:p w:rsidR="00AC5E72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AC5E72">
        <w:rPr>
          <w:rFonts w:ascii="Verdana" w:hAnsi="Verdana"/>
          <w:b/>
          <w:bCs/>
          <w:sz w:val="20"/>
          <w:szCs w:val="20"/>
        </w:rPr>
        <w:t>В броя на заведените на отчет в ДПС</w:t>
      </w:r>
      <w:r w:rsidRPr="00546E04">
        <w:rPr>
          <w:rFonts w:ascii="Verdana" w:hAnsi="Verdana"/>
          <w:bCs/>
          <w:sz w:val="20"/>
          <w:szCs w:val="20"/>
        </w:rPr>
        <w:t xml:space="preserve"> през годината се включват малолетни и непълнолетни лица, които са ново</w:t>
      </w:r>
      <w:r w:rsidR="00AC5E72">
        <w:rPr>
          <w:rFonts w:ascii="Verdana" w:hAnsi="Verdana"/>
          <w:bCs/>
          <w:sz w:val="20"/>
          <w:szCs w:val="20"/>
        </w:rPr>
        <w:t>заведени през отчетната година.</w:t>
      </w:r>
    </w:p>
    <w:p w:rsidR="00AC5E72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AC5E72">
        <w:rPr>
          <w:rFonts w:ascii="Verdana" w:hAnsi="Verdana"/>
          <w:b/>
          <w:bCs/>
          <w:sz w:val="20"/>
          <w:szCs w:val="20"/>
        </w:rPr>
        <w:t>В броя на снетите от отчет в ДПС</w:t>
      </w:r>
      <w:r w:rsidRPr="00546E04">
        <w:rPr>
          <w:rFonts w:ascii="Verdana" w:hAnsi="Verdana"/>
          <w:bCs/>
          <w:sz w:val="20"/>
          <w:szCs w:val="20"/>
        </w:rPr>
        <w:t xml:space="preserve"> през годината се включват малолетни и непълнолетни лица, които през отчетната година са отпаднали от отчет, като е посочена</w:t>
      </w:r>
      <w:r w:rsidR="00AC5E72">
        <w:rPr>
          <w:rFonts w:ascii="Verdana" w:hAnsi="Verdana"/>
          <w:bCs/>
          <w:sz w:val="20"/>
          <w:szCs w:val="20"/>
        </w:rPr>
        <w:t xml:space="preserve"> причината за снемане от отчет.</w:t>
      </w:r>
    </w:p>
    <w:p w:rsidR="00AC5E72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AC5E72">
        <w:rPr>
          <w:rFonts w:ascii="Verdana" w:hAnsi="Verdana"/>
          <w:b/>
          <w:bCs/>
          <w:sz w:val="20"/>
          <w:szCs w:val="20"/>
        </w:rPr>
        <w:lastRenderedPageBreak/>
        <w:t>В броя на преминалите през ДПС</w:t>
      </w:r>
      <w:r w:rsidRPr="00546E04">
        <w:rPr>
          <w:rFonts w:ascii="Verdana" w:hAnsi="Verdana"/>
          <w:bCs/>
          <w:sz w:val="20"/>
          <w:szCs w:val="20"/>
        </w:rPr>
        <w:t xml:space="preserve"> се включват малолетни и непълнолетни лица, които са извършили незначителни деяния, за които еднократната намеса на полицейски органи е била достатъчна и няма основания за тя</w:t>
      </w:r>
      <w:r w:rsidR="00AC5E72">
        <w:rPr>
          <w:rFonts w:ascii="Verdana" w:hAnsi="Verdana"/>
          <w:bCs/>
          <w:sz w:val="20"/>
          <w:szCs w:val="20"/>
        </w:rPr>
        <w:t>хното завеждане на отчет в ДПС.</w:t>
      </w:r>
    </w:p>
    <w:p w:rsidR="00AC5E72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AC5E72">
        <w:rPr>
          <w:rFonts w:ascii="Verdana" w:hAnsi="Verdana"/>
          <w:b/>
          <w:bCs/>
          <w:sz w:val="20"/>
          <w:szCs w:val="20"/>
        </w:rPr>
        <w:t>Възпитателна мярка</w:t>
      </w:r>
      <w:r w:rsidRPr="00546E04">
        <w:rPr>
          <w:rFonts w:ascii="Verdana" w:hAnsi="Verdana"/>
          <w:bCs/>
          <w:sz w:val="20"/>
          <w:szCs w:val="20"/>
        </w:rPr>
        <w:t xml:space="preserve"> е алтернативна на наказанието мярка за възпитателно въздействие спрямо малолетен или непълнолетен, извършил противообществена проява, и непълнолетен, освободен от наказателна отговорност по чл. 61 от Наказателния кодекс, и се налага с цел преодоляване на отклоненията в поведението, предотвратяване на бъдещи наруш</w:t>
      </w:r>
      <w:r w:rsidR="00AC5E72">
        <w:rPr>
          <w:rFonts w:ascii="Verdana" w:hAnsi="Verdana"/>
          <w:bCs/>
          <w:sz w:val="20"/>
          <w:szCs w:val="20"/>
        </w:rPr>
        <w:t>ения и интеграция в обществото.</w:t>
      </w:r>
    </w:p>
    <w:p w:rsidR="00AC5E72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AC5E72">
        <w:rPr>
          <w:rFonts w:ascii="Verdana" w:hAnsi="Verdana"/>
          <w:b/>
          <w:bCs/>
          <w:sz w:val="20"/>
          <w:szCs w:val="20"/>
        </w:rPr>
        <w:t>В броя на малолетните и непълнолетните лица с наложени възпитателни мерки</w:t>
      </w:r>
      <w:r w:rsidRPr="00546E04">
        <w:rPr>
          <w:rFonts w:ascii="Verdana" w:hAnsi="Verdana"/>
          <w:bCs/>
          <w:sz w:val="20"/>
          <w:szCs w:val="20"/>
        </w:rPr>
        <w:t xml:space="preserve"> се включват всички малолетни и непълнолетни, извършители на противообществени прояви, престъпления или административни нарушения, спрямо които са наложени възпитателни мерки съгласно ЗБППМН. С оглед на деянието може да се наложи повече от една възпитателна мярка с изключение на възпитателните мерки „настаняване </w:t>
      </w:r>
      <w:r w:rsidR="00AC5E72">
        <w:rPr>
          <w:rFonts w:ascii="Verdana" w:hAnsi="Verdana"/>
          <w:bCs/>
          <w:sz w:val="20"/>
          <w:szCs w:val="20"/>
        </w:rPr>
        <w:t>в СПИ“ и „настаняване във ВУИ“.</w:t>
      </w:r>
    </w:p>
    <w:p w:rsidR="00546E04" w:rsidRDefault="00546E04" w:rsidP="00546E04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AC5E72">
        <w:rPr>
          <w:rFonts w:ascii="Verdana" w:hAnsi="Verdana"/>
          <w:b/>
          <w:bCs/>
          <w:sz w:val="20"/>
          <w:szCs w:val="20"/>
        </w:rPr>
        <w:t>В броя на малолетните и непълнолетните лица, пострадали от престъпления</w:t>
      </w:r>
      <w:r w:rsidRPr="00AC5E72">
        <w:rPr>
          <w:rFonts w:ascii="Verdana" w:hAnsi="Verdana"/>
          <w:bCs/>
          <w:sz w:val="20"/>
          <w:szCs w:val="20"/>
        </w:rPr>
        <w:t xml:space="preserve">, </w:t>
      </w:r>
      <w:r w:rsidRPr="00546E04">
        <w:rPr>
          <w:rFonts w:ascii="Verdana" w:hAnsi="Verdana"/>
          <w:bCs/>
          <w:sz w:val="20"/>
          <w:szCs w:val="20"/>
        </w:rPr>
        <w:t>се включват лицата, пострадали от различни видове престъпления по местоизвършване на деянието, а не по местоживеене на лицата.</w:t>
      </w:r>
    </w:p>
    <w:p w:rsidR="00AC5E72" w:rsidRPr="00E93BDB" w:rsidRDefault="00AC5E72" w:rsidP="00AC5E72">
      <w:pPr>
        <w:tabs>
          <w:tab w:val="left" w:pos="108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BDB">
        <w:rPr>
          <w:rFonts w:ascii="Verdana" w:hAnsi="Verdana"/>
          <w:sz w:val="20"/>
          <w:szCs w:val="20"/>
        </w:rPr>
        <w:t xml:space="preserve">Повeче информация и данни от </w:t>
      </w:r>
      <w:r w:rsidRPr="00E93BDB">
        <w:rPr>
          <w:rFonts w:ascii="Verdana" w:eastAsia="Times New Roman" w:hAnsi="Verdana"/>
          <w:sz w:val="20"/>
          <w:szCs w:val="20"/>
        </w:rPr>
        <w:t>наблюдението за дейността на местните комисии за борба срещу противообществените прояви на малолетните и непълнолетните лица</w:t>
      </w:r>
      <w:r w:rsidRPr="00E93BDB">
        <w:rPr>
          <w:rFonts w:ascii="Verdana" w:hAnsi="Verdana"/>
          <w:sz w:val="20"/>
          <w:szCs w:val="20"/>
        </w:rPr>
        <w:t xml:space="preserve"> </w:t>
      </w:r>
      <w:r w:rsidRPr="00E93BDB">
        <w:rPr>
          <w:rFonts w:ascii="Verdana" w:eastAsia="Calibri" w:hAnsi="Verdana"/>
          <w:sz w:val="20"/>
          <w:szCs w:val="20"/>
        </w:rPr>
        <w:t>са достъпни в Информационна система „Инфостат“ (</w:t>
      </w:r>
      <w:hyperlink r:id="rId10" w:history="1">
        <w:r w:rsidRPr="00E93BDB">
          <w:rPr>
            <w:rFonts w:ascii="Verdana" w:eastAsia="Calibri" w:hAnsi="Verdana"/>
            <w:color w:val="0070C0"/>
            <w:sz w:val="20"/>
            <w:szCs w:val="20"/>
            <w:u w:val="single"/>
          </w:rPr>
          <w:t>https://infostat.nsi.bg/infostat/pages/module.jsf?x_2=63</w:t>
        </w:r>
      </w:hyperlink>
      <w:r w:rsidRPr="00E93BDB">
        <w:rPr>
          <w:rFonts w:ascii="Verdana" w:eastAsia="Calibri" w:hAnsi="Verdana"/>
          <w:sz w:val="20"/>
          <w:szCs w:val="20"/>
        </w:rPr>
        <w:t>) и на сайта на НСИ, раздел „Правосъдие и престъпност“ (</w:t>
      </w:r>
      <w:hyperlink r:id="rId11" w:history="1">
        <w:r w:rsidRPr="00E93BDB">
          <w:rPr>
            <w:rFonts w:ascii="Verdana" w:hAnsi="Verdana"/>
            <w:color w:val="0563C1"/>
            <w:sz w:val="20"/>
            <w:szCs w:val="20"/>
            <w:u w:val="single"/>
          </w:rPr>
          <w:t>http://www.nsi.bg</w:t>
        </w:r>
      </w:hyperlink>
      <w:r w:rsidRPr="00E93BDB">
        <w:rPr>
          <w:rFonts w:ascii="Verdana" w:hAnsi="Verdana"/>
          <w:sz w:val="20"/>
          <w:szCs w:val="20"/>
        </w:rPr>
        <w:t>).</w:t>
      </w:r>
    </w:p>
    <w:sectPr w:rsidR="00AC5E72" w:rsidRPr="00E93BDB" w:rsidSect="00CD14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28" w:rsidRDefault="005C2628" w:rsidP="00E93BDB">
      <w:r>
        <w:separator/>
      </w:r>
    </w:p>
  </w:endnote>
  <w:endnote w:type="continuationSeparator" w:id="0">
    <w:p w:rsidR="005C2628" w:rsidRDefault="005C2628" w:rsidP="00E9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3C43C0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434F216" wp14:editId="5E383525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346E08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D5BAFA6" wp14:editId="316E39AA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6A115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A6F7BC" wp14:editId="5C7AE45A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3C43C0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732E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A6F7B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3C43C0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732E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3C43C0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3C43C0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1A9ABC" wp14:editId="1EAEF78A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3C43C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732E9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1A9AB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3C43C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732E9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5B296C" wp14:editId="7950E83A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39D61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28" w:rsidRDefault="005C2628" w:rsidP="00E93BDB">
      <w:r>
        <w:separator/>
      </w:r>
    </w:p>
  </w:footnote>
  <w:footnote w:type="continuationSeparator" w:id="0">
    <w:p w:rsidR="005C2628" w:rsidRDefault="005C2628" w:rsidP="00E93BDB">
      <w:r>
        <w:continuationSeparator/>
      </w:r>
    </w:p>
  </w:footnote>
  <w:footnote w:id="1">
    <w:p w:rsidR="00E93BDB" w:rsidRPr="00E93BDB" w:rsidRDefault="00E93BDB" w:rsidP="00E93BD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E93BDB">
        <w:rPr>
          <w:rStyle w:val="FootnoteReference"/>
          <w:rFonts w:ascii="Verdana" w:hAnsi="Verdana"/>
          <w:sz w:val="16"/>
          <w:szCs w:val="16"/>
        </w:rPr>
        <w:footnoteRef/>
      </w:r>
      <w:r w:rsidRPr="00E93BDB">
        <w:rPr>
          <w:rFonts w:ascii="Verdana" w:hAnsi="Verdana"/>
          <w:sz w:val="16"/>
          <w:szCs w:val="16"/>
          <w:lang w:val="ru-RU"/>
        </w:rPr>
        <w:t xml:space="preserve"> </w:t>
      </w:r>
      <w:r w:rsidRPr="00E93BDB">
        <w:rPr>
          <w:rFonts w:ascii="Verdana" w:hAnsi="Verdana"/>
          <w:sz w:val="16"/>
          <w:szCs w:val="16"/>
          <w:lang w:val="bg-BG"/>
        </w:rPr>
        <w:t>Съгласно чл. 26, ал. 1 от Правилника за детските педагогически стаи малолетните и непълнолетните лица се водят на отчет за срок от 2 години, след което се снемат от отчет, ако през този период не са извършили повторно противоправни деяния.</w:t>
      </w:r>
    </w:p>
  </w:footnote>
  <w:footnote w:id="2">
    <w:p w:rsidR="00E93BDB" w:rsidRPr="00E93BDB" w:rsidRDefault="00E93BDB" w:rsidP="00E93BDB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E93BDB">
        <w:rPr>
          <w:rStyle w:val="FootnoteReference"/>
          <w:rFonts w:ascii="Verdana" w:hAnsi="Verdana"/>
          <w:sz w:val="16"/>
          <w:szCs w:val="16"/>
        </w:rPr>
        <w:footnoteRef/>
      </w:r>
      <w:r w:rsidRPr="00E93BDB">
        <w:rPr>
          <w:rFonts w:ascii="Verdana" w:hAnsi="Verdana"/>
          <w:sz w:val="16"/>
          <w:szCs w:val="16"/>
        </w:rPr>
        <w:t xml:space="preserve"> </w:t>
      </w:r>
      <w:r w:rsidRPr="00E93BDB">
        <w:rPr>
          <w:rFonts w:ascii="Verdana" w:hAnsi="Verdana"/>
          <w:sz w:val="16"/>
          <w:szCs w:val="16"/>
          <w:lang w:val="bg-BG"/>
        </w:rPr>
        <w:t>Включват се всички малолетни и непълнолетни лица, които са били новозаведени на отчет в ДПС през календарната година.</w:t>
      </w:r>
    </w:p>
  </w:footnote>
  <w:footnote w:id="3">
    <w:p w:rsidR="00E93BDB" w:rsidRPr="00E93BDB" w:rsidRDefault="00E93BDB" w:rsidP="00E93BD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E93BDB">
        <w:rPr>
          <w:rStyle w:val="FootnoteReference"/>
          <w:rFonts w:ascii="Verdana" w:hAnsi="Verdana"/>
          <w:sz w:val="16"/>
          <w:szCs w:val="16"/>
        </w:rPr>
        <w:footnoteRef/>
      </w:r>
      <w:r w:rsidRPr="00E93BDB">
        <w:rPr>
          <w:rFonts w:ascii="Verdana" w:hAnsi="Verdana"/>
          <w:sz w:val="16"/>
          <w:szCs w:val="16"/>
        </w:rPr>
        <w:t xml:space="preserve"> </w:t>
      </w:r>
      <w:r w:rsidRPr="00E93BDB">
        <w:rPr>
          <w:rFonts w:ascii="Verdana" w:hAnsi="Verdana"/>
          <w:sz w:val="16"/>
          <w:szCs w:val="16"/>
          <w:lang w:val="bg-BG"/>
        </w:rPr>
        <w:t>Общественоопасните деяния включват извършените от лицата противообществени прояви, престъпления и административни нарушения.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3C43C0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049751F" wp14:editId="3D1EDDEF">
              <wp:simplePos x="0" y="0"/>
              <wp:positionH relativeFrom="column">
                <wp:posOffset>-174361</wp:posOffset>
              </wp:positionH>
              <wp:positionV relativeFrom="paragraph">
                <wp:posOffset>-1096178</wp:posOffset>
              </wp:positionV>
              <wp:extent cx="6211017" cy="586596"/>
              <wp:effectExtent l="0" t="0" r="0" b="444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1017" cy="586596"/>
                        <a:chOff x="0" y="-175564"/>
                        <a:chExt cx="6211017" cy="586596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7" y="-175564"/>
                          <a:ext cx="6057400" cy="586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BDB" w:rsidRPr="00E93BDB" w:rsidRDefault="00E93BDB" w:rsidP="00E93BDB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93BDB">
                              <w:rPr>
                                <w:rFonts w:ascii="Verdana" w:hAnsi="Verdana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ПРОТИВООБЩЕСТВЕНИ ПРОЯВИ И ПРЕСТЪПЛЕНИЯ НА МАЛОЛЕТНИТЕ И НЕПЪЛНОЛЕТНИТЕ ЛИЦА В ОБЛАСТ СЛИВЕН ПРЕЗ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2024</w:t>
                            </w:r>
                            <w:r w:rsidRPr="00E93BDB">
                              <w:rPr>
                                <w:rFonts w:ascii="Verdana" w:hAnsi="Verdana" w:cs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  <w:p w:rsidR="00054328" w:rsidRPr="00101DE0" w:rsidRDefault="005C2628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49751F" id="Group 7" o:spid="_x0000_s1027" style="position:absolute;margin-left:-13.75pt;margin-top:-86.3pt;width:489.05pt;height:46.2pt;z-index:251661312;mso-width-relative:margin;mso-height-relative:margin" coordorigin=",-1755" coordsize="62110,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60574;height: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E93BDB" w:rsidRPr="00E93BDB" w:rsidRDefault="00E93BDB" w:rsidP="00E93BDB">
                      <w:pPr>
                        <w:pStyle w:val="Default"/>
                        <w:spacing w:line="360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E93BDB">
                        <w:rPr>
                          <w:rFonts w:ascii="Verdana" w:hAnsi="Verdana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ПРОТИВООБЩЕСТВЕНИ ПРОЯВИ И ПРЕСТЪПЛЕНИЯ НА МАЛОЛЕТНИТЕ И НЕПЪЛНОЛЕТНИТЕ ЛИЦА В ОБЛАСТ СЛИВЕН ПРЕЗ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2024</w:t>
                      </w:r>
                      <w:r w:rsidRPr="00E93BDB">
                        <w:rPr>
                          <w:rFonts w:ascii="Verdana" w:hAnsi="Verdana" w:cs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ГОДИНА</w:t>
                      </w:r>
                    </w:p>
                    <w:p w:rsidR="00054328" w:rsidRPr="00101DE0" w:rsidRDefault="003C43C0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3C43C0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719730AD" wp14:editId="503350D6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B10279" wp14:editId="30B8C8E7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3C43C0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3C43C0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1027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3C43C0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3C43C0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 xml:space="preserve">Национален </w:t>
                    </w: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0023CE" wp14:editId="6C6A602A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13AAFE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7F80C4A" wp14:editId="11FC556B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86597E1" wp14:editId="0C805A73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227F6C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7CE"/>
    <w:multiLevelType w:val="hybridMultilevel"/>
    <w:tmpl w:val="8CE241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DB"/>
    <w:rsid w:val="00265ACF"/>
    <w:rsid w:val="0029162C"/>
    <w:rsid w:val="002F6FE2"/>
    <w:rsid w:val="00303F01"/>
    <w:rsid w:val="003C43C0"/>
    <w:rsid w:val="004732E9"/>
    <w:rsid w:val="004F18B5"/>
    <w:rsid w:val="00546E04"/>
    <w:rsid w:val="005C2628"/>
    <w:rsid w:val="008678EB"/>
    <w:rsid w:val="00983CC8"/>
    <w:rsid w:val="009A2F07"/>
    <w:rsid w:val="00AC5E72"/>
    <w:rsid w:val="00B00DB5"/>
    <w:rsid w:val="00B40BF8"/>
    <w:rsid w:val="00BE07E5"/>
    <w:rsid w:val="00C56083"/>
    <w:rsid w:val="00CE5692"/>
    <w:rsid w:val="00DF70EE"/>
    <w:rsid w:val="00E93BDB"/>
    <w:rsid w:val="00ED6A4D"/>
    <w:rsid w:val="00F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2DE585A-DD7F-4B34-88A4-A78B51E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D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B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BD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3B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BDB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93BDB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93BD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93B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BDB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BDB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E93B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3BDB"/>
    <w:pPr>
      <w:ind w:left="720"/>
      <w:contextualSpacing/>
    </w:pPr>
    <w:rPr>
      <w:rFonts w:ascii="Μοντέρνα" w:eastAsia="Μοντέρνα" w:hAnsi="Μοντέρνα" w:cs="Times New Roman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i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fostat.nsi.bg/infostat/pages/module.jsf?x_2=63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PRESS\Press_2025\Protiv%20proiavi%202021-2024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PRESS\Press_2025\Protiv%20proiavi%202021-2024.xls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107214121894073E-2"/>
          <c:y val="0.1268209083119109"/>
          <c:w val="0.9137592422398304"/>
          <c:h val="0.6978029914935332"/>
        </c:manualLayout>
      </c:layout>
      <c:lineChart>
        <c:grouping val="standard"/>
        <c:varyColors val="0"/>
        <c:ser>
          <c:idx val="0"/>
          <c:order val="0"/>
          <c:tx>
            <c:strRef>
              <c:f>'[Protiv proiavi 2021-2024.xls]2024_1'!$A$2</c:f>
              <c:strCache>
                <c:ptCount val="1"/>
                <c:pt idx="0">
                  <c:v>Лица, водени на отчет в ДПС </c:v>
                </c:pt>
              </c:strCache>
            </c:strRef>
          </c:tx>
          <c:spPr>
            <a:ln w="19050" cap="rnd" cmpd="sng" algn="ctr">
              <a:solidFill>
                <a:schemeClr val="accent5">
                  <a:tint val="77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'[Protiv proiavi 2021-2024.xls]2024_1'!$B$1:$F$1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'[Protiv proiavi 2021-2024.xls]2024_1'!$B$2:$F$2</c:f>
              <c:numCache>
                <c:formatCode>General</c:formatCode>
                <c:ptCount val="5"/>
                <c:pt idx="0">
                  <c:v>344</c:v>
                </c:pt>
                <c:pt idx="1">
                  <c:v>339</c:v>
                </c:pt>
                <c:pt idx="2">
                  <c:v>393</c:v>
                </c:pt>
                <c:pt idx="3">
                  <c:v>369</c:v>
                </c:pt>
                <c:pt idx="4">
                  <c:v>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71-419B-86D8-F07D17ADABAD}"/>
            </c:ext>
          </c:extLst>
        </c:ser>
        <c:ser>
          <c:idx val="1"/>
          <c:order val="1"/>
          <c:tx>
            <c:strRef>
              <c:f>'[Protiv proiavi 2021-2024.xls]2024_1'!$A$3</c:f>
              <c:strCache>
                <c:ptCount val="1"/>
                <c:pt idx="0">
                  <c:v>Лица, заведени на отчет в ДПС през годината     </c:v>
                </c:pt>
              </c:strCache>
            </c:strRef>
          </c:tx>
          <c:spPr>
            <a:ln w="19050" cap="rnd" cmpd="sng" algn="ctr">
              <a:solidFill>
                <a:schemeClr val="accent5">
                  <a:shade val="76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'[Protiv proiavi 2021-2024.xls]2024_1'!$B$1:$F$1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'[Protiv proiavi 2021-2024.xls]2024_1'!$B$3:$F$3</c:f>
              <c:numCache>
                <c:formatCode>General</c:formatCode>
                <c:ptCount val="5"/>
                <c:pt idx="0">
                  <c:v>54</c:v>
                </c:pt>
                <c:pt idx="1">
                  <c:v>113</c:v>
                </c:pt>
                <c:pt idx="2">
                  <c:v>124</c:v>
                </c:pt>
                <c:pt idx="3">
                  <c:v>99</c:v>
                </c:pt>
                <c:pt idx="4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71-419B-86D8-F07D17ADAB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36538191"/>
        <c:axId val="1"/>
      </c:lineChart>
      <c:catAx>
        <c:axId val="9365381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itchFamily="18" charset="0"/>
              </a:defRPr>
            </a:pPr>
            <a:endParaRPr lang="bg-BG"/>
          </a:p>
        </c:txPr>
        <c:crossAx val="936538191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3850587953614231E-2"/>
          <c:y val="0.89313530636256677"/>
          <c:w val="0.96388718300375076"/>
          <c:h val="9.65551584855249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bg-BG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5946101352715524"/>
          <c:y val="0.12662337662337661"/>
          <c:w val="0.397483545326065"/>
          <c:h val="0.7645106861642293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'[Protiv proiavi 2021-2024.xls]2024_2'!$A$1:$A$7</c:f>
              <c:strCache>
                <c:ptCount val="7"/>
                <c:pt idx="0">
                  <c:v>Кражба</c:v>
                </c:pt>
                <c:pt idx="1">
                  <c:v>Унищожаване и повреждане на имущество</c:v>
                </c:pt>
                <c:pt idx="2">
                  <c:v>Телесна повреда</c:v>
                </c:pt>
                <c:pt idx="3">
                  <c:v>Противозаконно отнемане на МПС</c:v>
                </c:pt>
                <c:pt idx="4">
                  <c:v>Грабеж</c:v>
                </c:pt>
                <c:pt idx="5">
                  <c:v>Престъпления, свързани с наркотици</c:v>
                </c:pt>
                <c:pt idx="6">
                  <c:v>Хулиганство</c:v>
                </c:pt>
              </c:strCache>
            </c:strRef>
          </c:cat>
          <c:val>
            <c:numRef>
              <c:f>'[Protiv proiavi 2021-2024.xls]2024_2'!$B$1:$B$7</c:f>
              <c:numCache>
                <c:formatCode>General</c:formatCode>
                <c:ptCount val="7"/>
                <c:pt idx="0">
                  <c:v>118</c:v>
                </c:pt>
                <c:pt idx="1">
                  <c:v>32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91-4DB5-B26C-E88CC5A98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6543599"/>
        <c:axId val="1"/>
      </c:barChart>
      <c:catAx>
        <c:axId val="93654359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40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itchFamily="18" charset="0"/>
              </a:defRPr>
            </a:pPr>
            <a:endParaRPr lang="bg-BG"/>
          </a:p>
        </c:txPr>
        <c:crossAx val="936543599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bg-BG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0.01519</cdr:x>
      <cdr:y>0.01285</cdr:y>
    </cdr:from>
    <cdr:to>
      <cdr:x>0.1704</cdr:x>
      <cdr:y>0.09805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9782" y="47612"/>
          <a:ext cx="606967" cy="304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itchFamily="18" charset="0"/>
            </a:rPr>
            <a:t>Брой</a:t>
          </a:r>
          <a:endParaRPr lang="en-US" sz="800">
            <a:latin typeface="Verdana" panose="020B0604030504040204" pitchFamily="34" charset="0"/>
            <a:ea typeface="Verdana" panose="020B0604030504040204" pitchFamily="34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0.89352</cdr:x>
      <cdr:y>0.87661</cdr:y>
    </cdr:from>
    <cdr:to>
      <cdr:x>0.89377</cdr:x>
      <cdr:y>0.87661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67205" y="2386002"/>
          <a:ext cx="504795" cy="3048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000">
              <a:latin typeface="Times New Roman" pitchFamily="18" charset="0"/>
              <a:cs typeface="Times New Roman" pitchFamily="18" charset="0"/>
            </a:rPr>
            <a:t>Брой</a:t>
          </a:r>
          <a:endParaRPr lang="en-US" sz="10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0.36377</cdr:x>
      <cdr:y>0.02621</cdr:y>
    </cdr:from>
    <cdr:to>
      <cdr:x>0.4495</cdr:x>
      <cdr:y>0.10946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14575" y="76200"/>
          <a:ext cx="5429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FBB1-666D-4253-9A38-7523FF9C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5</cp:revision>
  <dcterms:created xsi:type="dcterms:W3CDTF">2025-05-12T17:14:00Z</dcterms:created>
  <dcterms:modified xsi:type="dcterms:W3CDTF">2025-05-13T06:41:00Z</dcterms:modified>
</cp:coreProperties>
</file>