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5E4" w:rsidRDefault="00CD75E4" w:rsidP="00CD75E4">
      <w:pPr>
        <w:tabs>
          <w:tab w:val="left" w:pos="975"/>
        </w:tabs>
        <w:spacing w:line="360" w:lineRule="auto"/>
        <w:ind w:firstLine="567"/>
        <w:jc w:val="right"/>
        <w:rPr>
          <w:rFonts w:ascii="Verdana" w:eastAsia="Calibri" w:hAnsi="Verdana" w:cs="Times New Roman"/>
          <w:b/>
          <w:sz w:val="20"/>
          <w:szCs w:val="20"/>
        </w:rPr>
      </w:pPr>
    </w:p>
    <w:p w:rsidR="00CD75E4" w:rsidRDefault="00CD75E4" w:rsidP="00CD75E4">
      <w:pPr>
        <w:tabs>
          <w:tab w:val="left" w:pos="975"/>
        </w:tabs>
        <w:spacing w:line="360" w:lineRule="auto"/>
        <w:ind w:firstLine="567"/>
        <w:jc w:val="right"/>
        <w:rPr>
          <w:rFonts w:ascii="Verdana" w:eastAsia="Calibri" w:hAnsi="Verdana" w:cs="Times New Roman"/>
          <w:b/>
          <w:sz w:val="20"/>
          <w:szCs w:val="20"/>
        </w:rPr>
      </w:pPr>
    </w:p>
    <w:p w:rsidR="00CD75E4" w:rsidRDefault="00CD75E4" w:rsidP="00CD75E4">
      <w:pPr>
        <w:tabs>
          <w:tab w:val="left" w:pos="975"/>
        </w:tabs>
        <w:spacing w:line="360" w:lineRule="auto"/>
        <w:ind w:firstLine="567"/>
        <w:jc w:val="right"/>
        <w:rPr>
          <w:rFonts w:ascii="Verdana" w:eastAsia="Calibri" w:hAnsi="Verdana" w:cs="Times New Roman"/>
          <w:b/>
          <w:sz w:val="20"/>
          <w:szCs w:val="20"/>
        </w:rPr>
      </w:pPr>
    </w:p>
    <w:p w:rsidR="00CD75E4" w:rsidRDefault="00CD75E4" w:rsidP="00CD75E4">
      <w:pPr>
        <w:tabs>
          <w:tab w:val="left" w:pos="975"/>
        </w:tabs>
        <w:spacing w:line="360" w:lineRule="auto"/>
        <w:ind w:firstLine="567"/>
        <w:jc w:val="right"/>
        <w:rPr>
          <w:rFonts w:ascii="Verdana" w:eastAsia="Calibri" w:hAnsi="Verdana" w:cs="Times New Roman"/>
          <w:b/>
          <w:sz w:val="20"/>
          <w:szCs w:val="20"/>
        </w:rPr>
      </w:pPr>
      <w:r w:rsidRPr="00004FE5">
        <w:rPr>
          <w:rFonts w:ascii="Verdana" w:eastAsia="Calibri" w:hAnsi="Verdana" w:cs="Times New Roman"/>
          <w:b/>
          <w:noProof/>
          <w:sz w:val="20"/>
          <w:szCs w:val="20"/>
          <w:lang w:eastAsia="bg-BG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8FD612E" wp14:editId="3B85ED17">
                <wp:simplePos x="0" y="0"/>
                <wp:positionH relativeFrom="column">
                  <wp:posOffset>1189355</wp:posOffset>
                </wp:positionH>
                <wp:positionV relativeFrom="paragraph">
                  <wp:posOffset>123825</wp:posOffset>
                </wp:positionV>
                <wp:extent cx="4724400" cy="1404620"/>
                <wp:effectExtent l="0" t="0" r="0" b="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4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75E4" w:rsidRPr="004F6479" w:rsidRDefault="00CD75E4" w:rsidP="00CD75E4">
                            <w:pPr>
                              <w:tabs>
                                <w:tab w:val="left" w:pos="975"/>
                              </w:tabs>
                              <w:spacing w:line="360" w:lineRule="auto"/>
                              <w:ind w:firstLine="567"/>
                              <w:jc w:val="right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4F6479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Териториално статистическо бюро </w:t>
                            </w: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-</w:t>
                            </w:r>
                            <w:r w:rsidRPr="004F6479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 Югоизток</w:t>
                            </w:r>
                          </w:p>
                          <w:p w:rsidR="00CD75E4" w:rsidRPr="004F6479" w:rsidRDefault="00CD75E4" w:rsidP="00CD75E4">
                            <w:pPr>
                              <w:tabs>
                                <w:tab w:val="left" w:pos="975"/>
                              </w:tabs>
                              <w:spacing w:line="360" w:lineRule="auto"/>
                              <w:ind w:firstLine="567"/>
                              <w:jc w:val="right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4F6479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Отдел „Статистически изследвания 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-</w:t>
                            </w:r>
                            <w:r w:rsidRPr="004F6479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Сливен</w:t>
                            </w:r>
                            <w:r w:rsidRPr="004F6479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8FD612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3.65pt;margin-top:9.75pt;width:372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" stroked="f">
                <v:textbox style="mso-fit-shape-to-text:t">
                  <w:txbxContent>
                    <w:p w:rsidR="00CD75E4" w:rsidRPr="004F6479" w:rsidRDefault="00CD75E4" w:rsidP="00CD75E4">
                      <w:pPr>
                        <w:tabs>
                          <w:tab w:val="left" w:pos="975"/>
                        </w:tabs>
                        <w:spacing w:line="360" w:lineRule="auto"/>
                        <w:ind w:firstLine="567"/>
                        <w:jc w:val="right"/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 w:rsidRPr="004F6479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Териториално статистическо бюро </w:t>
                      </w:r>
                      <w: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-</w:t>
                      </w:r>
                      <w:r w:rsidRPr="004F6479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 Югоизток</w:t>
                      </w:r>
                    </w:p>
                    <w:p w:rsidR="00CD75E4" w:rsidRPr="004F6479" w:rsidRDefault="00CD75E4" w:rsidP="00CD75E4">
                      <w:pPr>
                        <w:tabs>
                          <w:tab w:val="left" w:pos="975"/>
                        </w:tabs>
                        <w:spacing w:line="360" w:lineRule="auto"/>
                        <w:ind w:firstLine="567"/>
                        <w:jc w:val="right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4F6479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Отдел „Статистически изследвания 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-</w:t>
                      </w:r>
                      <w:r w:rsidRPr="004F6479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Сливен</w:t>
                      </w:r>
                      <w:r w:rsidRPr="004F6479">
                        <w:rPr>
                          <w:rFonts w:ascii="Verdana" w:hAnsi="Verdana"/>
                          <w:sz w:val="20"/>
                          <w:szCs w:val="20"/>
                        </w:rPr>
                        <w:t>“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D75E4" w:rsidRDefault="00CD75E4" w:rsidP="00CD75E4">
      <w:pPr>
        <w:tabs>
          <w:tab w:val="left" w:pos="975"/>
        </w:tabs>
        <w:spacing w:line="360" w:lineRule="auto"/>
        <w:ind w:firstLine="567"/>
        <w:jc w:val="right"/>
        <w:rPr>
          <w:rFonts w:ascii="Verdana" w:eastAsia="Calibri" w:hAnsi="Verdana" w:cs="Times New Roman"/>
          <w:b/>
          <w:sz w:val="20"/>
          <w:szCs w:val="20"/>
        </w:rPr>
      </w:pPr>
    </w:p>
    <w:p w:rsidR="00CD75E4" w:rsidRDefault="00CD75E4" w:rsidP="00CD75E4">
      <w:pPr>
        <w:tabs>
          <w:tab w:val="left" w:pos="975"/>
        </w:tabs>
        <w:spacing w:line="360" w:lineRule="auto"/>
        <w:ind w:firstLine="567"/>
        <w:jc w:val="right"/>
        <w:rPr>
          <w:rFonts w:ascii="Verdana" w:eastAsia="Calibri" w:hAnsi="Verdana" w:cs="Times New Roman"/>
          <w:b/>
          <w:sz w:val="20"/>
          <w:szCs w:val="20"/>
          <w:lang w:val="en-US"/>
        </w:rPr>
      </w:pPr>
    </w:p>
    <w:p w:rsidR="00CD75E4" w:rsidRPr="00F202F2" w:rsidRDefault="00CD75E4" w:rsidP="00CD75E4">
      <w:pPr>
        <w:spacing w:before="160" w:after="160" w:line="360" w:lineRule="auto"/>
        <w:jc w:val="center"/>
        <w:rPr>
          <w:rFonts w:ascii="Verdana" w:eastAsia="Μοντέρνα" w:hAnsi="Verdana" w:cs="Times New Roman"/>
          <w:b/>
          <w:sz w:val="20"/>
          <w:szCs w:val="20"/>
          <w:lang w:eastAsia="bg-BG"/>
        </w:rPr>
      </w:pPr>
      <w:r w:rsidRPr="00F202F2">
        <w:rPr>
          <w:rFonts w:ascii="Verdana" w:eastAsia="Μοντέρνα" w:hAnsi="Verdana" w:cs="Times New Roman"/>
          <w:b/>
          <w:sz w:val="20"/>
          <w:szCs w:val="20"/>
          <w:lang w:eastAsia="bg-BG"/>
        </w:rPr>
        <w:t>ОСНОВНИ РЕЗУЛТАТИ ОТ НАБЛЮДЕНИЕТО НА РАБОТНАТА СИЛА</w:t>
      </w:r>
      <w:r>
        <w:rPr>
          <w:rFonts w:ascii="Verdana" w:eastAsia="Μοντέρνα" w:hAnsi="Verdana" w:cs="Times New Roman"/>
          <w:b/>
          <w:sz w:val="20"/>
          <w:szCs w:val="20"/>
          <w:lang w:eastAsia="bg-BG"/>
        </w:rPr>
        <w:t xml:space="preserve"> </w:t>
      </w:r>
      <w:r w:rsidRPr="00F202F2">
        <w:rPr>
          <w:rFonts w:ascii="Verdana" w:eastAsia="Μοντέρνα" w:hAnsi="Verdana" w:cs="Times New Roman"/>
          <w:b/>
          <w:sz w:val="20"/>
          <w:szCs w:val="20"/>
          <w:lang w:eastAsia="bg-BG"/>
        </w:rPr>
        <w:t xml:space="preserve">В ОБЛАСТ СЛИВЕН ПРЕЗ </w:t>
      </w:r>
      <w:r w:rsidR="00D96C52">
        <w:rPr>
          <w:rFonts w:ascii="Verdana" w:eastAsia="Μοντέρνα" w:hAnsi="Verdana" w:cs="Times New Roman"/>
          <w:b/>
          <w:sz w:val="20"/>
          <w:szCs w:val="20"/>
          <w:lang w:eastAsia="bg-BG"/>
        </w:rPr>
        <w:t>ПЪРВО</w:t>
      </w:r>
      <w:r w:rsidRPr="00F202F2">
        <w:rPr>
          <w:rFonts w:ascii="Verdana" w:eastAsia="Μοντέρνα" w:hAnsi="Verdana" w:cs="Times New Roman"/>
          <w:b/>
          <w:sz w:val="20"/>
          <w:szCs w:val="20"/>
          <w:lang w:eastAsia="bg-BG"/>
        </w:rPr>
        <w:t>ТО ТРИМЕСЕЧИЕ НА 202</w:t>
      </w:r>
      <w:r w:rsidR="003969EE">
        <w:rPr>
          <w:rFonts w:ascii="Verdana" w:eastAsia="Μοντέρνα" w:hAnsi="Verdana" w:cs="Times New Roman"/>
          <w:b/>
          <w:sz w:val="20"/>
          <w:szCs w:val="20"/>
          <w:lang w:eastAsia="bg-BG"/>
        </w:rPr>
        <w:t>5</w:t>
      </w:r>
      <w:r w:rsidRPr="00F202F2">
        <w:rPr>
          <w:rFonts w:ascii="Verdana" w:eastAsia="Μοντέρνα" w:hAnsi="Verdana" w:cs="Times New Roman"/>
          <w:b/>
          <w:sz w:val="20"/>
          <w:szCs w:val="20"/>
          <w:lang w:eastAsia="bg-BG"/>
        </w:rPr>
        <w:t xml:space="preserve"> ГОДИНА</w:t>
      </w:r>
    </w:p>
    <w:p w:rsidR="00CD75E4" w:rsidRPr="00F202F2" w:rsidRDefault="00CD75E4" w:rsidP="00D96C5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Verdana" w:eastAsia="Μοντέρνα" w:hAnsi="Verdana" w:cs="Times New Roman"/>
          <w:sz w:val="20"/>
          <w:szCs w:val="20"/>
          <w:lang w:eastAsia="bg-BG"/>
        </w:rPr>
      </w:pPr>
      <w:r w:rsidRPr="00F202F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През </w:t>
      </w:r>
      <w:r w:rsidR="00D96C52">
        <w:rPr>
          <w:rFonts w:ascii="Verdana" w:eastAsia="Μοντέρνα" w:hAnsi="Verdana" w:cs="Times New Roman"/>
          <w:sz w:val="20"/>
          <w:szCs w:val="20"/>
          <w:lang w:eastAsia="bg-BG"/>
        </w:rPr>
        <w:t>първо</w:t>
      </w:r>
      <w:r w:rsidRPr="00F202F2">
        <w:rPr>
          <w:rFonts w:ascii="Verdana" w:eastAsia="Μοντέρνα" w:hAnsi="Verdana" w:cs="Times New Roman"/>
          <w:sz w:val="20"/>
          <w:szCs w:val="20"/>
          <w:lang w:eastAsia="bg-BG"/>
        </w:rPr>
        <w:t>то тримесечие на 202</w:t>
      </w:r>
      <w:r w:rsidR="002D58D3">
        <w:rPr>
          <w:rFonts w:ascii="Verdana" w:eastAsia="Μοντέρνα" w:hAnsi="Verdana" w:cs="Times New Roman"/>
          <w:sz w:val="20"/>
          <w:szCs w:val="20"/>
          <w:lang w:eastAsia="bg-BG"/>
        </w:rPr>
        <w:t>5</w:t>
      </w:r>
      <w:r w:rsidRPr="00F202F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г. общият брой на заетите лица в област Сливен е 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>60.</w:t>
      </w:r>
      <w:r w:rsidR="002D58D3">
        <w:rPr>
          <w:rFonts w:ascii="Verdana" w:eastAsia="Μοντέρνα" w:hAnsi="Verdana" w:cs="Times New Roman"/>
          <w:sz w:val="20"/>
          <w:szCs w:val="20"/>
          <w:lang w:eastAsia="bg-BG"/>
        </w:rPr>
        <w:t>7</w:t>
      </w:r>
      <w:r w:rsidRPr="00F202F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хил., от които 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>3</w:t>
      </w:r>
      <w:r w:rsidR="002D58D3">
        <w:rPr>
          <w:rFonts w:ascii="Verdana" w:eastAsia="Μοντέρνα" w:hAnsi="Verdana" w:cs="Times New Roman"/>
          <w:sz w:val="20"/>
          <w:szCs w:val="20"/>
          <w:lang w:eastAsia="bg-BG"/>
        </w:rPr>
        <w:t>4.0</w:t>
      </w:r>
      <w:r w:rsidRPr="00F202F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хил. са мъже, а 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>26.</w:t>
      </w:r>
      <w:r w:rsidR="002D58D3">
        <w:rPr>
          <w:rFonts w:ascii="Verdana" w:eastAsia="Μοντέρνα" w:hAnsi="Verdana" w:cs="Times New Roman"/>
          <w:sz w:val="20"/>
          <w:szCs w:val="20"/>
          <w:lang w:eastAsia="bg-BG"/>
        </w:rPr>
        <w:t>7</w:t>
      </w:r>
      <w:r w:rsidRPr="00F202F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хил. са жени. Коефициентът на заетост за населението на 15 и повече навършени години в областта през </w:t>
      </w:r>
      <w:r w:rsidR="00D96C52">
        <w:rPr>
          <w:rFonts w:ascii="Verdana" w:eastAsia="Μοντέρνα" w:hAnsi="Verdana" w:cs="Times New Roman"/>
          <w:sz w:val="20"/>
          <w:szCs w:val="20"/>
          <w:lang w:eastAsia="bg-BG"/>
        </w:rPr>
        <w:t>първо</w:t>
      </w:r>
      <w:r w:rsidRPr="00F202F2">
        <w:rPr>
          <w:rFonts w:ascii="Verdana" w:eastAsia="Μοντέρνα" w:hAnsi="Verdana" w:cs="Times New Roman"/>
          <w:sz w:val="20"/>
          <w:szCs w:val="20"/>
          <w:lang w:eastAsia="bg-BG"/>
        </w:rPr>
        <w:t>то тримесечие на 202</w:t>
      </w:r>
      <w:r w:rsidR="002D58D3">
        <w:rPr>
          <w:rFonts w:ascii="Verdana" w:eastAsia="Μοντέρνα" w:hAnsi="Verdana" w:cs="Times New Roman"/>
          <w:sz w:val="20"/>
          <w:szCs w:val="20"/>
          <w:lang w:eastAsia="bg-BG"/>
        </w:rPr>
        <w:t>5</w:t>
      </w:r>
      <w:r w:rsidRPr="00F202F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г. е </w:t>
      </w:r>
      <w:r w:rsidR="002D58D3">
        <w:rPr>
          <w:rFonts w:ascii="Verdana" w:eastAsia="Μοντέρνα" w:hAnsi="Verdana" w:cs="Times New Roman"/>
          <w:sz w:val="20"/>
          <w:szCs w:val="20"/>
          <w:lang w:eastAsia="bg-BG"/>
        </w:rPr>
        <w:t>44.4</w:t>
      </w:r>
      <w:r w:rsidRPr="00F202F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% (при </w:t>
      </w:r>
      <w:r w:rsidR="002D58D3">
        <w:rPr>
          <w:rFonts w:ascii="Verdana" w:eastAsia="Μοντέρνα" w:hAnsi="Verdana" w:cs="Times New Roman"/>
          <w:sz w:val="20"/>
          <w:szCs w:val="20"/>
          <w:lang w:eastAsia="bg-BG"/>
        </w:rPr>
        <w:t>52.8</w:t>
      </w:r>
      <w:r w:rsidRPr="00F202F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% за страната). Той е съответно </w:t>
      </w:r>
      <w:r w:rsidR="002D58D3">
        <w:rPr>
          <w:rFonts w:ascii="Verdana" w:eastAsia="Μοντέρνα" w:hAnsi="Verdana" w:cs="Times New Roman"/>
          <w:sz w:val="20"/>
          <w:szCs w:val="20"/>
          <w:lang w:eastAsia="bg-BG"/>
        </w:rPr>
        <w:t>52.2</w:t>
      </w:r>
      <w:r w:rsidRPr="00F202F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% за мъжете и </w:t>
      </w:r>
      <w:r w:rsidR="002D58D3">
        <w:rPr>
          <w:rFonts w:ascii="Verdana" w:eastAsia="Μοντέρνα" w:hAnsi="Verdana" w:cs="Times New Roman"/>
          <w:sz w:val="20"/>
          <w:szCs w:val="20"/>
          <w:lang w:eastAsia="bg-BG"/>
        </w:rPr>
        <w:t>37.3</w:t>
      </w:r>
      <w:r w:rsidRPr="00F202F2">
        <w:rPr>
          <w:rFonts w:ascii="Verdana" w:eastAsia="Μοντέρνα" w:hAnsi="Verdana" w:cs="Times New Roman"/>
          <w:sz w:val="20"/>
          <w:szCs w:val="20"/>
          <w:lang w:eastAsia="bg-BG"/>
        </w:rPr>
        <w:t>% за жените. По коефи</w:t>
      </w:r>
      <w:bookmarkStart w:id="0" w:name="_GoBack"/>
      <w:bookmarkEnd w:id="0"/>
      <w:r w:rsidRPr="00F202F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циент на заетост област Сливен е на 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 xml:space="preserve">двадесет и </w:t>
      </w:r>
      <w:r w:rsidR="002D58D3">
        <w:rPr>
          <w:rFonts w:ascii="Verdana" w:eastAsia="Μοντέρνα" w:hAnsi="Verdana" w:cs="Times New Roman"/>
          <w:sz w:val="20"/>
          <w:szCs w:val="20"/>
          <w:lang w:eastAsia="bg-BG"/>
        </w:rPr>
        <w:t>четвърто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</w:t>
      </w:r>
      <w:r w:rsidRPr="00F202F2">
        <w:rPr>
          <w:rFonts w:ascii="Verdana" w:eastAsia="Μοντέρνα" w:hAnsi="Verdana" w:cs="Times New Roman"/>
          <w:sz w:val="20"/>
          <w:szCs w:val="20"/>
          <w:lang w:eastAsia="bg-BG"/>
        </w:rPr>
        <w:t>място в страната.</w:t>
      </w:r>
    </w:p>
    <w:p w:rsidR="00CD75E4" w:rsidRPr="00F202F2" w:rsidRDefault="00CD75E4" w:rsidP="00D96C5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Verdana" w:eastAsia="Μοντέρνα" w:hAnsi="Verdana" w:cs="Times New Roman"/>
          <w:sz w:val="20"/>
          <w:szCs w:val="20"/>
          <w:lang w:eastAsia="bg-BG"/>
        </w:rPr>
      </w:pPr>
      <w:r w:rsidRPr="00F202F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В сравнение с </w:t>
      </w:r>
      <w:r w:rsidR="00D96C52">
        <w:rPr>
          <w:rFonts w:ascii="Verdana" w:eastAsia="Μοντέρνα" w:hAnsi="Verdana" w:cs="Times New Roman"/>
          <w:sz w:val="20"/>
          <w:szCs w:val="20"/>
          <w:lang w:eastAsia="bg-BG"/>
        </w:rPr>
        <w:t>четвърто</w:t>
      </w:r>
      <w:r w:rsidRPr="00F202F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то тримесечие на 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>2024</w:t>
      </w:r>
      <w:r w:rsidRPr="00F202F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г. общият брой на заетите лица в област Сливен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</w:t>
      </w:r>
      <w:r w:rsidR="002D58D3">
        <w:rPr>
          <w:rFonts w:ascii="Verdana" w:eastAsia="Μοντέρνα" w:hAnsi="Verdana" w:cs="Times New Roman"/>
          <w:sz w:val="20"/>
          <w:szCs w:val="20"/>
          <w:lang w:eastAsia="bg-BG"/>
        </w:rPr>
        <w:t>се увеличава</w:t>
      </w:r>
      <w:r w:rsidRPr="00F202F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с 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>1.0</w:t>
      </w:r>
      <w:r w:rsidRPr="00F202F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%, а спрямо </w:t>
      </w:r>
      <w:r w:rsidR="00D96C52">
        <w:rPr>
          <w:rFonts w:ascii="Verdana" w:eastAsia="Μοντέρνα" w:hAnsi="Verdana" w:cs="Times New Roman"/>
          <w:sz w:val="20"/>
          <w:szCs w:val="20"/>
          <w:lang w:eastAsia="bg-BG"/>
        </w:rPr>
        <w:t>първо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>то тримесечие на 202</w:t>
      </w:r>
      <w:r w:rsidR="002D58D3">
        <w:rPr>
          <w:rFonts w:ascii="Verdana" w:eastAsia="Μοντέρνα" w:hAnsi="Verdana" w:cs="Times New Roman"/>
          <w:sz w:val="20"/>
          <w:szCs w:val="20"/>
          <w:lang w:eastAsia="bg-BG"/>
        </w:rPr>
        <w:t>4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</w:t>
      </w:r>
      <w:r w:rsidR="002D58D3">
        <w:rPr>
          <w:rFonts w:ascii="Verdana" w:eastAsia="Μοντέρνα" w:hAnsi="Verdana" w:cs="Times New Roman"/>
          <w:sz w:val="20"/>
          <w:szCs w:val="20"/>
          <w:lang w:eastAsia="bg-BG"/>
        </w:rPr>
        <w:t>намалява с 11.6</w:t>
      </w:r>
      <w:r w:rsidRPr="00F202F2">
        <w:rPr>
          <w:rFonts w:ascii="Verdana" w:eastAsia="Μοντέρνα" w:hAnsi="Verdana" w:cs="Times New Roman"/>
          <w:sz w:val="20"/>
          <w:szCs w:val="20"/>
          <w:lang w:eastAsia="bg-BG"/>
        </w:rPr>
        <w:t>%.</w:t>
      </w:r>
    </w:p>
    <w:p w:rsidR="00CD75E4" w:rsidRPr="00F202F2" w:rsidRDefault="00CD75E4" w:rsidP="006D159F">
      <w:pPr>
        <w:keepNext/>
        <w:autoSpaceDE w:val="0"/>
        <w:autoSpaceDN w:val="0"/>
        <w:adjustRightInd w:val="0"/>
        <w:spacing w:before="160" w:after="160" w:line="360" w:lineRule="auto"/>
        <w:jc w:val="center"/>
        <w:rPr>
          <w:rFonts w:ascii="Verdana" w:eastAsia="Μοντέρνα" w:hAnsi="Verdana" w:cs="Times New Roman"/>
          <w:b/>
          <w:sz w:val="20"/>
          <w:szCs w:val="20"/>
          <w:lang w:eastAsia="bg-BG"/>
        </w:rPr>
      </w:pPr>
      <w:r w:rsidRPr="00F202F2">
        <w:rPr>
          <w:rFonts w:ascii="Verdana" w:eastAsia="Μοντέρνα" w:hAnsi="Verdana" w:cs="Times New Roman"/>
          <w:b/>
          <w:sz w:val="20"/>
          <w:szCs w:val="20"/>
          <w:lang w:eastAsia="bg-BG"/>
        </w:rPr>
        <w:t>Фиг. 1. Коефициенти на заетост</w:t>
      </w:r>
      <w:r w:rsidRPr="00F202F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</w:t>
      </w:r>
      <w:r w:rsidRPr="00F202F2">
        <w:rPr>
          <w:rFonts w:ascii="Verdana" w:eastAsia="Μοντέρνα" w:hAnsi="Verdana" w:cs="Times New Roman"/>
          <w:b/>
          <w:sz w:val="20"/>
          <w:szCs w:val="20"/>
          <w:lang w:eastAsia="bg-BG"/>
        </w:rPr>
        <w:t>по тримесечия в област Сливен</w:t>
      </w:r>
    </w:p>
    <w:p w:rsidR="00CD75E4" w:rsidRPr="00F202F2" w:rsidRDefault="00D96C52" w:rsidP="00CD75E4">
      <w:pPr>
        <w:autoSpaceDE w:val="0"/>
        <w:autoSpaceDN w:val="0"/>
        <w:adjustRightInd w:val="0"/>
        <w:spacing w:line="360" w:lineRule="auto"/>
        <w:jc w:val="center"/>
        <w:rPr>
          <w:rFonts w:ascii="Verdana" w:eastAsia="Μοντέρνα" w:hAnsi="Verdana" w:cs="Times New Roman"/>
          <w:sz w:val="20"/>
          <w:szCs w:val="20"/>
          <w:lang w:eastAsia="bg-BG"/>
        </w:rPr>
      </w:pPr>
      <w:r>
        <w:rPr>
          <w:noProof/>
          <w:lang w:eastAsia="bg-BG"/>
        </w:rPr>
        <w:drawing>
          <wp:inline distT="0" distB="0" distL="0" distR="0" wp14:anchorId="7BC72522" wp14:editId="6FAD0D05">
            <wp:extent cx="4572000" cy="2409825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CD75E4" w:rsidRPr="00F202F2" w:rsidRDefault="00CD75E4" w:rsidP="006D159F">
      <w:pPr>
        <w:spacing w:before="160" w:line="360" w:lineRule="auto"/>
        <w:ind w:firstLine="567"/>
        <w:jc w:val="both"/>
        <w:rPr>
          <w:rFonts w:ascii="Verdana" w:eastAsia="Μοντέρνα" w:hAnsi="Verdana" w:cs="Times New Roman"/>
          <w:sz w:val="20"/>
          <w:szCs w:val="20"/>
          <w:lang w:eastAsia="bg-BG"/>
        </w:rPr>
      </w:pPr>
      <w:r w:rsidRPr="00F202F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През </w:t>
      </w:r>
      <w:r w:rsidR="00D96C52">
        <w:rPr>
          <w:rFonts w:ascii="Verdana" w:eastAsia="Μοντέρνα" w:hAnsi="Verdana" w:cs="Times New Roman"/>
          <w:sz w:val="20"/>
          <w:szCs w:val="20"/>
          <w:lang w:eastAsia="bg-BG"/>
        </w:rPr>
        <w:t>първо</w:t>
      </w:r>
      <w:r w:rsidRPr="00F202F2">
        <w:rPr>
          <w:rFonts w:ascii="Verdana" w:eastAsia="Μοντέρνα" w:hAnsi="Verdana" w:cs="Times New Roman"/>
          <w:sz w:val="20"/>
          <w:szCs w:val="20"/>
          <w:lang w:eastAsia="bg-BG"/>
        </w:rPr>
        <w:t>то тримесечие на 202</w:t>
      </w:r>
      <w:r w:rsidR="00F813A0">
        <w:rPr>
          <w:rFonts w:ascii="Verdana" w:eastAsia="Μοντέρνα" w:hAnsi="Verdana" w:cs="Times New Roman"/>
          <w:sz w:val="20"/>
          <w:szCs w:val="20"/>
          <w:lang w:eastAsia="bg-BG"/>
        </w:rPr>
        <w:t>5</w:t>
      </w:r>
      <w:r w:rsidRPr="00F202F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г. заетите лица на възраст 15 - 64 навършени години са </w:t>
      </w:r>
      <w:r w:rsidR="002D58D3">
        <w:rPr>
          <w:rFonts w:ascii="Verdana" w:eastAsia="Μοντέρνα" w:hAnsi="Verdana" w:cs="Times New Roman"/>
          <w:sz w:val="20"/>
          <w:szCs w:val="20"/>
          <w:lang w:eastAsia="bg-BG"/>
        </w:rPr>
        <w:t>59.2</w:t>
      </w:r>
      <w:r w:rsidRPr="00F202F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хил., като </w:t>
      </w:r>
      <w:r w:rsidR="00C13D35">
        <w:rPr>
          <w:rFonts w:ascii="Verdana" w:eastAsia="Μοντέρνα" w:hAnsi="Verdana" w:cs="Times New Roman"/>
          <w:sz w:val="20"/>
          <w:szCs w:val="20"/>
          <w:lang w:eastAsia="bg-BG"/>
        </w:rPr>
        <w:t>33.0</w:t>
      </w:r>
      <w:r w:rsidRPr="00F202F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хил. от тях са мъже, а 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>26.</w:t>
      </w:r>
      <w:r w:rsidR="00C13D35">
        <w:rPr>
          <w:rFonts w:ascii="Verdana" w:eastAsia="Μοντέρνα" w:hAnsi="Verdana" w:cs="Times New Roman"/>
          <w:sz w:val="20"/>
          <w:szCs w:val="20"/>
          <w:lang w:eastAsia="bg-BG"/>
        </w:rPr>
        <w:t>2</w:t>
      </w:r>
      <w:r w:rsidRPr="00F202F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хил. са жени. Коефициентът на заетост за населението в същата възрастова група е 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>59.</w:t>
      </w:r>
      <w:r w:rsidR="00C13D35">
        <w:rPr>
          <w:rFonts w:ascii="Verdana" w:eastAsia="Μοντέρνα" w:hAnsi="Verdana" w:cs="Times New Roman"/>
          <w:sz w:val="20"/>
          <w:szCs w:val="20"/>
          <w:lang w:eastAsia="bg-BG"/>
        </w:rPr>
        <w:t>9</w:t>
      </w:r>
      <w:r w:rsidRPr="00F202F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%, съответно 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>65.</w:t>
      </w:r>
      <w:r w:rsidR="00C13D35">
        <w:rPr>
          <w:rFonts w:ascii="Verdana" w:eastAsia="Μοντέρνα" w:hAnsi="Verdana" w:cs="Times New Roman"/>
          <w:sz w:val="20"/>
          <w:szCs w:val="20"/>
          <w:lang w:eastAsia="bg-BG"/>
        </w:rPr>
        <w:t>8</w:t>
      </w:r>
      <w:r w:rsidRPr="00F202F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% за мъжете и 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>53.</w:t>
      </w:r>
      <w:r w:rsidR="00C13D35">
        <w:rPr>
          <w:rFonts w:ascii="Verdana" w:eastAsia="Μοντέρνα" w:hAnsi="Verdana" w:cs="Times New Roman"/>
          <w:sz w:val="20"/>
          <w:szCs w:val="20"/>
          <w:lang w:eastAsia="bg-BG"/>
        </w:rPr>
        <w:t>9</w:t>
      </w:r>
      <w:r w:rsidRPr="00F202F2">
        <w:rPr>
          <w:rFonts w:ascii="Verdana" w:eastAsia="Μοντέρνα" w:hAnsi="Verdana" w:cs="Times New Roman"/>
          <w:sz w:val="20"/>
          <w:szCs w:val="20"/>
          <w:lang w:eastAsia="bg-BG"/>
        </w:rPr>
        <w:t>% за жените.</w:t>
      </w:r>
    </w:p>
    <w:p w:rsidR="00D96C52" w:rsidRDefault="00CD75E4" w:rsidP="006D159F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Verdana" w:eastAsia="Μοντέρνα" w:hAnsi="Verdana" w:cs="Times New Roman"/>
          <w:sz w:val="20"/>
          <w:szCs w:val="20"/>
          <w:lang w:eastAsia="bg-BG"/>
        </w:rPr>
      </w:pPr>
      <w:r w:rsidRPr="00F202F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В сравнение с </w:t>
      </w:r>
      <w:r w:rsidR="00D96C52">
        <w:rPr>
          <w:rFonts w:ascii="Verdana" w:eastAsia="Μοντέρνα" w:hAnsi="Verdana" w:cs="Times New Roman"/>
          <w:sz w:val="20"/>
          <w:szCs w:val="20"/>
          <w:lang w:eastAsia="bg-BG"/>
        </w:rPr>
        <w:t>четвърто</w:t>
      </w:r>
      <w:r w:rsidRPr="00F202F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то тримесечие на 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>2024</w:t>
      </w:r>
      <w:r w:rsidRPr="00F202F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г. общият брой на заетите лица на възраст 15-64 навършени годи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 xml:space="preserve">ни в областта </w:t>
      </w:r>
      <w:r w:rsidR="00C13D35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се увеличава 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 xml:space="preserve">с </w:t>
      </w:r>
      <w:r w:rsidR="00C13D35">
        <w:rPr>
          <w:rFonts w:ascii="Verdana" w:eastAsia="Μοντέρνα" w:hAnsi="Verdana" w:cs="Times New Roman"/>
          <w:sz w:val="20"/>
          <w:szCs w:val="20"/>
          <w:lang w:eastAsia="bg-BG"/>
        </w:rPr>
        <w:t>0.7</w:t>
      </w:r>
      <w:r w:rsidRPr="00F202F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%, а спрямо </w:t>
      </w:r>
      <w:r w:rsidR="00D96C52">
        <w:rPr>
          <w:rFonts w:ascii="Verdana" w:eastAsia="Μοντέρνα" w:hAnsi="Verdana" w:cs="Times New Roman"/>
          <w:sz w:val="20"/>
          <w:szCs w:val="20"/>
          <w:lang w:eastAsia="bg-BG"/>
        </w:rPr>
        <w:t>първо</w:t>
      </w:r>
      <w:r w:rsidRPr="00F202F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то тримесечие на 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>202</w:t>
      </w:r>
      <w:r w:rsidR="00C13D35">
        <w:rPr>
          <w:rFonts w:ascii="Verdana" w:eastAsia="Μοντέρνα" w:hAnsi="Verdana" w:cs="Times New Roman"/>
          <w:sz w:val="20"/>
          <w:szCs w:val="20"/>
          <w:lang w:eastAsia="bg-BG"/>
        </w:rPr>
        <w:t>4</w:t>
      </w:r>
      <w:r w:rsidRPr="00F202F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г. </w:t>
      </w:r>
      <w:r w:rsidR="00C13D35">
        <w:rPr>
          <w:rFonts w:ascii="Verdana" w:eastAsia="Μοντέρνα" w:hAnsi="Verdana" w:cs="Times New Roman"/>
          <w:sz w:val="20"/>
          <w:szCs w:val="20"/>
          <w:lang w:eastAsia="bg-BG"/>
        </w:rPr>
        <w:t>намалява</w:t>
      </w:r>
      <w:r w:rsidRPr="00F202F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с </w:t>
      </w:r>
      <w:r w:rsidR="00C13D35">
        <w:rPr>
          <w:rFonts w:ascii="Verdana" w:eastAsia="Μοντέρνα" w:hAnsi="Verdana" w:cs="Times New Roman"/>
          <w:sz w:val="20"/>
          <w:szCs w:val="20"/>
          <w:lang w:eastAsia="bg-BG"/>
        </w:rPr>
        <w:t>10.6</w:t>
      </w:r>
      <w:r w:rsidRPr="00F202F2">
        <w:rPr>
          <w:rFonts w:ascii="Verdana" w:eastAsia="Μοντέρνα" w:hAnsi="Verdana" w:cs="Times New Roman"/>
          <w:sz w:val="20"/>
          <w:szCs w:val="20"/>
          <w:lang w:eastAsia="bg-BG"/>
        </w:rPr>
        <w:t>%.</w:t>
      </w:r>
      <w:r w:rsidR="00D96C52">
        <w:rPr>
          <w:rFonts w:ascii="Verdana" w:eastAsia="Μοντέρνα" w:hAnsi="Verdana" w:cs="Times New Roman"/>
          <w:sz w:val="20"/>
          <w:szCs w:val="20"/>
          <w:lang w:eastAsia="bg-BG"/>
        </w:rPr>
        <w:br w:type="page"/>
      </w:r>
    </w:p>
    <w:p w:rsidR="00CD75E4" w:rsidRPr="00F202F2" w:rsidRDefault="00CD75E4" w:rsidP="002D58D3">
      <w:pPr>
        <w:autoSpaceDE w:val="0"/>
        <w:autoSpaceDN w:val="0"/>
        <w:adjustRightInd w:val="0"/>
        <w:spacing w:after="160" w:line="360" w:lineRule="auto"/>
        <w:jc w:val="center"/>
        <w:rPr>
          <w:rFonts w:ascii="Verdana" w:eastAsia="Μοντέρνα" w:hAnsi="Verdana" w:cs="Times New Roman"/>
          <w:b/>
          <w:bCs/>
          <w:noProof/>
          <w:sz w:val="20"/>
          <w:szCs w:val="20"/>
          <w:lang w:eastAsia="bg-BG"/>
        </w:rPr>
      </w:pPr>
      <w:r w:rsidRPr="00F202F2">
        <w:rPr>
          <w:rFonts w:ascii="Verdana" w:eastAsia="Μοντέρνα" w:hAnsi="Verdana" w:cs="Times New Roman"/>
          <w:b/>
          <w:bCs/>
          <w:noProof/>
          <w:sz w:val="20"/>
          <w:szCs w:val="20"/>
          <w:lang w:eastAsia="bg-BG"/>
        </w:rPr>
        <w:lastRenderedPageBreak/>
        <w:t>Методологични бележки</w:t>
      </w:r>
    </w:p>
    <w:p w:rsidR="00CD75E4" w:rsidRPr="00F202F2" w:rsidRDefault="00CD75E4" w:rsidP="00D96C52">
      <w:pPr>
        <w:spacing w:line="360" w:lineRule="auto"/>
        <w:ind w:firstLine="567"/>
        <w:jc w:val="both"/>
        <w:rPr>
          <w:rFonts w:ascii="Verdana" w:eastAsia="Μοντέρνα" w:hAnsi="Verdana" w:cs="Times New Roman"/>
          <w:bCs/>
          <w:noProof/>
          <w:sz w:val="20"/>
          <w:szCs w:val="20"/>
          <w:lang w:eastAsia="bg-BG"/>
        </w:rPr>
      </w:pPr>
      <w:r w:rsidRPr="00F202F2">
        <w:rPr>
          <w:rFonts w:ascii="Verdana" w:eastAsia="Μοντέρνα" w:hAnsi="Verdana" w:cs="Times New Roman"/>
          <w:bCs/>
          <w:noProof/>
          <w:sz w:val="20"/>
          <w:szCs w:val="20"/>
          <w:lang w:eastAsia="bg-BG"/>
        </w:rPr>
        <w:t>Наблюдението на работната сила е извадково и се провежда непрекъснато, като осигурява тримесечни и годишни данни за икономическата активност на населението на</w:t>
      </w:r>
      <w:r>
        <w:rPr>
          <w:rFonts w:ascii="Verdana" w:eastAsia="Μοντέρνα" w:hAnsi="Verdana" w:cs="Times New Roman"/>
          <w:bCs/>
          <w:noProof/>
          <w:sz w:val="20"/>
          <w:szCs w:val="20"/>
          <w:lang w:eastAsia="bg-BG"/>
        </w:rPr>
        <w:t xml:space="preserve"> възраст</w:t>
      </w:r>
      <w:r w:rsidRPr="00F202F2">
        <w:rPr>
          <w:rFonts w:ascii="Verdana" w:eastAsia="Μοντέρνα" w:hAnsi="Verdana" w:cs="Times New Roman"/>
          <w:bCs/>
          <w:noProof/>
          <w:sz w:val="20"/>
          <w:szCs w:val="20"/>
          <w:lang w:eastAsia="bg-BG"/>
        </w:rPr>
        <w:t xml:space="preserve"> 15 и повече навършени години. То обхваща обикновените домакинства в страната. </w:t>
      </w:r>
      <w:r w:rsidRPr="00F202F2">
        <w:rPr>
          <w:rFonts w:ascii="Verdana" w:eastAsia="Μοντέρνα" w:hAnsi="Verdana" w:cs="Times New Roman"/>
          <w:bCs/>
          <w:sz w:val="20"/>
          <w:szCs w:val="20"/>
          <w:lang w:eastAsia="bg-BG"/>
        </w:rPr>
        <w:t>Домакинствата, участващи в и</w:t>
      </w:r>
      <w:r w:rsidRPr="00F202F2">
        <w:rPr>
          <w:rFonts w:ascii="Verdana" w:eastAsia="Μοντέρνα" w:hAnsi="Verdana" w:cs="Times New Roman"/>
          <w:sz w:val="20"/>
          <w:szCs w:val="20"/>
          <w:lang w:eastAsia="bg-BG"/>
        </w:rPr>
        <w:t>зследването, са избрани на случаен принцип и се анкетират чрез лично интервю.</w:t>
      </w:r>
    </w:p>
    <w:p w:rsidR="00CD75E4" w:rsidRPr="00F202F2" w:rsidRDefault="00CD75E4" w:rsidP="00D96C52">
      <w:pPr>
        <w:spacing w:line="360" w:lineRule="auto"/>
        <w:ind w:firstLine="567"/>
        <w:jc w:val="both"/>
        <w:rPr>
          <w:rFonts w:ascii="Verdana" w:eastAsia="Μοντέρνα" w:hAnsi="Verdana" w:cs="Times New Roman"/>
          <w:bCs/>
          <w:noProof/>
          <w:sz w:val="20"/>
          <w:szCs w:val="20"/>
          <w:lang w:eastAsia="bg-BG"/>
        </w:rPr>
      </w:pPr>
      <w:r w:rsidRPr="00F202F2">
        <w:rPr>
          <w:rFonts w:ascii="Verdana" w:eastAsia="Μοντέρνα" w:hAnsi="Verdana" w:cs="Times New Roman"/>
          <w:b/>
          <w:bCs/>
          <w:noProof/>
          <w:sz w:val="20"/>
          <w:szCs w:val="20"/>
          <w:lang w:eastAsia="bg-BG"/>
        </w:rPr>
        <w:t>Наблюдаван период</w:t>
      </w:r>
      <w:r w:rsidRPr="00F202F2">
        <w:rPr>
          <w:rFonts w:ascii="Verdana" w:eastAsia="Μοντέρνα" w:hAnsi="Verdana" w:cs="Times New Roman"/>
          <w:bCs/>
          <w:noProof/>
          <w:sz w:val="20"/>
          <w:szCs w:val="20"/>
          <w:lang w:eastAsia="bg-BG"/>
        </w:rPr>
        <w:t xml:space="preserve"> - характеристиките на всяко анкетирано лице се отнасят за състоянието му през определена календарна седмица</w:t>
      </w:r>
      <w:r>
        <w:rPr>
          <w:rFonts w:ascii="Verdana" w:eastAsia="Μοντέρνα" w:hAnsi="Verdana" w:cs="Times New Roman"/>
          <w:bCs/>
          <w:noProof/>
          <w:sz w:val="20"/>
          <w:szCs w:val="20"/>
          <w:lang w:val="en-US" w:eastAsia="bg-BG"/>
        </w:rPr>
        <w:t xml:space="preserve"> </w:t>
      </w:r>
      <w:r>
        <w:rPr>
          <w:rFonts w:ascii="Verdana" w:hAnsi="Verdana"/>
          <w:sz w:val="20"/>
          <w:szCs w:val="20"/>
        </w:rPr>
        <w:t>(от понеделник до неделя)</w:t>
      </w:r>
      <w:r w:rsidRPr="006207E1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 xml:space="preserve"> В рамките на</w:t>
      </w:r>
      <w:r w:rsidRPr="006207E1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всяко тримесечие извадката е равномерно разпределена във всички 13 календарни седмици</w:t>
      </w:r>
      <w:r w:rsidRPr="00F202F2">
        <w:rPr>
          <w:rFonts w:ascii="Verdana" w:eastAsia="Μοντέρνα" w:hAnsi="Verdana" w:cs="Times New Roman"/>
          <w:bCs/>
          <w:noProof/>
          <w:sz w:val="20"/>
          <w:szCs w:val="20"/>
          <w:lang w:eastAsia="bg-BG"/>
        </w:rPr>
        <w:t xml:space="preserve">. </w:t>
      </w:r>
    </w:p>
    <w:p w:rsidR="00CD75E4" w:rsidRPr="00F202F2" w:rsidRDefault="00CD75E4" w:rsidP="00D96C52">
      <w:pPr>
        <w:spacing w:line="360" w:lineRule="auto"/>
        <w:ind w:firstLine="567"/>
        <w:jc w:val="both"/>
        <w:rPr>
          <w:rFonts w:ascii="Verdana" w:eastAsia="Μοντέρνα" w:hAnsi="Verdana" w:cs="Times New Roman"/>
          <w:bCs/>
          <w:noProof/>
          <w:sz w:val="20"/>
          <w:szCs w:val="20"/>
          <w:lang w:eastAsia="bg-BG"/>
        </w:rPr>
      </w:pPr>
      <w:r w:rsidRPr="00F202F2">
        <w:rPr>
          <w:rFonts w:ascii="Verdana" w:eastAsia="Μοντέρνα" w:hAnsi="Verdana" w:cs="Times New Roman"/>
          <w:b/>
          <w:bCs/>
          <w:noProof/>
          <w:sz w:val="20"/>
          <w:szCs w:val="20"/>
          <w:lang w:eastAsia="bg-BG"/>
        </w:rPr>
        <w:t xml:space="preserve">Заети </w:t>
      </w:r>
      <w:r w:rsidRPr="00F202F2">
        <w:rPr>
          <w:rFonts w:ascii="Verdana" w:eastAsia="Μοντέρνα" w:hAnsi="Verdana" w:cs="Times New Roman"/>
          <w:bCs/>
          <w:noProof/>
          <w:sz w:val="20"/>
          <w:szCs w:val="20"/>
          <w:lang w:eastAsia="bg-BG"/>
        </w:rPr>
        <w:t>са лицата на 15 - 89 навършени години, които през наблюдавания период:</w:t>
      </w:r>
    </w:p>
    <w:p w:rsidR="00CD75E4" w:rsidRPr="00F202F2" w:rsidRDefault="00CD75E4" w:rsidP="00D96C52">
      <w:pPr>
        <w:spacing w:line="360" w:lineRule="auto"/>
        <w:ind w:firstLine="567"/>
        <w:jc w:val="both"/>
        <w:rPr>
          <w:rFonts w:ascii="Verdana" w:eastAsia="Μοντέρνα" w:hAnsi="Verdana" w:cs="Times New Roman"/>
          <w:bCs/>
          <w:noProof/>
          <w:sz w:val="20"/>
          <w:szCs w:val="20"/>
          <w:lang w:eastAsia="bg-BG"/>
        </w:rPr>
      </w:pPr>
      <w:r w:rsidRPr="00F202F2">
        <w:rPr>
          <w:rFonts w:ascii="Verdana" w:eastAsia="Μοντέρνα" w:hAnsi="Verdana" w:cs="Times New Roman"/>
          <w:bCs/>
          <w:noProof/>
          <w:sz w:val="20"/>
          <w:szCs w:val="20"/>
          <w:lang w:eastAsia="bg-BG"/>
        </w:rPr>
        <w:t>- извършват работа дори за един час, за което получават работна заплата или друг доход;</w:t>
      </w:r>
    </w:p>
    <w:p w:rsidR="00CD75E4" w:rsidRPr="00F202F2" w:rsidRDefault="00CD75E4" w:rsidP="00D96C52">
      <w:pPr>
        <w:spacing w:line="360" w:lineRule="auto"/>
        <w:ind w:firstLine="567"/>
        <w:jc w:val="both"/>
        <w:rPr>
          <w:rFonts w:ascii="Verdana" w:eastAsia="Μοντέρνα" w:hAnsi="Verdana" w:cs="Times New Roman"/>
          <w:bCs/>
          <w:noProof/>
          <w:sz w:val="20"/>
          <w:szCs w:val="20"/>
          <w:lang w:eastAsia="bg-BG"/>
        </w:rPr>
      </w:pPr>
      <w:r w:rsidRPr="00F202F2">
        <w:rPr>
          <w:rFonts w:ascii="Verdana" w:eastAsia="Μοντέρνα" w:hAnsi="Verdana" w:cs="Times New Roman"/>
          <w:bCs/>
          <w:noProof/>
          <w:sz w:val="20"/>
          <w:szCs w:val="20"/>
          <w:lang w:eastAsia="bg-BG"/>
        </w:rPr>
        <w:t xml:space="preserve">- не работят, но имат работа, от която временно отсъстват поради годишен отпуск, болест, отпуск при раждане и отглеждане на малко дете и други. </w:t>
      </w:r>
    </w:p>
    <w:p w:rsidR="00CD75E4" w:rsidRPr="00F202F2" w:rsidRDefault="00CD75E4" w:rsidP="00D96C52">
      <w:pPr>
        <w:spacing w:line="360" w:lineRule="auto"/>
        <w:ind w:firstLine="567"/>
        <w:jc w:val="both"/>
        <w:rPr>
          <w:rFonts w:ascii="Verdana" w:eastAsia="Μοντέρνα" w:hAnsi="Verdana" w:cs="Times New Roman"/>
          <w:bCs/>
          <w:noProof/>
          <w:sz w:val="20"/>
          <w:szCs w:val="20"/>
          <w:lang w:eastAsia="bg-BG"/>
        </w:rPr>
      </w:pPr>
      <w:r w:rsidRPr="00F202F2">
        <w:rPr>
          <w:rFonts w:ascii="Verdana" w:eastAsia="Μοντέρνα" w:hAnsi="Verdana" w:cs="Times New Roman"/>
          <w:b/>
          <w:bCs/>
          <w:noProof/>
          <w:sz w:val="20"/>
          <w:szCs w:val="20"/>
          <w:lang w:eastAsia="bg-BG"/>
        </w:rPr>
        <w:t>Коефициент на заетост</w:t>
      </w:r>
      <w:r w:rsidRPr="00F202F2">
        <w:rPr>
          <w:rFonts w:ascii="Verdana" w:eastAsia="Μοντέρνα" w:hAnsi="Verdana" w:cs="Times New Roman"/>
          <w:bCs/>
          <w:noProof/>
          <w:sz w:val="20"/>
          <w:szCs w:val="20"/>
          <w:lang w:eastAsia="bg-BG"/>
        </w:rPr>
        <w:t xml:space="preserve"> - относителният дял на заетите лица от</w:t>
      </w:r>
      <w:r w:rsidRPr="00F202F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общото население (в съответната група).</w:t>
      </w:r>
    </w:p>
    <w:p w:rsidR="00CD75E4" w:rsidRPr="00F202F2" w:rsidRDefault="00CD75E4" w:rsidP="00D96C52">
      <w:pPr>
        <w:spacing w:line="360" w:lineRule="auto"/>
        <w:ind w:firstLine="567"/>
        <w:jc w:val="both"/>
        <w:rPr>
          <w:rFonts w:ascii="Verdana" w:eastAsia="Μοντέρνα" w:hAnsi="Verdana" w:cs="Times New Roman"/>
          <w:sz w:val="20"/>
          <w:szCs w:val="20"/>
          <w:lang w:eastAsia="bg-BG"/>
        </w:rPr>
      </w:pPr>
      <w:r w:rsidRPr="00F202F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При оценката на резултатите за </w:t>
      </w:r>
      <w:r w:rsidR="00D96C52">
        <w:rPr>
          <w:rFonts w:ascii="Verdana" w:eastAsia="Μοντέρνα" w:hAnsi="Verdana" w:cs="Times New Roman"/>
          <w:sz w:val="20"/>
          <w:szCs w:val="20"/>
          <w:lang w:eastAsia="bg-BG"/>
        </w:rPr>
        <w:t>първо</w:t>
      </w:r>
      <w:r w:rsidRPr="00F202F2">
        <w:rPr>
          <w:rFonts w:ascii="Verdana" w:eastAsia="Μοντέρνα" w:hAnsi="Verdana" w:cs="Times New Roman"/>
          <w:sz w:val="20"/>
          <w:szCs w:val="20"/>
          <w:lang w:eastAsia="bg-BG"/>
        </w:rPr>
        <w:t>то тримесечие на 202</w:t>
      </w:r>
      <w:r w:rsidR="00D256B3">
        <w:rPr>
          <w:rFonts w:ascii="Verdana" w:eastAsia="Μοντέρνα" w:hAnsi="Verdana" w:cs="Times New Roman"/>
          <w:sz w:val="20"/>
          <w:szCs w:val="20"/>
          <w:lang w:val="en-US" w:eastAsia="bg-BG"/>
        </w:rPr>
        <w:t>5</w:t>
      </w:r>
      <w:r w:rsidRPr="00F202F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г. са използвани предварителни данни за населението на страната към </w:t>
      </w:r>
      <w:r w:rsidR="00D256B3">
        <w:rPr>
          <w:rFonts w:ascii="Verdana" w:eastAsia="Μοντέρνα" w:hAnsi="Verdana" w:cs="Times New Roman"/>
          <w:sz w:val="20"/>
          <w:szCs w:val="20"/>
          <w:lang w:val="en-US" w:eastAsia="bg-BG"/>
        </w:rPr>
        <w:t>31.12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>.202</w:t>
      </w:r>
      <w:r>
        <w:rPr>
          <w:rFonts w:ascii="Verdana" w:eastAsia="Μοντέρνα" w:hAnsi="Verdana" w:cs="Times New Roman"/>
          <w:sz w:val="20"/>
          <w:szCs w:val="20"/>
          <w:lang w:val="en-US" w:eastAsia="bg-BG"/>
        </w:rPr>
        <w:t>4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</w:t>
      </w:r>
      <w:r w:rsidRPr="00F202F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година. Изключено е населението, живеещо в колективни домакинства. </w:t>
      </w:r>
    </w:p>
    <w:p w:rsidR="00CD75E4" w:rsidRPr="00F202F2" w:rsidRDefault="00CD75E4" w:rsidP="00D96C52">
      <w:pPr>
        <w:spacing w:line="360" w:lineRule="auto"/>
        <w:ind w:firstLine="567"/>
        <w:jc w:val="both"/>
        <w:rPr>
          <w:rFonts w:ascii="Verdana" w:eastAsia="Μοντέρνα" w:hAnsi="Verdana" w:cs="Times New Roman"/>
          <w:sz w:val="20"/>
          <w:szCs w:val="20"/>
          <w:lang w:eastAsia="bg-BG"/>
        </w:rPr>
      </w:pPr>
      <w:r w:rsidRPr="00F202F2">
        <w:rPr>
          <w:rFonts w:ascii="Verdana" w:eastAsia="Μοντέρνα" w:hAnsi="Verdana" w:cs="Times New Roman"/>
          <w:sz w:val="20"/>
          <w:szCs w:val="20"/>
          <w:lang w:eastAsia="bg-BG"/>
        </w:rPr>
        <w:t>Както при всяко извадково наблюдение, данните от Наблюдението на работната сила са обременени с грешки, дължащи се на извадката (стохастични грешки).</w:t>
      </w:r>
    </w:p>
    <w:p w:rsidR="00CD75E4" w:rsidRPr="00F202F2" w:rsidRDefault="00CD75E4" w:rsidP="00D96C52">
      <w:pPr>
        <w:spacing w:line="360" w:lineRule="auto"/>
        <w:ind w:firstLine="567"/>
        <w:jc w:val="both"/>
        <w:rPr>
          <w:rFonts w:ascii="Verdana" w:eastAsia="Μοντέρνα" w:hAnsi="Verdana" w:cs="Times New Roman"/>
          <w:sz w:val="20"/>
          <w:szCs w:val="20"/>
          <w:lang w:eastAsia="bg-BG"/>
        </w:rPr>
      </w:pPr>
      <w:r w:rsidRPr="00F202F2">
        <w:rPr>
          <w:rFonts w:ascii="Verdana" w:eastAsia="Μοντέρνα" w:hAnsi="Verdana" w:cs="Times New Roman"/>
          <w:sz w:val="20"/>
          <w:szCs w:val="20"/>
          <w:lang w:eastAsia="bg-BG"/>
        </w:rPr>
        <w:t>Поради направените закръгления в някои случаи общите данни могат да се различават незначително от сумата на отделните групи, включващи се в тях.</w:t>
      </w:r>
    </w:p>
    <w:p w:rsidR="00CD75E4" w:rsidRPr="00B432B7" w:rsidRDefault="00CD75E4" w:rsidP="00D96C52">
      <w:pPr>
        <w:spacing w:line="360" w:lineRule="auto"/>
        <w:ind w:firstLine="567"/>
        <w:jc w:val="both"/>
        <w:rPr>
          <w:rFonts w:ascii="Verdana" w:eastAsia="Μοντέρνα" w:hAnsi="Verdana" w:cs="Times New Roman"/>
          <w:sz w:val="20"/>
          <w:szCs w:val="20"/>
          <w:lang w:val="en-US" w:eastAsia="bg-BG"/>
        </w:rPr>
      </w:pPr>
      <w:r w:rsidRPr="00B432B7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По-подробни данни от Наблюдението на работната сила за </w:t>
      </w:r>
      <w:r w:rsidR="00D96C52">
        <w:rPr>
          <w:rFonts w:ascii="Verdana" w:eastAsia="Μοντέρνα" w:hAnsi="Verdana" w:cs="Times New Roman"/>
          <w:sz w:val="20"/>
          <w:szCs w:val="20"/>
          <w:lang w:eastAsia="bg-BG"/>
        </w:rPr>
        <w:t>първо</w:t>
      </w:r>
      <w:r w:rsidRPr="00B432B7">
        <w:rPr>
          <w:rFonts w:ascii="Verdana" w:eastAsia="Μοντέρνα" w:hAnsi="Verdana" w:cs="Times New Roman"/>
          <w:sz w:val="20"/>
          <w:szCs w:val="20"/>
          <w:lang w:eastAsia="bg-BG"/>
        </w:rPr>
        <w:t>то тримесечие на 202</w:t>
      </w:r>
      <w:r w:rsidR="00D256B3">
        <w:rPr>
          <w:rFonts w:ascii="Verdana" w:eastAsia="Μοντέρνα" w:hAnsi="Verdana" w:cs="Times New Roman"/>
          <w:sz w:val="20"/>
          <w:szCs w:val="20"/>
          <w:lang w:val="en-US" w:eastAsia="bg-BG"/>
        </w:rPr>
        <w:t>5</w:t>
      </w:r>
      <w:r w:rsidRPr="00B432B7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г. могат да се намерят на сайта на НСИ - </w:t>
      </w:r>
      <w:hyperlink r:id="rId8" w:history="1">
        <w:r w:rsidRPr="00AA7726">
          <w:rPr>
            <w:rStyle w:val="Hyperlink"/>
            <w:rFonts w:ascii="Verdana" w:eastAsia="Μοντέρνα" w:hAnsi="Verdana" w:cs="Times New Roman"/>
            <w:sz w:val="20"/>
            <w:szCs w:val="20"/>
            <w:lang w:eastAsia="bg-BG"/>
          </w:rPr>
          <w:t>www.nsi.bg</w:t>
        </w:r>
      </w:hyperlink>
      <w:r w:rsidRPr="00B432B7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, раздел </w:t>
      </w:r>
      <w:r w:rsidRPr="003F2498">
        <w:rPr>
          <w:rFonts w:ascii="Verdana" w:eastAsia="Μοντέρνα" w:hAnsi="Verdana" w:cs="Times New Roman"/>
          <w:color w:val="0070C0"/>
          <w:sz w:val="20"/>
          <w:szCs w:val="20"/>
          <w:u w:val="single"/>
          <w:lang w:eastAsia="bg-BG"/>
        </w:rPr>
        <w:t>„Пазар на труда“</w:t>
      </w:r>
      <w:r w:rsidRPr="00B432B7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, </w:t>
      </w:r>
      <w:hyperlink r:id="rId9" w:history="1">
        <w:r w:rsidRPr="00F930D6">
          <w:rPr>
            <w:rStyle w:val="Hyperlink"/>
            <w:rFonts w:ascii="Verdana" w:eastAsia="Μοντέρνα" w:hAnsi="Verdana" w:cs="Times New Roman"/>
            <w:sz w:val="20"/>
            <w:szCs w:val="20"/>
            <w:lang w:eastAsia="bg-BG"/>
          </w:rPr>
          <w:t>Наблюдение на работната сила</w:t>
        </w:r>
      </w:hyperlink>
      <w:r w:rsidRPr="00B432B7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и в </w:t>
      </w:r>
      <w:hyperlink r:id="rId10" w:history="1">
        <w:r w:rsidRPr="00F930D6">
          <w:rPr>
            <w:rStyle w:val="Hyperlink"/>
            <w:rFonts w:ascii="Verdana" w:eastAsia="Μοντέρνα" w:hAnsi="Verdana" w:cs="Times New Roman"/>
            <w:sz w:val="20"/>
            <w:szCs w:val="20"/>
            <w:lang w:eastAsia="bg-BG"/>
          </w:rPr>
          <w:t>Информационна система ИНФОСТАТ</w:t>
        </w:r>
      </w:hyperlink>
      <w:r w:rsidRPr="00F930D6">
        <w:rPr>
          <w:rFonts w:ascii="Verdana" w:eastAsia="Μοντέρνα" w:hAnsi="Verdana" w:cs="Times New Roman"/>
          <w:sz w:val="20"/>
          <w:szCs w:val="20"/>
          <w:lang w:eastAsia="bg-BG"/>
        </w:rPr>
        <w:t>.</w:t>
      </w:r>
    </w:p>
    <w:sectPr w:rsidR="00CD75E4" w:rsidRPr="00B432B7" w:rsidSect="00CD141A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-1560" w:right="1134" w:bottom="1134" w:left="1701" w:header="2324" w:footer="4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6755" w:rsidRDefault="00506755">
      <w:r>
        <w:separator/>
      </w:r>
    </w:p>
  </w:endnote>
  <w:endnote w:type="continuationSeparator" w:id="0">
    <w:p w:rsidR="00506755" w:rsidRDefault="00506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Μοντέρνα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Viol">
    <w:altName w:val="Times New Roman"/>
    <w:charset w:val="CC"/>
    <w:family w:val="auto"/>
    <w:pitch w:val="variable"/>
    <w:sig w:usb0="80000287" w:usb1="00000000" w:usb2="00000000" w:usb3="00000000" w:csb0="0000000F" w:csb1="00000000"/>
  </w:font>
  <w:font w:name="Helen Bg Cond">
    <w:panose1 w:val="00000000000000000000"/>
    <w:charset w:val="CC"/>
    <w:family w:val="modern"/>
    <w:notTrueType/>
    <w:pitch w:val="variable"/>
    <w:sig w:usb0="8000028B" w:usb1="0000004A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328" w:rsidRPr="005818FA" w:rsidRDefault="00C13D35" w:rsidP="00054328">
    <w:pPr>
      <w:widowControl w:val="0"/>
      <w:tabs>
        <w:tab w:val="left" w:pos="3375"/>
      </w:tabs>
      <w:autoSpaceDE w:val="0"/>
      <w:autoSpaceDN w:val="0"/>
      <w:spacing w:before="60"/>
      <w:jc w:val="center"/>
      <w:rPr>
        <w:rFonts w:ascii="Verdana" w:eastAsia="Times New Roman" w:hAnsi="Verdana" w:cs="Times New Roman"/>
        <w:noProof/>
        <w:spacing w:val="-2"/>
        <w:sz w:val="16"/>
        <w:szCs w:val="16"/>
        <w:lang w:eastAsia="bg-BG"/>
      </w:rPr>
    </w:pPr>
    <w:r w:rsidRPr="005818FA">
      <w:rPr>
        <w:rFonts w:ascii="Verdana" w:eastAsia="Times New Roman" w:hAnsi="Verdana" w:cs="Times New Roman"/>
        <w:noProof/>
        <w:sz w:val="16"/>
        <w:szCs w:val="16"/>
        <w:lang w:eastAsia="bg-BG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7BE013B4" wp14:editId="5E60D19B">
              <wp:simplePos x="0" y="0"/>
              <wp:positionH relativeFrom="margin">
                <wp:align>center</wp:align>
              </wp:positionH>
              <wp:positionV relativeFrom="paragraph">
                <wp:posOffset>95250</wp:posOffset>
              </wp:positionV>
              <wp:extent cx="6066790" cy="1270"/>
              <wp:effectExtent l="0" t="0" r="10160" b="17780"/>
              <wp:wrapTopAndBottom/>
              <wp:docPr id="17" name="Graphic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667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66790">
                            <a:moveTo>
                              <a:pt x="0" y="0"/>
                            </a:moveTo>
                            <a:lnTo>
                              <a:pt x="6066726" y="0"/>
                            </a:lnTo>
                          </a:path>
                        </a:pathLst>
                      </a:custGeom>
                      <a:ln w="4191">
                        <a:solidFill>
                          <a:srgbClr val="1D1D1B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1C233A5" id="Graphic 8" o:spid="_x0000_s1026" style="position:absolute;margin-left:0;margin-top:7.5pt;width:477.7pt;height:.1pt;z-index:-251654144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coordsize="6066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" path="m,l6066726,e" filled="f" strokecolor="#1d1d1b" strokeweight=".33pt">
              <v:path arrowok="t"/>
              <w10:wrap type="topAndBottom" anchorx="margin"/>
            </v:shape>
          </w:pict>
        </mc:Fallback>
      </mc:AlternateContent>
    </w:r>
    <w:r w:rsidRPr="005818FA">
      <w:rPr>
        <w:rFonts w:ascii="Verdana" w:eastAsia="Times New Roman" w:hAnsi="Verdana" w:cs="Times New Roman"/>
        <w:noProof/>
        <w:spacing w:val="-2"/>
        <w:sz w:val="16"/>
        <w:szCs w:val="16"/>
        <w:lang w:eastAsia="bg-BG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435612D5" wp14:editId="581D41F4">
              <wp:simplePos x="0" y="0"/>
              <wp:positionH relativeFrom="column">
                <wp:posOffset>5954395</wp:posOffset>
              </wp:positionH>
              <wp:positionV relativeFrom="paragraph">
                <wp:posOffset>-8255</wp:posOffset>
              </wp:positionV>
              <wp:extent cx="285750" cy="1247775"/>
              <wp:effectExtent l="0" t="0" r="0" b="9525"/>
              <wp:wrapNone/>
              <wp:docPr id="20" name="Rectangle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5750" cy="1247775"/>
                      </a:xfrm>
                      <a:prstGeom prst="rect">
                        <a:avLst/>
                      </a:prstGeom>
                      <a:solidFill>
                        <a:srgbClr val="A5A5A5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4E27541" id="Rectangle 20" o:spid="_x0000_s1026" style="position:absolute;margin-left:468.85pt;margin-top:-.65pt;width:22.5pt;height:98.25pt;z-index:-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" fillcolor="#a5a5a5" stroked="f" strokeweight="1pt"/>
          </w:pict>
        </mc:Fallback>
      </mc:AlternateContent>
    </w:r>
    <w:r w:rsidRPr="005818FA">
      <w:rPr>
        <w:rFonts w:ascii="Verdana" w:eastAsia="Times New Roman" w:hAnsi="Verdana" w:cs="Times New Roman"/>
        <w:noProof/>
        <w:spacing w:val="-2"/>
        <w:sz w:val="16"/>
        <w:szCs w:val="16"/>
        <w:lang w:eastAsia="bg-BG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5781FE7" wp14:editId="1C6CE133">
              <wp:simplePos x="0" y="0"/>
              <wp:positionH relativeFrom="margin">
                <wp:posOffset>5867400</wp:posOffset>
              </wp:positionH>
              <wp:positionV relativeFrom="paragraph">
                <wp:posOffset>10160</wp:posOffset>
              </wp:positionV>
              <wp:extent cx="438150" cy="441325"/>
              <wp:effectExtent l="0" t="0" r="0" b="0"/>
              <wp:wrapNone/>
              <wp:docPr id="21" name="Flowchart: Alternate Process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38150" cy="441325"/>
                      </a:xfrm>
                      <a:prstGeom prst="flowChartAlternateProcess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C83B4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3737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4328" w:rsidRPr="00DD11CB" w:rsidRDefault="00C13D35" w:rsidP="00054328">
                          <w:pPr>
                            <w:pStyle w:val="Footer"/>
                            <w:pBdr>
                              <w:top w:val="single" w:sz="12" w:space="1" w:color="A5A5A5" w:themeColor="accent3"/>
                              <w:bottom w:val="single" w:sz="48" w:space="1" w:color="A5A5A5" w:themeColor="accent3"/>
                            </w:pBdr>
                            <w:jc w:val="center"/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D11CB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DD11CB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  <w:instrText xml:space="preserve"> PAGE    \* MERGEFORMAT </w:instrText>
                          </w:r>
                          <w:r w:rsidRPr="00DD11CB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6D159F">
                            <w:rPr>
                              <w:rFonts w:ascii="Verdana" w:hAnsi="Verdana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2</w:t>
                          </w:r>
                          <w:r w:rsidRPr="00DD11CB">
                            <w:rPr>
                              <w:rFonts w:ascii="Verdana" w:hAnsi="Verdana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5781FE7"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Flowchart: Alternate Process 21" o:spid="_x0000_s1030" type="#_x0000_t176" style="position:absolute;left:0;text-align:left;margin-left:462pt;margin-top:.8pt;width:34.5pt;height:34.75pt;z-index:2516643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" filled="f" fillcolor="#5c83b4" stroked="f" strokecolor="#737373">
              <v:textbox>
                <w:txbxContent>
                  <w:p w:rsidR="00054328" w:rsidRPr="00DD11CB" w:rsidRDefault="00C13D35" w:rsidP="00054328">
                    <w:pPr>
                      <w:pStyle w:val="Footer"/>
                      <w:pBdr>
                        <w:top w:val="single" w:sz="12" w:space="1" w:color="A5A5A5" w:themeColor="accent3"/>
                        <w:bottom w:val="single" w:sz="48" w:space="1" w:color="A5A5A5" w:themeColor="accent3"/>
                      </w:pBdr>
                      <w:jc w:val="center"/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</w:pPr>
                    <w:r w:rsidRPr="00DD11CB"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DD11CB"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  <w:instrText xml:space="preserve"> PAGE    \* MERGEFORMAT </w:instrText>
                    </w:r>
                    <w:r w:rsidRPr="00DD11CB"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6D159F">
                      <w:rPr>
                        <w:rFonts w:ascii="Verdana" w:hAnsi="Verdana"/>
                        <w:noProof/>
                        <w:color w:val="FFFFFF" w:themeColor="background1"/>
                        <w:sz w:val="20"/>
                        <w:szCs w:val="20"/>
                      </w:rPr>
                      <w:t>2</w:t>
                    </w:r>
                    <w:r w:rsidRPr="00DD11CB">
                      <w:rPr>
                        <w:rFonts w:ascii="Verdana" w:hAnsi="Verdana"/>
                        <w:noProof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5818FA">
      <w:rPr>
        <w:rFonts w:ascii="Verdana" w:eastAsia="Times New Roman" w:hAnsi="Verdana" w:cs="Times New Roman"/>
        <w:noProof/>
        <w:spacing w:val="-2"/>
        <w:sz w:val="16"/>
        <w:szCs w:val="16"/>
        <w:lang w:eastAsia="bg-BG"/>
      </w:rPr>
      <w:t xml:space="preserve">Бургас 8010, жк. „Славейков“, ул. ,,Янко Комитов“ № 3, тел. </w:t>
    </w:r>
    <w:r w:rsidRPr="005818FA">
      <w:rPr>
        <w:rFonts w:ascii="Verdana" w:eastAsia="Times New Roman" w:hAnsi="Verdana" w:cs="Times New Roman"/>
        <w:noProof/>
        <w:spacing w:val="-2"/>
        <w:sz w:val="16"/>
        <w:szCs w:val="16"/>
        <w:lang w:eastAsia="bg-BG"/>
      </w:rPr>
      <w:t>+359 56 85191</w:t>
    </w:r>
    <w:r w:rsidR="00D256B3">
      <w:rPr>
        <w:rFonts w:ascii="Verdana" w:eastAsia="Times New Roman" w:hAnsi="Verdana" w:cs="Times New Roman"/>
        <w:noProof/>
        <w:spacing w:val="-2"/>
        <w:sz w:val="16"/>
        <w:szCs w:val="16"/>
        <w:lang w:val="en-US" w:eastAsia="bg-BG"/>
      </w:rPr>
      <w:t>2</w:t>
    </w:r>
    <w:r w:rsidRPr="005818FA">
      <w:rPr>
        <w:rFonts w:ascii="Verdana" w:eastAsia="Times New Roman" w:hAnsi="Verdana" w:cs="Times New Roman"/>
        <w:noProof/>
        <w:spacing w:val="-2"/>
        <w:sz w:val="16"/>
        <w:szCs w:val="16"/>
        <w:lang w:eastAsia="bg-BG"/>
      </w:rPr>
      <w:t xml:space="preserve">, e-mail: </w:t>
    </w:r>
    <w:r w:rsidRPr="005818FA">
      <w:rPr>
        <w:rFonts w:ascii="Verdana" w:eastAsia="Times New Roman" w:hAnsi="Verdana" w:cs="Times New Roman"/>
        <w:noProof/>
        <w:spacing w:val="-2"/>
        <w:sz w:val="16"/>
        <w:szCs w:val="16"/>
        <w:lang w:val="en-US" w:eastAsia="bg-BG"/>
      </w:rPr>
      <w:t>DKamburova</w:t>
    </w:r>
    <w:r w:rsidRPr="005818FA">
      <w:rPr>
        <w:rFonts w:ascii="Verdana" w:eastAsia="Times New Roman" w:hAnsi="Verdana" w:cs="Times New Roman"/>
        <w:noProof/>
        <w:spacing w:val="-2"/>
        <w:sz w:val="16"/>
        <w:szCs w:val="16"/>
        <w:lang w:eastAsia="bg-BG"/>
      </w:rPr>
      <w:t>@nsi.bg</w:t>
    </w:r>
  </w:p>
  <w:p w:rsidR="00054328" w:rsidRPr="00054328" w:rsidRDefault="00C13D35" w:rsidP="00813A83">
    <w:pPr>
      <w:tabs>
        <w:tab w:val="center" w:pos="4536"/>
        <w:tab w:val="right" w:pos="9072"/>
      </w:tabs>
      <w:spacing w:before="60"/>
      <w:jc w:val="center"/>
      <w:rPr>
        <w:rFonts w:ascii="Verdana" w:hAnsi="Verdana"/>
        <w:noProof/>
        <w:sz w:val="16"/>
        <w:szCs w:val="16"/>
        <w:lang w:eastAsia="bg-BG"/>
      </w:rPr>
    </w:pPr>
    <w:r w:rsidRPr="007D313A">
      <w:rPr>
        <w:rFonts w:ascii="Verdana" w:hAnsi="Verdana"/>
        <w:sz w:val="16"/>
        <w:szCs w:val="16"/>
      </w:rPr>
      <w:t>Сливен</w:t>
    </w:r>
    <w:r>
      <w:rPr>
        <w:rFonts w:ascii="Verdana" w:hAnsi="Verdana"/>
        <w:sz w:val="16"/>
        <w:szCs w:val="16"/>
      </w:rPr>
      <w:t xml:space="preserve"> 8800</w:t>
    </w:r>
    <w:r w:rsidRPr="007D313A">
      <w:rPr>
        <w:rFonts w:ascii="Verdana" w:hAnsi="Verdana"/>
        <w:sz w:val="16"/>
        <w:szCs w:val="16"/>
      </w:rPr>
      <w:t>, ул. „Банско шосе“ № 5, тел. +359 44 613412, e-</w:t>
    </w:r>
    <w:proofErr w:type="spellStart"/>
    <w:r w:rsidRPr="007D313A">
      <w:rPr>
        <w:rFonts w:ascii="Verdana" w:hAnsi="Verdana"/>
        <w:sz w:val="16"/>
        <w:szCs w:val="16"/>
      </w:rPr>
      <w:t>mail</w:t>
    </w:r>
    <w:proofErr w:type="spellEnd"/>
    <w:r w:rsidRPr="007D313A">
      <w:rPr>
        <w:rFonts w:ascii="Verdana" w:hAnsi="Verdana"/>
        <w:sz w:val="16"/>
        <w:szCs w:val="16"/>
      </w:rPr>
      <w:t>: AGeorgiev@nsi.bg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4FE5" w:rsidRPr="00004FE5" w:rsidRDefault="00C13D35" w:rsidP="00374F5C">
    <w:pPr>
      <w:pStyle w:val="BodyText"/>
      <w:tabs>
        <w:tab w:val="left" w:pos="3375"/>
      </w:tabs>
      <w:spacing w:before="60"/>
      <w:jc w:val="center"/>
      <w:rPr>
        <w:rFonts w:ascii="Verdana" w:hAnsi="Verdana"/>
        <w:noProof/>
        <w:sz w:val="16"/>
        <w:szCs w:val="16"/>
        <w:lang w:eastAsia="bg-BG"/>
      </w:rPr>
    </w:pPr>
    <w:r w:rsidRPr="00654814">
      <w:rPr>
        <w:rFonts w:ascii="Verdana" w:hAnsi="Verdana"/>
        <w:noProof/>
        <w:color w:val="31312F"/>
        <w:spacing w:val="-2"/>
        <w:sz w:val="16"/>
        <w:szCs w:val="16"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0464B27" wp14:editId="43BDCA6B">
              <wp:simplePos x="0" y="0"/>
              <wp:positionH relativeFrom="margin">
                <wp:posOffset>5882005</wp:posOffset>
              </wp:positionH>
              <wp:positionV relativeFrom="paragraph">
                <wp:posOffset>-259080</wp:posOffset>
              </wp:positionV>
              <wp:extent cx="437702" cy="753597"/>
              <wp:effectExtent l="0" t="0" r="0" b="0"/>
              <wp:wrapNone/>
              <wp:docPr id="40" name="Flowchart: Alternate Process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37702" cy="753597"/>
                      </a:xfrm>
                      <a:prstGeom prst="flowChartAlternateProcess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C83B4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3737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4814" w:rsidRPr="00DD11CB" w:rsidRDefault="00C13D35" w:rsidP="00654814">
                          <w:pPr>
                            <w:pStyle w:val="Footer"/>
                            <w:pBdr>
                              <w:top w:val="single" w:sz="12" w:space="1" w:color="A5A5A5" w:themeColor="accent3"/>
                              <w:bottom w:val="single" w:sz="48" w:space="1" w:color="A5A5A5" w:themeColor="accent3"/>
                            </w:pBdr>
                            <w:jc w:val="center"/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D11CB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DD11CB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  <w:instrText xml:space="preserve"> PAGE    \* MERGEFORMAT </w:instrText>
                          </w:r>
                          <w:r w:rsidRPr="00DD11CB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6D159F">
                            <w:rPr>
                              <w:rFonts w:ascii="Verdana" w:hAnsi="Verdana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1</w:t>
                          </w:r>
                          <w:r w:rsidRPr="00DD11CB">
                            <w:rPr>
                              <w:rFonts w:ascii="Verdana" w:hAnsi="Verdana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0464B27"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Flowchart: Alternate Process 40" o:spid="_x0000_s1032" type="#_x0000_t176" style="position:absolute;left:0;text-align:left;margin-left:463.15pt;margin-top:-20.4pt;width:34.45pt;height:59.35pt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" filled="f" fillcolor="#5c83b4" stroked="f" strokecolor="#737373">
              <v:textbox>
                <w:txbxContent>
                  <w:p w:rsidR="00654814" w:rsidRPr="00DD11CB" w:rsidRDefault="00C13D35" w:rsidP="00654814">
                    <w:pPr>
                      <w:pStyle w:val="Footer"/>
                      <w:pBdr>
                        <w:top w:val="single" w:sz="12" w:space="1" w:color="A5A5A5" w:themeColor="accent3"/>
                        <w:bottom w:val="single" w:sz="48" w:space="1" w:color="A5A5A5" w:themeColor="accent3"/>
                      </w:pBdr>
                      <w:jc w:val="center"/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</w:pPr>
                    <w:r w:rsidRPr="00DD11CB"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DD11CB"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  <w:instrText xml:space="preserve"> PAGE    \* MERGEFORMAT </w:instrText>
                    </w:r>
                    <w:r w:rsidRPr="00DD11CB"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6D159F">
                      <w:rPr>
                        <w:rFonts w:ascii="Verdana" w:hAnsi="Verdana"/>
                        <w:noProof/>
                        <w:color w:val="FFFFFF" w:themeColor="background1"/>
                        <w:sz w:val="20"/>
                        <w:szCs w:val="20"/>
                      </w:rPr>
                      <w:t>1</w:t>
                    </w:r>
                    <w:r w:rsidRPr="00DD11CB">
                      <w:rPr>
                        <w:rFonts w:ascii="Verdana" w:hAnsi="Verdana"/>
                        <w:noProof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654814">
      <w:rPr>
        <w:rFonts w:ascii="Verdana" w:hAnsi="Verdana"/>
        <w:noProof/>
        <w:color w:val="31312F"/>
        <w:spacing w:val="-2"/>
        <w:sz w:val="16"/>
        <w:szCs w:val="16"/>
        <w:lang w:eastAsia="bg-BG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30B4E00" wp14:editId="43BC3BC1">
              <wp:simplePos x="0" y="0"/>
              <wp:positionH relativeFrom="column">
                <wp:posOffset>5954395</wp:posOffset>
              </wp:positionH>
              <wp:positionV relativeFrom="paragraph">
                <wp:posOffset>-265430</wp:posOffset>
              </wp:positionV>
              <wp:extent cx="285750" cy="1247775"/>
              <wp:effectExtent l="0" t="0" r="0" b="9525"/>
              <wp:wrapNone/>
              <wp:docPr id="39" name="Rectangle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5750" cy="124777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3">
                          <a:shade val="50000"/>
                        </a:schemeClr>
                      </a:lnRef>
                      <a:fillRef idx="1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928DB66" id="Rectangle 39" o:spid="_x0000_s1026" style="position:absolute;margin-left:468.85pt;margin-top:-20.9pt;width:22.5pt;height:98.2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" fillcolor="#a5a5a5 [3206]" stroked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6755" w:rsidRDefault="00506755">
      <w:r>
        <w:separator/>
      </w:r>
    </w:p>
  </w:footnote>
  <w:footnote w:type="continuationSeparator" w:id="0">
    <w:p w:rsidR="00506755" w:rsidRDefault="005067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328" w:rsidRPr="00054328" w:rsidRDefault="00C13D35" w:rsidP="00054328">
    <w:pPr>
      <w:pStyle w:val="Header"/>
      <w:tabs>
        <w:tab w:val="clear" w:pos="4536"/>
        <w:tab w:val="clear" w:pos="9072"/>
        <w:tab w:val="center" w:pos="4703"/>
        <w:tab w:val="right" w:pos="9406"/>
      </w:tabs>
    </w:pPr>
    <w:r>
      <w:rPr>
        <w:noProof/>
        <w:lang w:eastAsia="bg-BG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6E138E5" wp14:editId="59506283">
              <wp:simplePos x="0" y="0"/>
              <wp:positionH relativeFrom="column">
                <wp:posOffset>-158420</wp:posOffset>
              </wp:positionH>
              <wp:positionV relativeFrom="paragraph">
                <wp:posOffset>-1029512</wp:posOffset>
              </wp:positionV>
              <wp:extent cx="6066790" cy="491159"/>
              <wp:effectExtent l="0" t="0" r="10160" b="23495"/>
              <wp:wrapNone/>
              <wp:docPr id="7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66790" cy="491159"/>
                        <a:chOff x="0" y="-175564"/>
                        <a:chExt cx="6066790" cy="491159"/>
                      </a:xfrm>
                    </wpg:grpSpPr>
                    <wps:wsp>
                      <wps:cNvPr id="16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53619" y="-175564"/>
                          <a:ext cx="5427879" cy="489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78C7" w:rsidRPr="00F202F2" w:rsidRDefault="00C13D35" w:rsidP="00C278C7">
                            <w:pPr>
                              <w:spacing w:line="360" w:lineRule="auto"/>
                              <w:jc w:val="center"/>
                              <w:rPr>
                                <w:rFonts w:ascii="Verdana" w:eastAsia="Μοντέρνα" w:hAnsi="Verdana" w:cs="Times New Roman"/>
                                <w:b/>
                                <w:sz w:val="20"/>
                                <w:szCs w:val="20"/>
                                <w:lang w:eastAsia="bg-BG"/>
                              </w:rPr>
                            </w:pPr>
                            <w:r w:rsidRPr="00F202F2">
                              <w:rPr>
                                <w:rFonts w:ascii="Verdana" w:eastAsia="Μοντέρνα" w:hAnsi="Verdana" w:cs="Times New Roman"/>
                                <w:b/>
                                <w:sz w:val="20"/>
                                <w:szCs w:val="20"/>
                                <w:lang w:eastAsia="bg-BG"/>
                              </w:rPr>
                              <w:t>ОСНОВНИ РЕЗУЛТАТИ ОТ НАБЛЮДЕНИЕТО НА РАБОТНАТА СИЛА</w:t>
                            </w:r>
                          </w:p>
                          <w:p w:rsidR="00C278C7" w:rsidRPr="00F202F2" w:rsidRDefault="00C13D35" w:rsidP="00C278C7">
                            <w:pPr>
                              <w:spacing w:line="360" w:lineRule="auto"/>
                              <w:jc w:val="center"/>
                              <w:rPr>
                                <w:rFonts w:ascii="Verdana" w:eastAsia="Μοντέρνα" w:hAnsi="Verdana" w:cs="Times New Roman"/>
                                <w:b/>
                                <w:sz w:val="20"/>
                                <w:szCs w:val="20"/>
                                <w:lang w:eastAsia="bg-BG"/>
                              </w:rPr>
                            </w:pPr>
                            <w:r w:rsidRPr="00F202F2">
                              <w:rPr>
                                <w:rFonts w:ascii="Verdana" w:eastAsia="Μοντέρνα" w:hAnsi="Verdana" w:cs="Times New Roman"/>
                                <w:b/>
                                <w:sz w:val="20"/>
                                <w:szCs w:val="20"/>
                                <w:lang w:eastAsia="bg-BG"/>
                              </w:rPr>
                              <w:t xml:space="preserve">В ОБЛАСТ СЛИВЕН ПРЕЗ </w:t>
                            </w:r>
                            <w:r w:rsidR="00D96C52">
                              <w:rPr>
                                <w:rFonts w:ascii="Verdana" w:eastAsia="Μοντέρνα" w:hAnsi="Verdana" w:cs="Times New Roman"/>
                                <w:b/>
                                <w:sz w:val="20"/>
                                <w:szCs w:val="20"/>
                                <w:lang w:eastAsia="bg-BG"/>
                              </w:rPr>
                              <w:t>ПЪРВО</w:t>
                            </w:r>
                            <w:r w:rsidRPr="00F202F2">
                              <w:rPr>
                                <w:rFonts w:ascii="Verdana" w:eastAsia="Μοντέρνα" w:hAnsi="Verdana" w:cs="Times New Roman"/>
                                <w:b/>
                                <w:sz w:val="20"/>
                                <w:szCs w:val="20"/>
                                <w:lang w:eastAsia="bg-BG"/>
                              </w:rPr>
                              <w:t>ТО ТРИМЕСЕЧИЕ НА 202</w:t>
                            </w:r>
                            <w:r w:rsidR="003969EE">
                              <w:rPr>
                                <w:rFonts w:ascii="Verdana" w:eastAsia="Μοντέρνα" w:hAnsi="Verdana" w:cs="Times New Roman"/>
                                <w:b/>
                                <w:sz w:val="20"/>
                                <w:szCs w:val="20"/>
                                <w:lang w:eastAsia="bg-BG"/>
                              </w:rPr>
                              <w:t>5</w:t>
                            </w:r>
                            <w:r w:rsidRPr="00F202F2">
                              <w:rPr>
                                <w:rFonts w:ascii="Verdana" w:eastAsia="Μοντέρνα" w:hAnsi="Verdana" w:cs="Times New Roman"/>
                                <w:b/>
                                <w:sz w:val="20"/>
                                <w:szCs w:val="20"/>
                                <w:lang w:eastAsia="bg-BG"/>
                              </w:rPr>
                              <w:t xml:space="preserve"> ГОДИНА</w:t>
                            </w:r>
                          </w:p>
                          <w:p w:rsidR="00054328" w:rsidRPr="00101DE0" w:rsidRDefault="00506755" w:rsidP="00054328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15" name="Graphic 7"/>
                      <wps:cNvSpPr>
                        <a:spLocks/>
                      </wps:cNvSpPr>
                      <wps:spPr>
                        <a:xfrm>
                          <a:off x="0" y="314325"/>
                          <a:ext cx="60667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6790">
                              <a:moveTo>
                                <a:pt x="0" y="0"/>
                              </a:moveTo>
                              <a:lnTo>
                                <a:pt x="6066726" y="0"/>
                              </a:lnTo>
                            </a:path>
                          </a:pathLst>
                        </a:custGeom>
                        <a:ln w="4191">
                          <a:solidFill>
                            <a:srgbClr val="1D1D1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6E138E5" id="Group 7" o:spid="_x0000_s1027" style="position:absolute;margin-left:-12.45pt;margin-top:-81.05pt;width:477.7pt;height:38.65pt;z-index:251661312;mso-height-relative:margin" coordorigin=",-1755" coordsize="60667,4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1536;top:-1755;width:54278;height:48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" stroked="f">
                <v:textbox>
                  <w:txbxContent>
                    <w:p w:rsidR="00C278C7" w:rsidRPr="00F202F2" w:rsidRDefault="00C13D35" w:rsidP="00C278C7">
                      <w:pPr>
                        <w:spacing w:line="360" w:lineRule="auto"/>
                        <w:jc w:val="center"/>
                        <w:rPr>
                          <w:rFonts w:ascii="Verdana" w:eastAsia="Μοντέρνα" w:hAnsi="Verdana" w:cs="Times New Roman"/>
                          <w:b/>
                          <w:sz w:val="20"/>
                          <w:szCs w:val="20"/>
                          <w:lang w:eastAsia="bg-BG"/>
                        </w:rPr>
                      </w:pPr>
                      <w:r w:rsidRPr="00F202F2">
                        <w:rPr>
                          <w:rFonts w:ascii="Verdana" w:eastAsia="Μοντέρνα" w:hAnsi="Verdana" w:cs="Times New Roman"/>
                          <w:b/>
                          <w:sz w:val="20"/>
                          <w:szCs w:val="20"/>
                          <w:lang w:eastAsia="bg-BG"/>
                        </w:rPr>
                        <w:t>ОСНОВНИ РЕЗУЛТАТИ ОТ НАБЛЮДЕНИЕТО НА РАБОТНАТА СИЛА</w:t>
                      </w:r>
                    </w:p>
                    <w:p w:rsidR="00C278C7" w:rsidRPr="00F202F2" w:rsidRDefault="00C13D35" w:rsidP="00C278C7">
                      <w:pPr>
                        <w:spacing w:line="360" w:lineRule="auto"/>
                        <w:jc w:val="center"/>
                        <w:rPr>
                          <w:rFonts w:ascii="Verdana" w:eastAsia="Μοντέρνα" w:hAnsi="Verdana" w:cs="Times New Roman"/>
                          <w:b/>
                          <w:sz w:val="20"/>
                          <w:szCs w:val="20"/>
                          <w:lang w:eastAsia="bg-BG"/>
                        </w:rPr>
                      </w:pPr>
                      <w:r w:rsidRPr="00F202F2">
                        <w:rPr>
                          <w:rFonts w:ascii="Verdana" w:eastAsia="Μοντέρνα" w:hAnsi="Verdana" w:cs="Times New Roman"/>
                          <w:b/>
                          <w:sz w:val="20"/>
                          <w:szCs w:val="20"/>
                          <w:lang w:eastAsia="bg-BG"/>
                        </w:rPr>
                        <w:t xml:space="preserve">В ОБЛАСТ СЛИВЕН ПРЕЗ </w:t>
                      </w:r>
                      <w:r w:rsidR="00D96C52">
                        <w:rPr>
                          <w:rFonts w:ascii="Verdana" w:eastAsia="Μοντέρνα" w:hAnsi="Verdana" w:cs="Times New Roman"/>
                          <w:b/>
                          <w:sz w:val="20"/>
                          <w:szCs w:val="20"/>
                          <w:lang w:eastAsia="bg-BG"/>
                        </w:rPr>
                        <w:t>ПЪРВО</w:t>
                      </w:r>
                      <w:r w:rsidRPr="00F202F2">
                        <w:rPr>
                          <w:rFonts w:ascii="Verdana" w:eastAsia="Μοντέρνα" w:hAnsi="Verdana" w:cs="Times New Roman"/>
                          <w:b/>
                          <w:sz w:val="20"/>
                          <w:szCs w:val="20"/>
                          <w:lang w:eastAsia="bg-BG"/>
                        </w:rPr>
                        <w:t>ТО ТРИМЕСЕЧИЕ НА 202</w:t>
                      </w:r>
                      <w:r w:rsidR="003969EE">
                        <w:rPr>
                          <w:rFonts w:ascii="Verdana" w:eastAsia="Μοντέρνα" w:hAnsi="Verdana" w:cs="Times New Roman"/>
                          <w:b/>
                          <w:sz w:val="20"/>
                          <w:szCs w:val="20"/>
                          <w:lang w:eastAsia="bg-BG"/>
                        </w:rPr>
                        <w:t>5</w:t>
                      </w:r>
                      <w:r w:rsidRPr="00F202F2">
                        <w:rPr>
                          <w:rFonts w:ascii="Verdana" w:eastAsia="Μοντέρνα" w:hAnsi="Verdana" w:cs="Times New Roman"/>
                          <w:b/>
                          <w:sz w:val="20"/>
                          <w:szCs w:val="20"/>
                          <w:lang w:eastAsia="bg-BG"/>
                        </w:rPr>
                        <w:t xml:space="preserve"> ГОДИНА</w:t>
                      </w:r>
                    </w:p>
                    <w:p w:rsidR="00054328" w:rsidRPr="00101DE0" w:rsidRDefault="002C35B7" w:rsidP="00054328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shape id="Graphic 7" o:spid="_x0000_s1029" style="position:absolute;top:3143;width:60667;height:12;visibility:visible;mso-wrap-style:square;v-text-anchor:top" coordsize="60667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" path="m,l6066726,e" filled="f" strokecolor="#1d1d1b" strokeweight=".33pt">
                <v:path arrowok="t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893" w:rsidRPr="009E4021" w:rsidRDefault="00C13D35" w:rsidP="003E6893">
    <w:pPr>
      <w:pStyle w:val="BodyText"/>
      <w:spacing w:before="188"/>
      <w:rPr>
        <w:rFonts w:ascii="Viol" w:hAnsi="Viol"/>
        <w:sz w:val="22"/>
      </w:rPr>
    </w:pPr>
    <w:r>
      <w:rPr>
        <w:noProof/>
        <w:lang w:eastAsia="bg-BG"/>
      </w:rPr>
      <w:drawing>
        <wp:anchor distT="0" distB="0" distL="114300" distR="114300" simplePos="0" relativeHeight="251669504" behindDoc="0" locked="0" layoutInCell="1" allowOverlap="1" wp14:anchorId="180813CF" wp14:editId="08EC9B1C">
          <wp:simplePos x="0" y="0"/>
          <wp:positionH relativeFrom="margin">
            <wp:posOffset>4815840</wp:posOffset>
          </wp:positionH>
          <wp:positionV relativeFrom="topMargin">
            <wp:posOffset>714375</wp:posOffset>
          </wp:positionV>
          <wp:extent cx="816610" cy="824230"/>
          <wp:effectExtent l="0" t="0" r="2540" b="0"/>
          <wp:wrapSquare wrapText="bothSides"/>
          <wp:docPr id="255" name="Picture 25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Лого-НСИ-15-250-02 copy.jpg"/>
                  <pic:cNvPicPr preferRelativeResize="0"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6610" cy="824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Helen Bg Cond" w:eastAsia="Calibri" w:hAnsi="Helen Bg Cond"/>
        <w:noProof/>
        <w:sz w:val="26"/>
        <w:szCs w:val="26"/>
        <w:lang w:eastAsia="bg-BG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8072968" wp14:editId="45CC6960">
              <wp:simplePos x="0" y="0"/>
              <wp:positionH relativeFrom="column">
                <wp:posOffset>777240</wp:posOffset>
              </wp:positionH>
              <wp:positionV relativeFrom="paragraph">
                <wp:posOffset>-599440</wp:posOffset>
              </wp:positionV>
              <wp:extent cx="4095750" cy="552450"/>
              <wp:effectExtent l="0" t="0" r="0" b="0"/>
              <wp:wrapSquare wrapText="bothSides"/>
              <wp:docPr id="2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0" cy="552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E6893" w:rsidRDefault="00C13D35" w:rsidP="003E6893">
                          <w:pPr>
                            <w:rPr>
                              <w:rFonts w:ascii="Helen Bg Cond" w:eastAsia="Calibri" w:hAnsi="Helen Bg Cond" w:cs="Times New Roman"/>
                              <w:sz w:val="26"/>
                              <w:szCs w:val="26"/>
                            </w:rPr>
                          </w:pPr>
                          <w:r w:rsidRPr="004F064E">
                            <w:rPr>
                              <w:rFonts w:ascii="Helen Bg Cond" w:eastAsia="Calibri" w:hAnsi="Helen Bg Cond" w:cs="Times New Roman"/>
                              <w:b/>
                              <w:sz w:val="30"/>
                              <w:szCs w:val="30"/>
                            </w:rPr>
                            <w:t>РЕПУБЛИКА БЪЛГАРИЯ</w:t>
                          </w:r>
                        </w:p>
                        <w:p w:rsidR="003E6893" w:rsidRPr="00FD731D" w:rsidRDefault="00C13D35" w:rsidP="003E6893">
                          <w:pPr>
                            <w:rPr>
                              <w:b/>
                            </w:rPr>
                          </w:pPr>
                          <w:r w:rsidRPr="00FD731D">
                            <w:rPr>
                              <w:rFonts w:ascii="Helen Bg Cond" w:eastAsia="Calibri" w:hAnsi="Helen Bg Cond" w:cs="Times New Roman"/>
                              <w:b/>
                              <w:sz w:val="26"/>
                              <w:szCs w:val="26"/>
                            </w:rPr>
                            <w:t>Национален статистически институт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072968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61.2pt;margin-top:-47.2pt;width:322.5pt;height:43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" stroked="f">
              <v:textbox>
                <w:txbxContent>
                  <w:p w:rsidR="003E6893" w:rsidRDefault="00C13D35" w:rsidP="003E6893">
                    <w:pPr>
                      <w:rPr>
                        <w:rFonts w:ascii="Helen Bg Cond" w:eastAsia="Calibri" w:hAnsi="Helen Bg Cond" w:cs="Times New Roman"/>
                        <w:sz w:val="26"/>
                        <w:szCs w:val="26"/>
                      </w:rPr>
                    </w:pPr>
                    <w:r w:rsidRPr="004F064E">
                      <w:rPr>
                        <w:rFonts w:ascii="Helen Bg Cond" w:eastAsia="Calibri" w:hAnsi="Helen Bg Cond" w:cs="Times New Roman"/>
                        <w:b/>
                        <w:sz w:val="30"/>
                        <w:szCs w:val="30"/>
                      </w:rPr>
                      <w:t>РЕПУБЛИКА БЪЛГАРИЯ</w:t>
                    </w:r>
                  </w:p>
                  <w:p w:rsidR="003E6893" w:rsidRPr="00FD731D" w:rsidRDefault="00C13D35" w:rsidP="003E6893">
                    <w:pPr>
                      <w:rPr>
                        <w:b/>
                      </w:rPr>
                    </w:pPr>
                    <w:r w:rsidRPr="00FD731D">
                      <w:rPr>
                        <w:rFonts w:ascii="Helen Bg Cond" w:eastAsia="Calibri" w:hAnsi="Helen Bg Cond" w:cs="Times New Roman"/>
                        <w:b/>
                        <w:sz w:val="26"/>
                        <w:szCs w:val="26"/>
                      </w:rPr>
                      <w:t>Национален статистически институт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Helen Bg Cond" w:eastAsia="Calibri" w:hAnsi="Helen Bg Cond"/>
        <w:noProof/>
        <w:sz w:val="26"/>
        <w:szCs w:val="26"/>
        <w:lang w:eastAsia="bg-BG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DF3659C" wp14:editId="0D8DF46E">
              <wp:simplePos x="0" y="0"/>
              <wp:positionH relativeFrom="column">
                <wp:posOffset>720090</wp:posOffset>
              </wp:positionH>
              <wp:positionV relativeFrom="paragraph">
                <wp:posOffset>-637540</wp:posOffset>
              </wp:positionV>
              <wp:extent cx="5080" cy="629920"/>
              <wp:effectExtent l="0" t="0" r="0" b="0"/>
              <wp:wrapNone/>
              <wp:docPr id="9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080" cy="6299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080" h="629920">
                            <a:moveTo>
                              <a:pt x="4686" y="0"/>
                            </a:moveTo>
                            <a:lnTo>
                              <a:pt x="0" y="0"/>
                            </a:lnTo>
                            <a:lnTo>
                              <a:pt x="0" y="629754"/>
                            </a:lnTo>
                            <a:lnTo>
                              <a:pt x="4686" y="629754"/>
                            </a:lnTo>
                            <a:lnTo>
                              <a:pt x="4686" y="0"/>
                            </a:lnTo>
                            <a:close/>
                          </a:path>
                        </a:pathLst>
                      </a:custGeom>
                      <a:solidFill>
                        <a:srgbClr val="13110C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A306633" id="Graphic 1" o:spid="_x0000_s1026" style="position:absolute;margin-left:56.7pt;margin-top:-50.2pt;width:.4pt;height:49.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080,629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" path="m4686,l,,,629754r4686,l4686,xe" fillcolor="#13110c" stroked="f">
              <v:path arrowok="t"/>
            </v:shape>
          </w:pict>
        </mc:Fallback>
      </mc:AlternateContent>
    </w:r>
    <w:r>
      <w:rPr>
        <w:rFonts w:ascii="Helen Bg Cond" w:eastAsia="Calibri" w:hAnsi="Helen Bg Cond"/>
        <w:noProof/>
        <w:sz w:val="26"/>
        <w:szCs w:val="26"/>
        <w:lang w:eastAsia="bg-BG"/>
      </w:rPr>
      <w:drawing>
        <wp:anchor distT="0" distB="0" distL="114300" distR="114300" simplePos="0" relativeHeight="251666432" behindDoc="0" locked="0" layoutInCell="1" allowOverlap="1" wp14:anchorId="19E6E2E0" wp14:editId="499A66B8">
          <wp:simplePos x="0" y="0"/>
          <wp:positionH relativeFrom="column">
            <wp:posOffset>-3810</wp:posOffset>
          </wp:positionH>
          <wp:positionV relativeFrom="paragraph">
            <wp:posOffset>-761365</wp:posOffset>
          </wp:positionV>
          <wp:extent cx="581025" cy="809625"/>
          <wp:effectExtent l="0" t="0" r="9525" b="9525"/>
          <wp:wrapNone/>
          <wp:docPr id="44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 5"/>
                  <pic:cNvPicPr>
                    <a:picLocks/>
                  </pic:cNvPicPr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81025" cy="809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F064E">
      <w:rPr>
        <w:rFonts w:ascii="Helen Bg Cond" w:eastAsia="Calibri" w:hAnsi="Helen Bg Cond"/>
        <w:noProof/>
        <w:sz w:val="26"/>
        <w:szCs w:val="26"/>
        <w:lang w:eastAsia="bg-BG"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4363754A" wp14:editId="5997668E">
              <wp:simplePos x="0" y="0"/>
              <wp:positionH relativeFrom="margin">
                <wp:align>center</wp:align>
              </wp:positionH>
              <wp:positionV relativeFrom="paragraph">
                <wp:posOffset>292100</wp:posOffset>
              </wp:positionV>
              <wp:extent cx="6066790" cy="1270"/>
              <wp:effectExtent l="0" t="0" r="10160" b="17780"/>
              <wp:wrapTopAndBottom/>
              <wp:docPr id="10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667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66790">
                            <a:moveTo>
                              <a:pt x="0" y="0"/>
                            </a:moveTo>
                            <a:lnTo>
                              <a:pt x="6066726" y="0"/>
                            </a:lnTo>
                          </a:path>
                        </a:pathLst>
                      </a:custGeom>
                      <a:ln w="4191">
                        <a:solidFill>
                          <a:srgbClr val="1D1D1B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ACC6DF2" id="Graphic 7" o:spid="_x0000_s1026" style="position:absolute;margin-left:0;margin-top:23pt;width:477.7pt;height:.1pt;z-index:-251649024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coordsize="6066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" path="m,l6066726,e" filled="f" strokecolor="#1d1d1b" strokeweight=".33pt">
              <v:path arrowok="t"/>
              <w10:wrap type="topAndBottom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5E4"/>
    <w:rsid w:val="00265ACF"/>
    <w:rsid w:val="002C35B7"/>
    <w:rsid w:val="002D58D3"/>
    <w:rsid w:val="003969EE"/>
    <w:rsid w:val="00506755"/>
    <w:rsid w:val="006D159F"/>
    <w:rsid w:val="00B40BF8"/>
    <w:rsid w:val="00C13D35"/>
    <w:rsid w:val="00C56083"/>
    <w:rsid w:val="00CD75E4"/>
    <w:rsid w:val="00D256B3"/>
    <w:rsid w:val="00D96C52"/>
    <w:rsid w:val="00DB188A"/>
    <w:rsid w:val="00F155DA"/>
    <w:rsid w:val="00F81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2981B213-FF58-49C4-A73E-E5F2A87F8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75E4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75E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75E4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75E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75E4"/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D75E4"/>
    <w:pPr>
      <w:widowControl w:val="0"/>
      <w:autoSpaceDE w:val="0"/>
      <w:autoSpaceDN w:val="0"/>
    </w:pPr>
    <w:rPr>
      <w:rFonts w:eastAsia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CD75E4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D75E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55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5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si.bg/bg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infostat.nsi.bg/infostat/pages/module.jsf?x_2=7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si.bg/bg/content/3990/%D0%BD%D0%B0%D0%B1%D0%BB%D1%8E%D0%B4%D0%B5%D0%BD%D0%B8%D0%B5-%D0%BD%D0%B0-%D1%80%D0%B0%D0%B1%D0%BE%D1%82%D0%BD%D0%B0%D1%82%D0%B0-%D1%81%D0%B8%D0%BB%D0%B0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MEDII\Rabotna_sila\Rab_sila_2024\rab_sila_2022_trimesechna.xls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autoTitleDeleted val="0"/>
    <c:plotArea>
      <c:layout>
        <c:manualLayout>
          <c:layoutTarget val="inner"/>
          <c:xMode val="edge"/>
          <c:yMode val="edge"/>
          <c:x val="6.9465223097112866E-2"/>
          <c:y val="0.10087719298245613"/>
          <c:w val="0.89997922134733155"/>
          <c:h val="0.6952666114104159"/>
        </c:manualLayout>
      </c:layout>
      <c:lineChart>
        <c:grouping val="standard"/>
        <c:varyColors val="0"/>
        <c:ser>
          <c:idx val="0"/>
          <c:order val="0"/>
          <c:tx>
            <c:strRef>
              <c:f>'graf I 2025'!$B$2</c:f>
              <c:strCache>
                <c:ptCount val="1"/>
                <c:pt idx="0">
                  <c:v>15 и повече навършени години</c:v>
                </c:pt>
              </c:strCache>
            </c:strRef>
          </c:tx>
          <c:spPr>
            <a:ln w="19050" cap="rnd" cmpd="sng" algn="ctr">
              <a:solidFill>
                <a:schemeClr val="accent6">
                  <a:tint val="77000"/>
                </a:schemeClr>
              </a:solidFill>
              <a:prstDash val="solid"/>
              <a:round/>
            </a:ln>
            <a:effectLst/>
          </c:spPr>
          <c:marker>
            <c:spPr>
              <a:solidFill>
                <a:schemeClr val="accent6">
                  <a:tint val="77000"/>
                </a:schemeClr>
              </a:solidFill>
              <a:ln w="6350" cap="flat" cmpd="sng" algn="ctr">
                <a:solidFill>
                  <a:schemeClr val="accent6">
                    <a:tint val="77000"/>
                  </a:schemeClr>
                </a:solidFill>
                <a:prstDash val="solid"/>
                <a:round/>
              </a:ln>
              <a:effectLst/>
            </c:spPr>
          </c:marker>
          <c:dLbls>
            <c:dLbl>
              <c:idx val="2"/>
              <c:layout>
                <c:manualLayout>
                  <c:x val="-4.791666666666667E-2"/>
                  <c:y val="7.167235494880545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9BF-4AAF-BACD-CAA5E57BA1A0}"/>
                </c:ext>
              </c:extLst>
            </c:dLbl>
            <c:spPr>
              <a:noFill/>
              <a:ln w="25400"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/>
                    </a:solidFill>
                    <a:latin typeface="Verdana" panose="020B0604030504040204" pitchFamily="34" charset="0"/>
                    <a:ea typeface="Verdana" panose="020B0604030504040204" pitchFamily="34" charset="0"/>
                    <a:cs typeface="+mn-cs"/>
                  </a:defRPr>
                </a:pPr>
                <a:endParaRPr lang="bg-BG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'graf I 2025'!$A$3:$A$7</c:f>
              <c:strCache>
                <c:ptCount val="5"/>
                <c:pt idx="0">
                  <c:v>I.2024</c:v>
                </c:pt>
                <c:pt idx="1">
                  <c:v>II.2024</c:v>
                </c:pt>
                <c:pt idx="2">
                  <c:v>III.2024</c:v>
                </c:pt>
                <c:pt idx="3">
                  <c:v>IV.2024</c:v>
                </c:pt>
                <c:pt idx="4">
                  <c:v>I.2025</c:v>
                </c:pt>
              </c:strCache>
            </c:strRef>
          </c:cat>
          <c:val>
            <c:numRef>
              <c:f>'graf I 2025'!$B$3:$B$7</c:f>
              <c:numCache>
                <c:formatCode>0.0</c:formatCode>
                <c:ptCount val="5"/>
                <c:pt idx="0">
                  <c:v>50.1</c:v>
                </c:pt>
                <c:pt idx="1">
                  <c:v>51.8</c:v>
                </c:pt>
                <c:pt idx="2" formatCode="General">
                  <c:v>49.8</c:v>
                </c:pt>
                <c:pt idx="3" formatCode="General">
                  <c:v>43.9</c:v>
                </c:pt>
                <c:pt idx="4">
                  <c:v>44.4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49BF-4AAF-BACD-CAA5E57BA1A0}"/>
            </c:ext>
          </c:extLst>
        </c:ser>
        <c:ser>
          <c:idx val="1"/>
          <c:order val="1"/>
          <c:tx>
            <c:strRef>
              <c:f>'graf I 2025'!$C$2</c:f>
              <c:strCache>
                <c:ptCount val="1"/>
                <c:pt idx="0">
                  <c:v>15 - 64 навършени години</c:v>
                </c:pt>
              </c:strCache>
            </c:strRef>
          </c:tx>
          <c:spPr>
            <a:ln w="19050" cap="rnd" cmpd="sng" algn="ctr">
              <a:solidFill>
                <a:schemeClr val="accent6">
                  <a:shade val="76000"/>
                </a:schemeClr>
              </a:solidFill>
              <a:prstDash val="solid"/>
              <a:round/>
            </a:ln>
            <a:effectLst/>
          </c:spPr>
          <c:marker>
            <c:spPr>
              <a:solidFill>
                <a:schemeClr val="accent6">
                  <a:shade val="76000"/>
                </a:schemeClr>
              </a:solidFill>
              <a:ln w="6350" cap="flat" cmpd="sng" algn="ctr">
                <a:solidFill>
                  <a:schemeClr val="accent6">
                    <a:shade val="76000"/>
                  </a:schemeClr>
                </a:solidFill>
                <a:prstDash val="solid"/>
                <a:round/>
              </a:ln>
              <a:effectLst/>
            </c:spPr>
          </c:marker>
          <c:dLbls>
            <c:dLbl>
              <c:idx val="0"/>
              <c:layout>
                <c:manualLayout>
                  <c:x val="-4.7916666666666691E-2"/>
                  <c:y val="-7.622298065984073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9BF-4AAF-BACD-CAA5E57BA1A0}"/>
                </c:ext>
              </c:extLst>
            </c:dLbl>
            <c:dLbl>
              <c:idx val="1"/>
              <c:layout>
                <c:manualLayout>
                  <c:x val="-4.791666666666667E-2"/>
                  <c:y val="-8.53242320819112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9BF-4AAF-BACD-CAA5E57BA1A0}"/>
                </c:ext>
              </c:extLst>
            </c:dLbl>
            <c:spPr>
              <a:noFill/>
              <a:ln w="25400"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/>
                    </a:solidFill>
                    <a:latin typeface="Verdana" panose="020B0604030504040204" pitchFamily="34" charset="0"/>
                    <a:ea typeface="Verdana" panose="020B0604030504040204" pitchFamily="34" charset="0"/>
                    <a:cs typeface="+mn-cs"/>
                  </a:defRPr>
                </a:pPr>
                <a:endParaRPr lang="bg-BG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'graf I 2025'!$A$3:$A$7</c:f>
              <c:strCache>
                <c:ptCount val="5"/>
                <c:pt idx="0">
                  <c:v>I.2024</c:v>
                </c:pt>
                <c:pt idx="1">
                  <c:v>II.2024</c:v>
                </c:pt>
                <c:pt idx="2">
                  <c:v>III.2024</c:v>
                </c:pt>
                <c:pt idx="3">
                  <c:v>IV.2024</c:v>
                </c:pt>
                <c:pt idx="4">
                  <c:v>I.2025</c:v>
                </c:pt>
              </c:strCache>
            </c:strRef>
          </c:cat>
          <c:val>
            <c:numRef>
              <c:f>'graf I 2025'!$C$3:$C$7</c:f>
              <c:numCache>
                <c:formatCode>0.0</c:formatCode>
                <c:ptCount val="5"/>
                <c:pt idx="0">
                  <c:v>66.7</c:v>
                </c:pt>
                <c:pt idx="1">
                  <c:v>69</c:v>
                </c:pt>
                <c:pt idx="2">
                  <c:v>67.099999999999994</c:v>
                </c:pt>
                <c:pt idx="3">
                  <c:v>59.4</c:v>
                </c:pt>
                <c:pt idx="4">
                  <c:v>59.9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49BF-4AAF-BACD-CAA5E57BA1A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102823503"/>
        <c:axId val="1"/>
      </c:lineChart>
      <c:catAx>
        <c:axId val="2102823503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Verdana" panose="020B0604030504040204" pitchFamily="34" charset="0"/>
                <a:ea typeface="Verdana" panose="020B0604030504040204" pitchFamily="34" charset="0"/>
                <a:cs typeface="+mn-cs"/>
              </a:defRPr>
            </a:pPr>
            <a:endParaRPr lang="bg-BG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  <c:max val="80"/>
        </c:scaling>
        <c:delete val="0"/>
        <c:axPos val="l"/>
        <c:majorGridlines>
          <c:spPr>
            <a:ln w="6350" cap="flat" cmpd="sng" algn="ctr">
              <a:solidFill>
                <a:schemeClr val="tx1">
                  <a:tint val="75000"/>
                </a:schemeClr>
              </a:solidFill>
              <a:prstDash val="solid"/>
              <a:round/>
            </a:ln>
            <a:effectLst/>
          </c:spPr>
        </c:majorGridlines>
        <c:numFmt formatCode="0" sourceLinked="0"/>
        <c:majorTickMark val="out"/>
        <c:minorTickMark val="none"/>
        <c:tickLblPos val="nextTo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Verdana" panose="020B0604030504040204" pitchFamily="34" charset="0"/>
                <a:ea typeface="Verdana" panose="020B0604030504040204" pitchFamily="34" charset="0"/>
                <a:cs typeface="+mn-cs"/>
              </a:defRPr>
            </a:pPr>
            <a:endParaRPr lang="bg-BG"/>
          </a:p>
        </c:txPr>
        <c:crossAx val="2102823503"/>
        <c:crosses val="autoZero"/>
        <c:crossBetween val="between"/>
      </c:valAx>
      <c:spPr>
        <a:noFill/>
        <a:ln w="25400"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/>
              </a:solidFill>
              <a:latin typeface="Verdana" panose="020B0604030504040204" pitchFamily="34" charset="0"/>
              <a:ea typeface="Verdana" panose="020B0604030504040204" pitchFamily="34" charset="0"/>
              <a:cs typeface="+mn-cs"/>
            </a:defRPr>
          </a:pPr>
          <a:endParaRPr lang="bg-BG"/>
        </a:p>
      </c:txPr>
    </c:legend>
    <c:plotVisOnly val="1"/>
    <c:dispBlanksAs val="gap"/>
    <c:showDLblsOverMax val="0"/>
  </c:chart>
  <c:spPr>
    <a:noFill/>
    <a:ln w="6350" cap="flat" cmpd="sng" algn="ctr">
      <a:noFill/>
      <a:prstDash val="solid"/>
      <a:round/>
    </a:ln>
    <a:effectLst/>
  </c:spPr>
  <c:txPr>
    <a:bodyPr/>
    <a:lstStyle/>
    <a:p>
      <a:pPr>
        <a:defRPr sz="800" baseline="0">
          <a:latin typeface="Verdana" panose="020B0604030504040204" pitchFamily="34" charset="0"/>
          <a:ea typeface="Verdana" panose="020B0604030504040204" pitchFamily="34" charset="0"/>
        </a:defRPr>
      </a:pPr>
      <a:endParaRPr lang="bg-BG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withinLinearReversed" id="26">
  <a:schemeClr val="accent6"/>
</cs:colorStyle>
</file>

<file path=word/charts/style1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0.025</cdr:x>
      <cdr:y>0.00329</cdr:y>
    </cdr:from>
    <cdr:to>
      <cdr:x>0.0875</cdr:x>
      <cdr:y>0.08224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14300" y="9525"/>
          <a:ext cx="285750" cy="2286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100"/>
            <a:t>%</a:t>
          </a:r>
          <a:endParaRPr lang="bg-BG" sz="1100"/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CEA0AC-ECEF-423B-A07C-9C33F5F33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Srebrina Ganusheva</dc:creator>
  <cp:keywords/>
  <dc:description/>
  <cp:lastModifiedBy>Srebrina Ganusheva</cp:lastModifiedBy>
  <cp:revision>4</cp:revision>
  <cp:lastPrinted>2025-06-05T16:25:00Z</cp:lastPrinted>
  <dcterms:created xsi:type="dcterms:W3CDTF">2025-06-05T16:27:00Z</dcterms:created>
  <dcterms:modified xsi:type="dcterms:W3CDTF">2025-06-06T06:27:00Z</dcterms:modified>
</cp:coreProperties>
</file>