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75A06" w14:textId="77777777" w:rsidR="00F878B1" w:rsidRDefault="00F878B1" w:rsidP="00F878B1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14:paraId="0CC582CE" w14:textId="77777777" w:rsidR="00F878B1" w:rsidRDefault="00F878B1" w:rsidP="00F878B1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14:paraId="1037DE86" w14:textId="77777777" w:rsidR="00F878B1" w:rsidRDefault="00F878B1" w:rsidP="00F878B1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14:paraId="4A606B4F" w14:textId="77777777" w:rsidR="00F878B1" w:rsidRDefault="00F878B1" w:rsidP="00F878B1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  <w:r w:rsidRPr="00004FE5">
        <w:rPr>
          <w:rFonts w:ascii="Verdana" w:eastAsia="Calibri" w:hAnsi="Verdana" w:cs="Times New Roman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CA9855" wp14:editId="6042F767">
                <wp:simplePos x="0" y="0"/>
                <wp:positionH relativeFrom="column">
                  <wp:posOffset>1189355</wp:posOffset>
                </wp:positionH>
                <wp:positionV relativeFrom="paragraph">
                  <wp:posOffset>123825</wp:posOffset>
                </wp:positionV>
                <wp:extent cx="4724400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E14FD" w14:textId="77777777" w:rsidR="00F878B1" w:rsidRPr="004F6479" w:rsidRDefault="00F878B1" w:rsidP="00F878B1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14:paraId="09280EDF" w14:textId="77777777" w:rsidR="00F878B1" w:rsidRPr="004F6479" w:rsidRDefault="00F878B1" w:rsidP="00F878B1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DCA98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65pt;margin-top:9.75pt;width:37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" stroked="f">
                <v:textbox style="mso-fit-shape-to-text:t">
                  <w:txbxContent>
                    <w:p w14:paraId="3B6E14FD" w14:textId="77777777" w:rsidR="00F878B1" w:rsidRPr="004F6479" w:rsidRDefault="00F878B1" w:rsidP="00F878B1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14:paraId="09280EDF" w14:textId="77777777" w:rsidR="00F878B1" w:rsidRPr="004F6479" w:rsidRDefault="00F878B1" w:rsidP="00F878B1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018B1D" w14:textId="77777777" w:rsidR="00F878B1" w:rsidRDefault="00F878B1" w:rsidP="00F878B1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14:paraId="0642DA70" w14:textId="77777777" w:rsidR="00F878B1" w:rsidRDefault="00F878B1" w:rsidP="00F878B1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  <w:lang w:val="en-US"/>
        </w:rPr>
      </w:pPr>
    </w:p>
    <w:p w14:paraId="4DC2BAC0" w14:textId="77777777" w:rsidR="00F878B1" w:rsidRPr="00866864" w:rsidRDefault="00F878B1" w:rsidP="00F878B1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>ДЕЙНОСТ НА МЕСТАТА ЗА НАСТАНЯВАНЕ</w:t>
      </w:r>
      <w:r w:rsidRPr="00866864">
        <w:rPr>
          <w:rFonts w:ascii="Verdana" w:eastAsia="Μοντέρνα" w:hAnsi="Verdana" w:cs="Times New Roman"/>
          <w:b/>
          <w:sz w:val="20"/>
          <w:szCs w:val="20"/>
          <w:lang w:val="en-US" w:eastAsia="bg-BG"/>
        </w:rPr>
        <w:t xml:space="preserve"> 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>В ОБЛАСТ СЛИВЕН</w:t>
      </w:r>
    </w:p>
    <w:p w14:paraId="42833D34" w14:textId="4BF83C6A" w:rsidR="00F878B1" w:rsidRPr="00866864" w:rsidRDefault="00F878B1" w:rsidP="00F878B1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ПРЕЗ </w:t>
      </w:r>
      <w:r w:rsidR="00715409">
        <w:rPr>
          <w:rFonts w:ascii="Verdana" w:eastAsia="Μοντέρνα" w:hAnsi="Verdana" w:cs="Times New Roman"/>
          <w:b/>
          <w:sz w:val="20"/>
          <w:szCs w:val="20"/>
          <w:lang w:eastAsia="bg-BG"/>
        </w:rPr>
        <w:t>МАЙ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b/>
          <w:sz w:val="20"/>
          <w:szCs w:val="20"/>
          <w:lang w:eastAsia="bg-BG"/>
        </w:rPr>
        <w:t>2025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ГОДИНА</w:t>
      </w:r>
    </w:p>
    <w:p w14:paraId="3FCFCB7B" w14:textId="124204D2" w:rsidR="00F878B1" w:rsidRPr="00866864" w:rsidRDefault="00F878B1" w:rsidP="009070B5">
      <w:pPr>
        <w:tabs>
          <w:tab w:val="left" w:pos="3123"/>
        </w:tabs>
        <w:spacing w:before="12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През </w:t>
      </w:r>
      <w:r w:rsidR="00715409">
        <w:rPr>
          <w:rFonts w:ascii="Verdana" w:eastAsia="Μοντέρνα" w:hAnsi="Verdana" w:cs="Times New Roman"/>
          <w:sz w:val="20"/>
          <w:szCs w:val="20"/>
          <w:lang w:eastAsia="bg-BG"/>
        </w:rPr>
        <w:t>май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в област Сливен са функционирали </w:t>
      </w:r>
      <w:r w:rsidR="00715409">
        <w:rPr>
          <w:rFonts w:ascii="Verdana" w:eastAsia="Μοντέρνα" w:hAnsi="Verdana" w:cs="Times New Roman"/>
          <w:sz w:val="20"/>
          <w:szCs w:val="20"/>
          <w:lang w:eastAsia="bg-BG"/>
        </w:rPr>
        <w:t>50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обекта с 10 и повече легла - хотели, мотели, къмпинги, хижи и други места за краткосрочно настаняване, с </w:t>
      </w:r>
      <w:r w:rsidR="00715409">
        <w:rPr>
          <w:rFonts w:ascii="Verdana" w:eastAsia="Μοντέρνα" w:hAnsi="Verdana" w:cs="Times New Roman"/>
          <w:sz w:val="20"/>
          <w:szCs w:val="20"/>
          <w:lang w:eastAsia="bg-BG"/>
        </w:rPr>
        <w:t>800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 xml:space="preserve"> 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>стаи и 1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 w:rsidR="00715409">
        <w:rPr>
          <w:rFonts w:ascii="Verdana" w:eastAsia="Μοντέρνα" w:hAnsi="Verdana" w:cs="Times New Roman"/>
          <w:sz w:val="20"/>
          <w:szCs w:val="20"/>
          <w:lang w:eastAsia="bg-BG"/>
        </w:rPr>
        <w:t>699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легла в тях. В сравнение с </w:t>
      </w:r>
      <w:r w:rsidR="00715409">
        <w:rPr>
          <w:rFonts w:ascii="Verdana" w:eastAsia="Μοντέρνα" w:hAnsi="Verdana" w:cs="Times New Roman"/>
          <w:sz w:val="20"/>
          <w:szCs w:val="20"/>
          <w:lang w:eastAsia="bg-BG"/>
        </w:rPr>
        <w:t>май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2024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общият брой на местата за настаняване, функционирали през периода</w:t>
      </w:r>
      <w:r w:rsidRPr="00FC62D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, </w:t>
      </w:r>
      <w:r w:rsidRPr="00FC62D6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 xml:space="preserve">намалява с </w:t>
      </w:r>
      <w:r w:rsidR="00FC62D6" w:rsidRPr="00FC62D6">
        <w:rPr>
          <w:rFonts w:ascii="Verdana" w:eastAsia="Μοντέρνα" w:hAnsi="Verdana" w:cs="Times New Roman"/>
          <w:bCs/>
          <w:iCs/>
          <w:sz w:val="20"/>
          <w:szCs w:val="20"/>
          <w:lang w:val="en-US" w:eastAsia="bg-BG"/>
        </w:rPr>
        <w:t>3.8</w:t>
      </w:r>
      <w:r w:rsidRPr="00FC62D6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%.</w:t>
      </w:r>
    </w:p>
    <w:p w14:paraId="21BE147D" w14:textId="5D53FAA2" w:rsidR="00F878B1" w:rsidRPr="00866864" w:rsidRDefault="00F878B1" w:rsidP="00F878B1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val="en-US"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Общият брой на нощувките във всички места за настаняване през </w:t>
      </w:r>
      <w:r w:rsidR="00715409">
        <w:rPr>
          <w:rFonts w:ascii="Verdana" w:eastAsia="Μοντέρνα" w:hAnsi="Verdana" w:cs="Times New Roman"/>
          <w:sz w:val="20"/>
          <w:szCs w:val="20"/>
          <w:lang w:eastAsia="bg-BG"/>
        </w:rPr>
        <w:t>май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2025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е </w:t>
      </w:r>
      <w:r w:rsidR="00715409">
        <w:rPr>
          <w:rFonts w:ascii="Verdana" w:eastAsia="Μοντέρνα" w:hAnsi="Verdana" w:cs="Times New Roman"/>
          <w:sz w:val="20"/>
          <w:szCs w:val="20"/>
          <w:lang w:eastAsia="bg-BG"/>
        </w:rPr>
        <w:t>9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 w:rsidR="00715409">
        <w:rPr>
          <w:rFonts w:ascii="Verdana" w:eastAsia="Μοντέρνα" w:hAnsi="Verdana" w:cs="Times New Roman"/>
          <w:sz w:val="20"/>
          <w:szCs w:val="20"/>
          <w:lang w:eastAsia="bg-BG"/>
        </w:rPr>
        <w:t>030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, или с </w:t>
      </w:r>
      <w:r w:rsidR="00436DA3" w:rsidRPr="00436DA3">
        <w:rPr>
          <w:rFonts w:ascii="Verdana" w:eastAsia="Μοντέρνα" w:hAnsi="Verdana" w:cs="Times New Roman"/>
          <w:bCs/>
          <w:iCs/>
          <w:sz w:val="20"/>
          <w:szCs w:val="20"/>
          <w:lang w:val="en-US" w:eastAsia="bg-BG"/>
        </w:rPr>
        <w:t>1.6</w:t>
      </w:r>
      <w:r w:rsidRPr="00436DA3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 xml:space="preserve">% </w:t>
      </w:r>
      <w:r w:rsidR="00436DA3" w:rsidRPr="00436DA3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повече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в сравнение със същия месец на предходната година. Българските граждани са реализирали </w:t>
      </w:r>
      <w:r w:rsidR="00715409">
        <w:rPr>
          <w:rFonts w:ascii="Verdana" w:eastAsia="Μοντέρνα" w:hAnsi="Verdana" w:cs="Times New Roman"/>
          <w:sz w:val="20"/>
          <w:szCs w:val="20"/>
          <w:lang w:eastAsia="bg-BG"/>
        </w:rPr>
        <w:t>7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3</w:t>
      </w:r>
      <w:r w:rsidR="00715409">
        <w:rPr>
          <w:rFonts w:ascii="Verdana" w:eastAsia="Μοντέρνα" w:hAnsi="Verdana" w:cs="Times New Roman"/>
          <w:sz w:val="20"/>
          <w:szCs w:val="20"/>
          <w:lang w:eastAsia="bg-BG"/>
        </w:rPr>
        <w:t>93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нощувки, а чуждите 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-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="00E50058">
        <w:rPr>
          <w:rFonts w:ascii="Verdana" w:eastAsia="Μοντέρνα" w:hAnsi="Verdana" w:cs="Times New Roman"/>
          <w:sz w:val="20"/>
          <w:szCs w:val="20"/>
          <w:lang w:eastAsia="bg-BG"/>
        </w:rPr>
        <w:t>1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 w:rsidR="00715409">
        <w:rPr>
          <w:rFonts w:ascii="Verdana" w:eastAsia="Μοντέρνα" w:hAnsi="Verdana" w:cs="Times New Roman"/>
          <w:sz w:val="20"/>
          <w:szCs w:val="20"/>
          <w:lang w:eastAsia="bg-BG"/>
        </w:rPr>
        <w:t>637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>.</w:t>
      </w:r>
    </w:p>
    <w:p w14:paraId="1424BAFB" w14:textId="77777777" w:rsidR="00F878B1" w:rsidRPr="00866864" w:rsidRDefault="00F878B1" w:rsidP="00FE4B17">
      <w:pPr>
        <w:keepNext/>
        <w:tabs>
          <w:tab w:val="left" w:pos="3123"/>
        </w:tabs>
        <w:spacing w:before="160" w:after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Фиг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. 1.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Реализирани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нощувки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в местата за настаняване в област Сливен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по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месеци</w:t>
      </w:r>
    </w:p>
    <w:p w14:paraId="6025F22B" w14:textId="043049ED" w:rsidR="00F878B1" w:rsidRPr="00866864" w:rsidRDefault="00436DA3" w:rsidP="00F878B1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r>
        <w:rPr>
          <w:noProof/>
          <w:lang w:eastAsia="bg-BG"/>
        </w:rPr>
        <w:drawing>
          <wp:inline distT="0" distB="0" distL="0" distR="0" wp14:anchorId="4B90B0E2" wp14:editId="19B86678">
            <wp:extent cx="5267325" cy="3076575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AC8444C" w14:textId="2B7F739A" w:rsidR="00F878B1" w:rsidRPr="00866864" w:rsidRDefault="00F878B1" w:rsidP="00F878B1">
      <w:pPr>
        <w:tabs>
          <w:tab w:val="left" w:pos="3123"/>
        </w:tabs>
        <w:spacing w:before="16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436DA3">
        <w:rPr>
          <w:rFonts w:ascii="Verdana" w:eastAsia="Μοντέρνα" w:hAnsi="Verdana" w:cs="Times New Roman"/>
          <w:sz w:val="20"/>
          <w:szCs w:val="20"/>
          <w:lang w:eastAsia="bg-BG"/>
        </w:rPr>
        <w:t>Броят на пренощувалите лица</w:t>
      </w:r>
      <w:r w:rsidRPr="00436DA3">
        <w:rPr>
          <w:rFonts w:ascii="Verdana" w:eastAsia="Μοντέρνα" w:hAnsi="Verdana" w:cs="Times New Roman"/>
          <w:sz w:val="20"/>
          <w:szCs w:val="20"/>
          <w:vertAlign w:val="superscript"/>
          <w:lang w:eastAsia="bg-BG"/>
        </w:rPr>
        <w:footnoteReference w:id="1"/>
      </w:r>
      <w:r w:rsidRPr="00436DA3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в местата за настаняване през </w:t>
      </w:r>
      <w:r w:rsidR="00715409" w:rsidRPr="00436DA3">
        <w:rPr>
          <w:rFonts w:ascii="Verdana" w:eastAsia="Μοντέρνα" w:hAnsi="Verdana" w:cs="Times New Roman"/>
          <w:sz w:val="20"/>
          <w:szCs w:val="20"/>
          <w:lang w:eastAsia="bg-BG"/>
        </w:rPr>
        <w:t>май</w:t>
      </w:r>
      <w:r w:rsidRPr="00436DA3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2025 г. </w:t>
      </w:r>
      <w:r w:rsidRPr="00436DA3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 xml:space="preserve">намалява с </w:t>
      </w:r>
      <w:r w:rsidR="00436DA3" w:rsidRPr="00436DA3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1.6</w:t>
      </w:r>
      <w:r w:rsidRPr="00436DA3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%</w:t>
      </w:r>
      <w:r w:rsidRPr="00436DA3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в сравнение със същия месец на 2024 г. и достига </w:t>
      </w:r>
      <w:r w:rsidR="00CA0733" w:rsidRPr="00436DA3">
        <w:rPr>
          <w:rFonts w:ascii="Verdana" w:eastAsia="Μοντέρνα" w:hAnsi="Verdana" w:cs="Times New Roman"/>
          <w:sz w:val="20"/>
          <w:szCs w:val="20"/>
          <w:lang w:eastAsia="bg-BG"/>
        </w:rPr>
        <w:t>5</w:t>
      </w:r>
      <w:r w:rsidRPr="00436DA3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 w:rsidR="00CA0733" w:rsidRPr="00436DA3">
        <w:rPr>
          <w:rFonts w:ascii="Verdana" w:eastAsia="Μοντέρνα" w:hAnsi="Verdana" w:cs="Times New Roman"/>
          <w:sz w:val="20"/>
          <w:szCs w:val="20"/>
          <w:lang w:eastAsia="bg-BG"/>
        </w:rPr>
        <w:t>42</w:t>
      </w:r>
      <w:r w:rsidR="00E50058" w:rsidRPr="00436DA3">
        <w:rPr>
          <w:rFonts w:ascii="Verdana" w:eastAsia="Μοντέρνα" w:hAnsi="Verdana" w:cs="Times New Roman"/>
          <w:sz w:val="20"/>
          <w:szCs w:val="20"/>
          <w:lang w:eastAsia="bg-BG"/>
        </w:rPr>
        <w:t>5</w:t>
      </w:r>
      <w:r w:rsidRPr="00436DA3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души. Българските граждани, нощували в местата за настаняване през </w:t>
      </w:r>
      <w:r w:rsidR="00715409" w:rsidRPr="00436DA3">
        <w:rPr>
          <w:rFonts w:ascii="Verdana" w:eastAsia="Μοντέρνα" w:hAnsi="Verdana" w:cs="Times New Roman"/>
          <w:sz w:val="20"/>
          <w:szCs w:val="20"/>
          <w:lang w:eastAsia="bg-BG"/>
        </w:rPr>
        <w:t>май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г., са </w:t>
      </w:r>
      <w:r w:rsidR="00CA0733">
        <w:rPr>
          <w:rFonts w:ascii="Verdana" w:eastAsia="Μοντέρνα" w:hAnsi="Verdana" w:cs="Times New Roman"/>
          <w:sz w:val="20"/>
          <w:szCs w:val="20"/>
          <w:lang w:eastAsia="bg-BG"/>
        </w:rPr>
        <w:t>4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 w:rsidR="00CA0733">
        <w:rPr>
          <w:rFonts w:ascii="Verdana" w:eastAsia="Μοντέρνα" w:hAnsi="Verdana" w:cs="Times New Roman"/>
          <w:sz w:val="20"/>
          <w:szCs w:val="20"/>
          <w:lang w:eastAsia="bg-BG"/>
        </w:rPr>
        <w:t>660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lastRenderedPageBreak/>
        <w:t>и са реализирали средно по 1.</w:t>
      </w:r>
      <w:r w:rsidR="00E50058">
        <w:rPr>
          <w:rFonts w:ascii="Verdana" w:eastAsia="Μοντέρνα" w:hAnsi="Verdana" w:cs="Times New Roman"/>
          <w:sz w:val="20"/>
          <w:szCs w:val="20"/>
          <w:lang w:eastAsia="bg-BG"/>
        </w:rPr>
        <w:t>6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нощувки. Чуждите граждани са </w:t>
      </w:r>
      <w:r w:rsidR="00CA0733">
        <w:rPr>
          <w:rFonts w:ascii="Verdana" w:eastAsia="Μοντέρνα" w:hAnsi="Verdana" w:cs="Times New Roman"/>
          <w:sz w:val="20"/>
          <w:szCs w:val="20"/>
          <w:lang w:eastAsia="bg-BG"/>
        </w:rPr>
        <w:t>765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и са реализирали средно по </w:t>
      </w:r>
      <w:r w:rsidR="00E50058">
        <w:rPr>
          <w:rFonts w:ascii="Verdana" w:eastAsia="Μοντέρνα" w:hAnsi="Verdana" w:cs="Times New Roman"/>
          <w:sz w:val="20"/>
          <w:szCs w:val="20"/>
          <w:lang w:eastAsia="bg-BG"/>
        </w:rPr>
        <w:t>2.</w:t>
      </w:r>
      <w:r w:rsidR="00CA0733">
        <w:rPr>
          <w:rFonts w:ascii="Verdana" w:eastAsia="Μοντέρνα" w:hAnsi="Verdana" w:cs="Times New Roman"/>
          <w:sz w:val="20"/>
          <w:szCs w:val="20"/>
          <w:lang w:eastAsia="bg-BG"/>
        </w:rPr>
        <w:t>1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>нощувки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.</w:t>
      </w:r>
    </w:p>
    <w:p w14:paraId="5FF0E7EE" w14:textId="3176D2BB" w:rsidR="00F878B1" w:rsidRPr="00866864" w:rsidRDefault="00F878B1" w:rsidP="00F878B1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Общата заетост на леглата в местата за настаняване през </w:t>
      </w:r>
      <w:r w:rsidR="00715409">
        <w:rPr>
          <w:rFonts w:ascii="Verdana" w:eastAsia="Μοντέρνα" w:hAnsi="Verdana" w:cs="Times New Roman"/>
          <w:sz w:val="20"/>
          <w:szCs w:val="20"/>
          <w:lang w:eastAsia="bg-BG"/>
        </w:rPr>
        <w:t>май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е </w:t>
      </w:r>
      <w:r w:rsidR="00CA0733">
        <w:rPr>
          <w:rFonts w:ascii="Verdana" w:eastAsia="Μοντέρνα" w:hAnsi="Verdana" w:cs="Times New Roman"/>
          <w:sz w:val="20"/>
          <w:szCs w:val="20"/>
          <w:lang w:eastAsia="bg-BG"/>
        </w:rPr>
        <w:t>17.2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 и е </w:t>
      </w:r>
      <w:r w:rsidRPr="00436DA3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намаляла с</w:t>
      </w:r>
      <w:r w:rsidRPr="00436DA3">
        <w:rPr>
          <w:rFonts w:ascii="Verdana" w:eastAsia="Μοντέρνα" w:hAnsi="Verdana" w:cs="Times New Roman"/>
          <w:bCs/>
          <w:iCs/>
          <w:sz w:val="20"/>
          <w:szCs w:val="20"/>
          <w:lang w:val="en-US" w:eastAsia="bg-BG"/>
        </w:rPr>
        <w:t xml:space="preserve"> </w:t>
      </w:r>
      <w:r w:rsidR="00436DA3" w:rsidRPr="00436DA3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0.2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процент</w:t>
      </w:r>
      <w:r w:rsidR="00E50058">
        <w:rPr>
          <w:rFonts w:ascii="Verdana" w:eastAsia="Μοντέρνα" w:hAnsi="Verdana" w:cs="Times New Roman"/>
          <w:sz w:val="20"/>
          <w:szCs w:val="20"/>
          <w:lang w:eastAsia="bg-BG"/>
        </w:rPr>
        <w:t>ни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пункт</w:t>
      </w:r>
      <w:r w:rsidR="00E50058">
        <w:rPr>
          <w:rFonts w:ascii="Verdana" w:eastAsia="Μοντέρνα" w:hAnsi="Verdana" w:cs="Times New Roman"/>
          <w:sz w:val="20"/>
          <w:szCs w:val="20"/>
          <w:lang w:eastAsia="bg-BG"/>
        </w:rPr>
        <w:t>а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в сравнение с </w:t>
      </w:r>
      <w:r w:rsidR="00715409">
        <w:rPr>
          <w:rFonts w:ascii="Verdana" w:eastAsia="Μοντέρνα" w:hAnsi="Verdana" w:cs="Times New Roman"/>
          <w:sz w:val="20"/>
          <w:szCs w:val="20"/>
          <w:lang w:eastAsia="bg-BG"/>
        </w:rPr>
        <w:t>май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2024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година. </w:t>
      </w:r>
    </w:p>
    <w:p w14:paraId="37FE8AE0" w14:textId="77777777" w:rsidR="00F878B1" w:rsidRPr="00866864" w:rsidRDefault="00F878B1" w:rsidP="00FE4B17">
      <w:pPr>
        <w:keepNext/>
        <w:tabs>
          <w:tab w:val="left" w:pos="3123"/>
        </w:tabs>
        <w:spacing w:before="160" w:after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Фиг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. 2. Пренощували лица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в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местата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за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настаняване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в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област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Сливен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по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месеци</w:t>
      </w:r>
    </w:p>
    <w:p w14:paraId="3B227F0E" w14:textId="11B90AD2" w:rsidR="00F878B1" w:rsidRPr="00866864" w:rsidRDefault="00436DA3" w:rsidP="00F878B1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r>
        <w:rPr>
          <w:noProof/>
          <w:lang w:eastAsia="bg-BG"/>
        </w:rPr>
        <w:drawing>
          <wp:inline distT="0" distB="0" distL="0" distR="0" wp14:anchorId="02E0DF61" wp14:editId="75571363">
            <wp:extent cx="4991100" cy="3067050"/>
            <wp:effectExtent l="0" t="0" r="0" b="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5710119" w14:textId="55C930F2" w:rsidR="00F878B1" w:rsidRPr="00866864" w:rsidRDefault="00F878B1" w:rsidP="00F878B1">
      <w:pPr>
        <w:tabs>
          <w:tab w:val="left" w:pos="3123"/>
        </w:tabs>
        <w:spacing w:before="16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Приходите от нощувки през </w:t>
      </w:r>
      <w:r w:rsidR="00715409">
        <w:rPr>
          <w:rFonts w:ascii="Verdana" w:eastAsia="Μοντέρνα" w:hAnsi="Verdana" w:cs="Times New Roman"/>
          <w:sz w:val="20"/>
          <w:szCs w:val="20"/>
          <w:lang w:eastAsia="bg-BG"/>
        </w:rPr>
        <w:t>май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достигат </w:t>
      </w:r>
      <w:r w:rsidR="00CA0733">
        <w:rPr>
          <w:rFonts w:ascii="Verdana" w:eastAsia="Μοντέρνα" w:hAnsi="Verdana" w:cs="Times New Roman"/>
          <w:sz w:val="20"/>
          <w:szCs w:val="20"/>
          <w:lang w:eastAsia="bg-BG"/>
        </w:rPr>
        <w:t>685.</w:t>
      </w:r>
      <w:r w:rsidR="0087190A">
        <w:rPr>
          <w:rFonts w:ascii="Verdana" w:eastAsia="Μοντέρνα" w:hAnsi="Verdana" w:cs="Times New Roman"/>
          <w:sz w:val="20"/>
          <w:szCs w:val="20"/>
          <w:lang w:eastAsia="bg-BG"/>
        </w:rPr>
        <w:t>3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 лв., като </w:t>
      </w:r>
      <w:r w:rsidR="00CA0733">
        <w:rPr>
          <w:rFonts w:ascii="Verdana" w:eastAsia="Μοντέρνα" w:hAnsi="Verdana" w:cs="Times New Roman"/>
          <w:sz w:val="20"/>
          <w:szCs w:val="20"/>
          <w:lang w:eastAsia="bg-BG"/>
        </w:rPr>
        <w:t>514.4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 лв. са от български граждани, а </w:t>
      </w:r>
      <w:r w:rsidR="00CA0733">
        <w:rPr>
          <w:rFonts w:ascii="Verdana" w:eastAsia="Μοντέρνα" w:hAnsi="Verdana" w:cs="Times New Roman"/>
          <w:sz w:val="20"/>
          <w:szCs w:val="20"/>
          <w:lang w:eastAsia="bg-BG"/>
        </w:rPr>
        <w:t>170.9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 лв. - от чужди граждани. </w:t>
      </w:r>
    </w:p>
    <w:p w14:paraId="4B43DAB9" w14:textId="77777777" w:rsidR="00F878B1" w:rsidRPr="00866864" w:rsidRDefault="00F878B1" w:rsidP="00FE4B17">
      <w:pPr>
        <w:keepNext/>
        <w:tabs>
          <w:tab w:val="left" w:pos="3123"/>
        </w:tabs>
        <w:spacing w:before="160" w:after="160"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Фиг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. 3. Приходи от нощувки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в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местата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за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настаняване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в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област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Сливен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по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месеци</w:t>
      </w:r>
    </w:p>
    <w:p w14:paraId="052ABF5B" w14:textId="0AD5AD2C" w:rsidR="00F878B1" w:rsidRPr="00866864" w:rsidRDefault="00436DA3" w:rsidP="00F878B1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bookmarkStart w:id="0" w:name="_GoBack"/>
      <w:r>
        <w:rPr>
          <w:noProof/>
          <w:lang w:eastAsia="bg-BG"/>
        </w:rPr>
        <w:drawing>
          <wp:inline distT="0" distB="0" distL="0" distR="0" wp14:anchorId="42611A58" wp14:editId="29BDA02B">
            <wp:extent cx="5152873" cy="2952750"/>
            <wp:effectExtent l="0" t="0" r="0" b="0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14:paraId="53FBB8DC" w14:textId="77777777" w:rsidR="00F878B1" w:rsidRPr="00866864" w:rsidRDefault="00F878B1" w:rsidP="009070B5">
      <w:pPr>
        <w:tabs>
          <w:tab w:val="left" w:pos="3123"/>
        </w:tabs>
        <w:spacing w:after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lastRenderedPageBreak/>
        <w:t>Методологични бележки</w:t>
      </w:r>
    </w:p>
    <w:p w14:paraId="7AEFAF9A" w14:textId="77777777" w:rsidR="00F878B1" w:rsidRPr="00866864" w:rsidRDefault="00F878B1" w:rsidP="00F878B1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От 2012 г. статистическото изследване на 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>дейността на местата за настаняване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се провежда месечно в съответствие с Регламент № 692/2011 на Европейския парламент и на Съвета относно европейската статистика на туризма и Регламент № 1051/2011 на Европейската комисия за прилагане на Регламент № 692/2011 на Европейския парламент и на Съвета относно европейската статистика на туризма по отношение на структурата на отчетите за качеството и предаването на данните.</w:t>
      </w:r>
    </w:p>
    <w:p w14:paraId="5830A56C" w14:textId="77777777" w:rsidR="00F878B1" w:rsidRPr="00866864" w:rsidRDefault="00F878B1" w:rsidP="00F878B1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val="en-US"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наблюдението се включват категоризираните хотели, къмпинги и други места за краткосрочно настаняване с 10 и повече легла, функционирали през съответния отчетен период. </w:t>
      </w:r>
    </w:p>
    <w:p w14:paraId="5D471173" w14:textId="77777777" w:rsidR="00F878B1" w:rsidRPr="00866864" w:rsidRDefault="00F878B1" w:rsidP="00F878B1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показателя 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>други места за краткосрочно настаняване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са обхванати вилни и туристически селища, хостели, къщи за гости, бунгала, почивни домове, хижи, частни квартири и апартаменти и други места за краткосрочно настаняване. </w:t>
      </w:r>
    </w:p>
    <w:p w14:paraId="0A75543A" w14:textId="77777777" w:rsidR="00F878B1" w:rsidRPr="00866864" w:rsidRDefault="00F878B1" w:rsidP="00F878B1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>Легладенонощия в експлоатация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е максималният капацитет на разкритите легла за всеки ден от отчетния месец. </w:t>
      </w:r>
    </w:p>
    <w:p w14:paraId="522CFAAE" w14:textId="77777777" w:rsidR="00F878B1" w:rsidRPr="00866864" w:rsidRDefault="00F878B1" w:rsidP="00F878B1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>приходите от нощувки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в местата за настаняване са включени сумите, заплатени от гостите, без стойността на допълнителните услуги.</w:t>
      </w:r>
    </w:p>
    <w:p w14:paraId="2299B53D" w14:textId="77777777" w:rsidR="00F878B1" w:rsidRPr="00E97A40" w:rsidRDefault="00F878B1" w:rsidP="00F878B1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b/>
          <w:sz w:val="20"/>
          <w:szCs w:val="20"/>
          <w:lang w:val="en-US" w:eastAsia="bg-BG"/>
        </w:rPr>
      </w:pPr>
      <w:r w:rsidRPr="00E97A40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Повече информация и данни за Местата за настаняване са достъпни </w:t>
      </w:r>
      <w:r w:rsidRPr="00E97A40">
        <w:rPr>
          <w:rFonts w:ascii="Verdana" w:eastAsia="Μοντέρνα" w:hAnsi="Verdana" w:cs="Times New Roman"/>
          <w:sz w:val="20"/>
          <w:lang w:eastAsia="bg-BG"/>
        </w:rPr>
        <w:t xml:space="preserve">на сайта на НСИ - </w:t>
      </w:r>
      <w:hyperlink r:id="rId10" w:history="1">
        <w:r w:rsidRPr="00E97A40">
          <w:rPr>
            <w:rFonts w:ascii="Verdana" w:eastAsia="Μοντέρνα" w:hAnsi="Verdana" w:cs="Times New Roman"/>
            <w:bCs/>
            <w:color w:val="0563C1" w:themeColor="hyperlink"/>
            <w:sz w:val="20"/>
            <w:u w:val="single"/>
            <w:lang w:eastAsia="bg-BG"/>
          </w:rPr>
          <w:t>www.nsi.bg</w:t>
        </w:r>
      </w:hyperlink>
      <w:r w:rsidRPr="00E97A40">
        <w:rPr>
          <w:rFonts w:ascii="Verdana" w:eastAsia="Μοντέρνα" w:hAnsi="Verdana" w:cs="Times New Roman"/>
          <w:bCs/>
          <w:sz w:val="20"/>
          <w:lang w:eastAsia="bg-BG"/>
        </w:rPr>
        <w:t>,</w:t>
      </w:r>
      <w:r w:rsidRPr="00E97A40">
        <w:rPr>
          <w:rFonts w:ascii="Verdana" w:eastAsia="Μοντέρνα" w:hAnsi="Verdana" w:cs="Times New Roman"/>
          <w:bCs/>
          <w:color w:val="0563C1" w:themeColor="hyperlink"/>
          <w:sz w:val="20"/>
          <w:lang w:eastAsia="bg-BG"/>
        </w:rPr>
        <w:t xml:space="preserve"> </w:t>
      </w:r>
      <w:r w:rsidRPr="00E97A40">
        <w:rPr>
          <w:rFonts w:ascii="Verdana" w:eastAsia="Μοντέρνα" w:hAnsi="Verdana" w:cs="Times New Roman"/>
          <w:bCs/>
          <w:sz w:val="20"/>
          <w:lang w:eastAsia="bg-BG"/>
        </w:rPr>
        <w:t xml:space="preserve">раздел </w:t>
      </w:r>
      <w:hyperlink r:id="rId11" w:history="1">
        <w:r w:rsidRPr="00E97A40">
          <w:rPr>
            <w:rFonts w:ascii="Verdana" w:eastAsia="Μοντέρνα" w:hAnsi="Verdana" w:cs="Times New Roman"/>
            <w:bCs/>
            <w:color w:val="0563C1" w:themeColor="hyperlink"/>
            <w:sz w:val="20"/>
            <w:u w:val="single"/>
            <w:lang w:eastAsia="bg-BG"/>
          </w:rPr>
          <w:t>„Места за настаняване“</w:t>
        </w:r>
      </w:hyperlink>
      <w:r w:rsidRPr="00E97A40">
        <w:rPr>
          <w:rFonts w:ascii="Verdana" w:eastAsia="Μοντέρνα" w:hAnsi="Verdana" w:cs="Times New Roman"/>
          <w:bCs/>
          <w:sz w:val="20"/>
          <w:lang w:eastAsia="bg-BG"/>
        </w:rPr>
        <w:t xml:space="preserve">, </w:t>
      </w:r>
      <w:hyperlink r:id="rId12" w:history="1">
        <w:r w:rsidRPr="00E97A40">
          <w:rPr>
            <w:rFonts w:ascii="Verdana" w:eastAsia="Μοντέρνα" w:hAnsi="Verdana" w:cs="Times New Roman"/>
            <w:bCs/>
            <w:color w:val="0563C1" w:themeColor="hyperlink"/>
            <w:sz w:val="20"/>
            <w:u w:val="single"/>
            <w:lang w:eastAsia="bg-BG"/>
          </w:rPr>
          <w:t>Дейност на местата за настаняване</w:t>
        </w:r>
      </w:hyperlink>
      <w:r w:rsidRPr="00E97A40">
        <w:rPr>
          <w:rFonts w:ascii="Verdana" w:eastAsia="Μοντέρνα" w:hAnsi="Verdana" w:cs="Times New Roman"/>
          <w:bCs/>
          <w:sz w:val="20"/>
          <w:lang w:eastAsia="bg-BG"/>
        </w:rPr>
        <w:t xml:space="preserve"> и в </w:t>
      </w:r>
      <w:hyperlink r:id="rId13" w:history="1">
        <w:r w:rsidRPr="00E97A40">
          <w:rPr>
            <w:rFonts w:ascii="Verdana" w:eastAsia="Μοντέρνα" w:hAnsi="Verdana" w:cs="Times New Roman"/>
            <w:color w:val="0563C1" w:themeColor="hyperlink"/>
            <w:sz w:val="20"/>
            <w:szCs w:val="20"/>
            <w:u w:val="single"/>
            <w:lang w:eastAsia="bg-BG"/>
          </w:rPr>
          <w:t>Информационната система ИНФОСТАТ</w:t>
        </w:r>
      </w:hyperlink>
      <w:r w:rsidRPr="00E97A40">
        <w:rPr>
          <w:rFonts w:ascii="Verdana" w:eastAsia="Μοντέρνα" w:hAnsi="Verdana" w:cs="Times New Roman"/>
          <w:sz w:val="20"/>
          <w:szCs w:val="20"/>
          <w:lang w:eastAsia="bg-BG"/>
        </w:rPr>
        <w:t>.</w:t>
      </w:r>
    </w:p>
    <w:sectPr w:rsidR="00F878B1" w:rsidRPr="00E97A40" w:rsidSect="00CD141A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-1560" w:right="1134" w:bottom="1134" w:left="1701" w:header="2324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FE967" w14:textId="77777777" w:rsidR="00F31470" w:rsidRDefault="00F31470" w:rsidP="00F878B1">
      <w:r>
        <w:separator/>
      </w:r>
    </w:p>
  </w:endnote>
  <w:endnote w:type="continuationSeparator" w:id="0">
    <w:p w14:paraId="644FE0DF" w14:textId="77777777" w:rsidR="00F31470" w:rsidRDefault="00F31470" w:rsidP="00F8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altName w:val="Calibri"/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98F9B" w14:textId="77777777" w:rsidR="004B1CD0" w:rsidRPr="005818FA" w:rsidRDefault="00792E7E" w:rsidP="00054328">
    <w:pPr>
      <w:widowControl w:val="0"/>
      <w:tabs>
        <w:tab w:val="left" w:pos="3375"/>
      </w:tabs>
      <w:autoSpaceDE w:val="0"/>
      <w:autoSpaceDN w:val="0"/>
      <w:spacing w:before="60"/>
      <w:jc w:val="center"/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</w:pPr>
    <w:r w:rsidRPr="005818FA">
      <w:rPr>
        <w:rFonts w:ascii="Verdana" w:eastAsia="Times New Roman" w:hAnsi="Verdana" w:cs="Times New Roman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F019313" wp14:editId="7A743B62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6066790" cy="1270"/>
              <wp:effectExtent l="0" t="0" r="10160" b="17780"/>
              <wp:wrapTopAndBottom/>
              <wp:docPr id="17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CD049C0" id="Graphic 8" o:spid="_x0000_s1026" style="position:absolute;margin-left:0;margin-top:7.5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81705A0" wp14:editId="063FC20A">
              <wp:simplePos x="0" y="0"/>
              <wp:positionH relativeFrom="column">
                <wp:posOffset>5954395</wp:posOffset>
              </wp:positionH>
              <wp:positionV relativeFrom="paragraph">
                <wp:posOffset>-8255</wp:posOffset>
              </wp:positionV>
              <wp:extent cx="285750" cy="1247775"/>
              <wp:effectExtent l="0" t="0" r="0" b="952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96D9F15" id="Rectangle 20" o:spid="_x0000_s1026" style="position:absolute;margin-left:468.85pt;margin-top:-.65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" fillcolor="#a5a5a5" stroked="f" strokeweight="1pt"/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03B739" wp14:editId="4498EB63">
              <wp:simplePos x="0" y="0"/>
              <wp:positionH relativeFrom="margin">
                <wp:posOffset>5867400</wp:posOffset>
              </wp:positionH>
              <wp:positionV relativeFrom="paragraph">
                <wp:posOffset>10160</wp:posOffset>
              </wp:positionV>
              <wp:extent cx="438150" cy="441325"/>
              <wp:effectExtent l="0" t="0" r="0" b="0"/>
              <wp:wrapNone/>
              <wp:docPr id="21" name="Flowchart: Alternate Process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E52DA" w14:textId="279E5C85" w:rsidR="004B1CD0" w:rsidRPr="00DD11CB" w:rsidRDefault="00792E7E" w:rsidP="000543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6DA3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03B739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1" o:spid="_x0000_s1030" type="#_x0000_t176" style="position:absolute;left:0;text-align:left;margin-left:462pt;margin-top:.8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" filled="f" fillcolor="#5c83b4" stroked="f" strokecolor="#737373">
              <v:textbox>
                <w:txbxContent>
                  <w:p w14:paraId="6F6E52DA" w14:textId="279E5C85" w:rsidR="004B1CD0" w:rsidRPr="00DD11CB" w:rsidRDefault="00792E7E" w:rsidP="000543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436DA3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Бургас 8010, жк. „Славейков“, ул. ,,Янко Комитов“ № 3, тел. +359 56 85191</w:t>
    </w:r>
    <w:r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2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, e-mail: 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DKamburova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@nsi.bg</w:t>
    </w:r>
  </w:p>
  <w:p w14:paraId="1CB71948" w14:textId="77777777" w:rsidR="004B1CD0" w:rsidRPr="00054328" w:rsidRDefault="00792E7E" w:rsidP="00813A83">
    <w:pPr>
      <w:tabs>
        <w:tab w:val="center" w:pos="4536"/>
        <w:tab w:val="right" w:pos="9072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7D313A">
      <w:rPr>
        <w:rFonts w:ascii="Verdana" w:hAnsi="Verdana"/>
        <w:sz w:val="16"/>
        <w:szCs w:val="16"/>
      </w:rPr>
      <w:t>Сливен</w:t>
    </w:r>
    <w:r>
      <w:rPr>
        <w:rFonts w:ascii="Verdana" w:hAnsi="Verdana"/>
        <w:sz w:val="16"/>
        <w:szCs w:val="16"/>
      </w:rPr>
      <w:t xml:space="preserve"> 8800</w:t>
    </w:r>
    <w:r w:rsidRPr="007D313A">
      <w:rPr>
        <w:rFonts w:ascii="Verdana" w:hAnsi="Verdana"/>
        <w:sz w:val="16"/>
        <w:szCs w:val="16"/>
      </w:rPr>
      <w:t>, ул. „Банско шосе“ № 5, тел. +359 44 613412, e-</w:t>
    </w:r>
    <w:proofErr w:type="spellStart"/>
    <w:r w:rsidRPr="007D313A">
      <w:rPr>
        <w:rFonts w:ascii="Verdana" w:hAnsi="Verdana"/>
        <w:sz w:val="16"/>
        <w:szCs w:val="16"/>
      </w:rPr>
      <w:t>mail</w:t>
    </w:r>
    <w:proofErr w:type="spellEnd"/>
    <w:r w:rsidRPr="007D313A">
      <w:rPr>
        <w:rFonts w:ascii="Verdana" w:hAnsi="Verdana"/>
        <w:sz w:val="16"/>
        <w:szCs w:val="16"/>
      </w:rPr>
      <w:t>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9563A" w14:textId="77777777" w:rsidR="004B1CD0" w:rsidRPr="00004FE5" w:rsidRDefault="00792E7E" w:rsidP="00374F5C">
    <w:pPr>
      <w:pStyle w:val="BodyText"/>
      <w:tabs>
        <w:tab w:val="left" w:pos="3375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5E36DE" wp14:editId="346BC39B">
              <wp:simplePos x="0" y="0"/>
              <wp:positionH relativeFrom="margin">
                <wp:posOffset>5882005</wp:posOffset>
              </wp:positionH>
              <wp:positionV relativeFrom="paragraph">
                <wp:posOffset>-259080</wp:posOffset>
              </wp:positionV>
              <wp:extent cx="437702" cy="753597"/>
              <wp:effectExtent l="0" t="0" r="0" b="0"/>
              <wp:wrapNone/>
              <wp:docPr id="40" name="Flowchart: Alternate Process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702" cy="753597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3453C4" w14:textId="2F1DF00E" w:rsidR="004B1CD0" w:rsidRPr="00DD11CB" w:rsidRDefault="00792E7E" w:rsidP="00654814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6DA3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75E36DE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40" o:spid="_x0000_s1032" type="#_x0000_t176" style="position:absolute;left:0;text-align:left;margin-left:463.15pt;margin-top:-20.4pt;width:34.45pt;height:59.3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" filled="f" fillcolor="#5c83b4" stroked="f" strokecolor="#737373">
              <v:textbox>
                <w:txbxContent>
                  <w:p w14:paraId="773453C4" w14:textId="2F1DF00E" w:rsidR="004B1CD0" w:rsidRPr="00DD11CB" w:rsidRDefault="00792E7E" w:rsidP="00654814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436DA3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3BECCC" wp14:editId="06F81FA3">
              <wp:simplePos x="0" y="0"/>
              <wp:positionH relativeFrom="column">
                <wp:posOffset>5954395</wp:posOffset>
              </wp:positionH>
              <wp:positionV relativeFrom="paragraph">
                <wp:posOffset>-265430</wp:posOffset>
              </wp:positionV>
              <wp:extent cx="285750" cy="1247775"/>
              <wp:effectExtent l="0" t="0" r="0" b="9525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335BD50" id="Rectangle 39" o:spid="_x0000_s1026" style="position:absolute;margin-left:468.85pt;margin-top:-20.9pt;width:22.5pt;height:98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" fillcolor="#a5a5a5 [3206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77E4A" w14:textId="77777777" w:rsidR="00F31470" w:rsidRDefault="00F31470" w:rsidP="00F878B1">
      <w:r>
        <w:separator/>
      </w:r>
    </w:p>
  </w:footnote>
  <w:footnote w:type="continuationSeparator" w:id="0">
    <w:p w14:paraId="0412AF09" w14:textId="77777777" w:rsidR="00F31470" w:rsidRDefault="00F31470" w:rsidP="00F878B1">
      <w:r>
        <w:continuationSeparator/>
      </w:r>
    </w:p>
  </w:footnote>
  <w:footnote w:id="1">
    <w:p w14:paraId="77E2554D" w14:textId="77777777" w:rsidR="00F878B1" w:rsidRPr="00EF0A74" w:rsidRDefault="00F878B1" w:rsidP="00F878B1">
      <w:pPr>
        <w:pStyle w:val="FootnoteText"/>
        <w:jc w:val="both"/>
        <w:rPr>
          <w:rFonts w:ascii="Times New Roman" w:hAnsi="Times New Roman"/>
          <w:lang w:val="bg-BG"/>
        </w:rPr>
      </w:pPr>
      <w:r w:rsidRPr="002A2216">
        <w:rPr>
          <w:rStyle w:val="FootnoteReference"/>
          <w:rFonts w:ascii="Verdana" w:hAnsi="Verdana"/>
          <w:sz w:val="16"/>
          <w:szCs w:val="16"/>
        </w:rPr>
        <w:footnoteRef/>
      </w:r>
      <w:r w:rsidRPr="002A2216">
        <w:rPr>
          <w:rFonts w:ascii="Verdana" w:hAnsi="Verdana"/>
          <w:sz w:val="16"/>
          <w:szCs w:val="16"/>
        </w:rPr>
        <w:t xml:space="preserve"> </w:t>
      </w:r>
      <w:r w:rsidRPr="002A2216">
        <w:rPr>
          <w:rFonts w:ascii="Verdana" w:hAnsi="Verdana"/>
          <w:sz w:val="16"/>
          <w:szCs w:val="16"/>
          <w:lang w:val="bg-BG"/>
        </w:rPr>
        <w:t>Съгласно указания на Евростат бежанците от Украйна не са включени в изследването.</w:t>
      </w:r>
      <w:r w:rsidRPr="002A2216" w:rsidDel="00CE14FB">
        <w:rPr>
          <w:rFonts w:ascii="Verdana" w:hAnsi="Verdana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30EBE" w14:textId="77777777" w:rsidR="004B1CD0" w:rsidRPr="00054328" w:rsidRDefault="00792E7E" w:rsidP="00054328">
    <w:pPr>
      <w:pStyle w:val="Header"/>
      <w:tabs>
        <w:tab w:val="clear" w:pos="4536"/>
        <w:tab w:val="clear" w:pos="9072"/>
        <w:tab w:val="center" w:pos="4703"/>
        <w:tab w:val="right" w:pos="9406"/>
      </w:tabs>
    </w:pPr>
    <w:r>
      <w:rPr>
        <w:noProof/>
        <w:lang w:eastAsia="bg-BG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90EB511" wp14:editId="54453B52">
              <wp:simplePos x="0" y="0"/>
              <wp:positionH relativeFrom="column">
                <wp:posOffset>-158420</wp:posOffset>
              </wp:positionH>
              <wp:positionV relativeFrom="paragraph">
                <wp:posOffset>-1029512</wp:posOffset>
              </wp:positionV>
              <wp:extent cx="6066790" cy="491159"/>
              <wp:effectExtent l="0" t="0" r="10160" b="2349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6790" cy="491159"/>
                        <a:chOff x="0" y="-175564"/>
                        <a:chExt cx="6066790" cy="491159"/>
                      </a:xfrm>
                    </wpg:grpSpPr>
                    <wps:wsp>
                      <wps:cNvPr id="1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3619" y="-175564"/>
                          <a:ext cx="5427879" cy="4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5259C" w14:textId="77777777" w:rsidR="004B1CD0" w:rsidRPr="00866864" w:rsidRDefault="00792E7E" w:rsidP="007C42FB">
                            <w:pPr>
                              <w:tabs>
                                <w:tab w:val="left" w:pos="3123"/>
                              </w:tabs>
                              <w:spacing w:line="360" w:lineRule="auto"/>
                              <w:jc w:val="center"/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</w:pPr>
                            <w:r w:rsidRPr="00866864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ДЕЙНОСТ НА МЕСТАТА ЗА НАСТАНЯВАНЕ</w:t>
                            </w:r>
                            <w:r w:rsidRPr="00866864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val="en-US" w:eastAsia="bg-BG"/>
                              </w:rPr>
                              <w:t xml:space="preserve"> </w:t>
                            </w:r>
                            <w:r w:rsidRPr="00866864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В ОБЛАСТ СЛИВЕН</w:t>
                            </w:r>
                          </w:p>
                          <w:p w14:paraId="02D0CE82" w14:textId="6FFD62C6" w:rsidR="004B1CD0" w:rsidRPr="00866864" w:rsidRDefault="00792E7E" w:rsidP="007C42FB">
                            <w:pPr>
                              <w:tabs>
                                <w:tab w:val="left" w:pos="3123"/>
                              </w:tabs>
                              <w:spacing w:line="360" w:lineRule="auto"/>
                              <w:jc w:val="center"/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</w:pPr>
                            <w:r w:rsidRPr="00866864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ПРЕЗ </w:t>
                            </w:r>
                            <w:r w:rsidR="00715409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МАЙ</w:t>
                            </w:r>
                            <w:r w:rsidRPr="00866864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2025</w:t>
                            </w:r>
                            <w:r w:rsidRPr="00866864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 ГОДИНА</w:t>
                            </w:r>
                          </w:p>
                          <w:p w14:paraId="1F8EF5DE" w14:textId="77777777" w:rsidR="004B1CD0" w:rsidRPr="00101DE0" w:rsidRDefault="004B1CD0" w:rsidP="0005432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5" name="Graphic 7"/>
                      <wps:cNvSpPr>
                        <a:spLocks/>
                      </wps:cNvSpPr>
                      <wps:spPr>
                        <a:xfrm>
                          <a:off x="0" y="314325"/>
                          <a:ext cx="606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26" y="0"/>
                              </a:lnTo>
                            </a:path>
                          </a:pathLst>
                        </a:custGeom>
                        <a:ln w="4191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90EB511" id="Group 7" o:spid="_x0000_s1027" style="position:absolute;margin-left:-12.45pt;margin-top:-81.05pt;width:477.7pt;height:38.65pt;z-index:251661312;mso-height-relative:margin" coordorigin=",-1755" coordsize="60667,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536;top:-1755;width:54278;height:4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<v:textbox>
                  <w:txbxContent>
                    <w:p w14:paraId="6695259C" w14:textId="77777777" w:rsidR="00000000" w:rsidRPr="00866864" w:rsidRDefault="00792E7E" w:rsidP="007C42FB">
                      <w:pPr>
                        <w:tabs>
                          <w:tab w:val="left" w:pos="3123"/>
                        </w:tabs>
                        <w:spacing w:line="360" w:lineRule="auto"/>
                        <w:jc w:val="center"/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</w:pPr>
                      <w:r w:rsidRPr="00866864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ДЕЙНОСТ НА МЕСТАТА ЗА НАСТАНЯВАНЕ</w:t>
                      </w:r>
                      <w:r w:rsidRPr="00866864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val="en-US" w:eastAsia="bg-BG"/>
                        </w:rPr>
                        <w:t xml:space="preserve"> </w:t>
                      </w:r>
                      <w:r w:rsidRPr="00866864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В ОБЛАСТ СЛИВЕН</w:t>
                      </w:r>
                    </w:p>
                    <w:p w14:paraId="02D0CE82" w14:textId="6FFD62C6" w:rsidR="00000000" w:rsidRPr="00866864" w:rsidRDefault="00792E7E" w:rsidP="007C42FB">
                      <w:pPr>
                        <w:tabs>
                          <w:tab w:val="left" w:pos="3123"/>
                        </w:tabs>
                        <w:spacing w:line="360" w:lineRule="auto"/>
                        <w:jc w:val="center"/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</w:pPr>
                      <w:r w:rsidRPr="00866864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ПРЕЗ </w:t>
                      </w:r>
                      <w:r w:rsidR="00715409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МАЙ</w:t>
                      </w:r>
                      <w:r w:rsidRPr="00866864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 </w:t>
                      </w:r>
                      <w:r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2025</w:t>
                      </w:r>
                      <w:r w:rsidRPr="00866864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 ГОДИНА</w:t>
                      </w:r>
                    </w:p>
                    <w:p w14:paraId="1F8EF5DE" w14:textId="77777777" w:rsidR="00000000" w:rsidRPr="00101DE0" w:rsidRDefault="00000000" w:rsidP="00054328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Graphic 7" o:spid="_x0000_s1029" style="position:absolute;top:3143;width:60667;height:12;visibility:visible;mso-wrap-style:square;v-text-anchor:top" coordsize="606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" path="m,l6066726,e" filled="f" strokecolor="#1d1d1b" strokeweight=".33pt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D311F" w14:textId="77777777" w:rsidR="004B1CD0" w:rsidRPr="009E4021" w:rsidRDefault="00792E7E" w:rsidP="003E6893">
    <w:pPr>
      <w:pStyle w:val="BodyText"/>
      <w:spacing w:before="188"/>
      <w:rPr>
        <w:rFonts w:ascii="Viol" w:hAnsi="Viol"/>
        <w:sz w:val="22"/>
      </w:rPr>
    </w:pP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398AFB19" wp14:editId="23CFC886">
          <wp:simplePos x="0" y="0"/>
          <wp:positionH relativeFrom="margin">
            <wp:posOffset>4815840</wp:posOffset>
          </wp:positionH>
          <wp:positionV relativeFrom="topMargin">
            <wp:posOffset>714375</wp:posOffset>
          </wp:positionV>
          <wp:extent cx="816610" cy="824230"/>
          <wp:effectExtent l="0" t="0" r="2540" b="0"/>
          <wp:wrapSquare wrapText="bothSides"/>
          <wp:docPr id="255" name="Picture 2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54C795E" wp14:editId="11D9104D">
              <wp:simplePos x="0" y="0"/>
              <wp:positionH relativeFrom="column">
                <wp:posOffset>777240</wp:posOffset>
              </wp:positionH>
              <wp:positionV relativeFrom="paragraph">
                <wp:posOffset>-599440</wp:posOffset>
              </wp:positionV>
              <wp:extent cx="4095750" cy="552450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85FB19" w14:textId="77777777" w:rsidR="004B1CD0" w:rsidRDefault="00792E7E" w:rsidP="003E6893">
                          <w:pPr>
                            <w:rPr>
                              <w:rFonts w:ascii="Helen Bg Cond" w:eastAsia="Calibri" w:hAnsi="Helen Bg Cond" w:cs="Times New Roman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eastAsia="Calibri" w:hAnsi="Helen Bg Cond" w:cs="Times New Roman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14:paraId="77FECE5D" w14:textId="77777777" w:rsidR="004B1CD0" w:rsidRPr="00FD731D" w:rsidRDefault="00792E7E" w:rsidP="003E6893">
                          <w:pPr>
                            <w:rPr>
                              <w:b/>
                            </w:rPr>
                          </w:pPr>
                          <w:r w:rsidRPr="00FD731D"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54C795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1.2pt;margin-top:-47.2pt;width:322.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" stroked="f">
              <v:textbox>
                <w:txbxContent>
                  <w:p w14:paraId="5D85FB19" w14:textId="77777777" w:rsidR="00000000" w:rsidRDefault="00792E7E" w:rsidP="003E6893">
                    <w:pPr>
                      <w:rPr>
                        <w:rFonts w:ascii="Helen Bg Cond" w:eastAsia="Calibri" w:hAnsi="Helen Bg Cond" w:cs="Times New Roman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eastAsia="Calibri" w:hAnsi="Helen Bg Cond" w:cs="Times New Roman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14:paraId="77FECE5D" w14:textId="77777777" w:rsidR="00000000" w:rsidRPr="00FD731D" w:rsidRDefault="00792E7E" w:rsidP="003E6893">
                    <w:pPr>
                      <w:rPr>
                        <w:b/>
                      </w:rPr>
                    </w:pPr>
                    <w:r w:rsidRPr="00FD731D"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5304E8" wp14:editId="3EF01531">
              <wp:simplePos x="0" y="0"/>
              <wp:positionH relativeFrom="column">
                <wp:posOffset>720090</wp:posOffset>
              </wp:positionH>
              <wp:positionV relativeFrom="paragraph">
                <wp:posOffset>-637540</wp:posOffset>
              </wp:positionV>
              <wp:extent cx="5080" cy="629920"/>
              <wp:effectExtent l="0" t="0" r="0" b="0"/>
              <wp:wrapNone/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055CAE8" id="Graphic 1" o:spid="_x0000_s1026" style="position:absolute;margin-left:56.7pt;margin-top:-50.2pt;width:.4pt;height:4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" path="m4686,l,,,629754r4686,l4686,xe" fillcolor="#13110c" stroked="f">
              <v:path arrowok="t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w:drawing>
        <wp:anchor distT="0" distB="0" distL="114300" distR="114300" simplePos="0" relativeHeight="251666432" behindDoc="0" locked="0" layoutInCell="1" allowOverlap="1" wp14:anchorId="1B69DBA2" wp14:editId="471B9FBB">
          <wp:simplePos x="0" y="0"/>
          <wp:positionH relativeFrom="column">
            <wp:posOffset>-3810</wp:posOffset>
          </wp:positionH>
          <wp:positionV relativeFrom="paragraph">
            <wp:posOffset>-761365</wp:posOffset>
          </wp:positionV>
          <wp:extent cx="581025" cy="809625"/>
          <wp:effectExtent l="0" t="0" r="9525" b="9525"/>
          <wp:wrapNone/>
          <wp:docPr id="4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5"/>
                  <pic:cNvPicPr>
                    <a:picLocks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9CBA686" wp14:editId="64C01122">
              <wp:simplePos x="0" y="0"/>
              <wp:positionH relativeFrom="margin">
                <wp:align>center</wp:align>
              </wp:positionH>
              <wp:positionV relativeFrom="paragraph">
                <wp:posOffset>292100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1DD02B5" id="Graphic 7" o:spid="_x0000_s1026" style="position:absolute;margin-left:0;margin-top:23pt;width:477.7pt;height:.1pt;z-index:-25164902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B1"/>
    <w:rsid w:val="00122B3D"/>
    <w:rsid w:val="00265ACF"/>
    <w:rsid w:val="003007DE"/>
    <w:rsid w:val="003755A5"/>
    <w:rsid w:val="003C4781"/>
    <w:rsid w:val="00436DA3"/>
    <w:rsid w:val="0049747D"/>
    <w:rsid w:val="004B1CD0"/>
    <w:rsid w:val="006F4056"/>
    <w:rsid w:val="00715409"/>
    <w:rsid w:val="00792E7E"/>
    <w:rsid w:val="0085417D"/>
    <w:rsid w:val="0087190A"/>
    <w:rsid w:val="009070B5"/>
    <w:rsid w:val="00990FD7"/>
    <w:rsid w:val="00B40BF8"/>
    <w:rsid w:val="00C56083"/>
    <w:rsid w:val="00C80CD5"/>
    <w:rsid w:val="00CA0733"/>
    <w:rsid w:val="00E50058"/>
    <w:rsid w:val="00F31470"/>
    <w:rsid w:val="00F878B1"/>
    <w:rsid w:val="00FC62D6"/>
    <w:rsid w:val="00FE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693461"/>
  <w15:chartTrackingRefBased/>
  <w15:docId w15:val="{36FE4B09-7293-4CB6-A8AC-D140E3A0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8B1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78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8B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8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8B1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878B1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878B1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878B1"/>
    <w:rPr>
      <w:rFonts w:ascii="Μοντέρνα" w:eastAsia="Μοντέρνα" w:hAnsi="Μοντέρνα" w:cs="Times New Roman"/>
      <w:sz w:val="20"/>
      <w:szCs w:val="20"/>
      <w:lang w:val="en-GB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878B1"/>
    <w:rPr>
      <w:rFonts w:ascii="Μοντέρνα" w:eastAsia="Μοντέρνα" w:hAnsi="Μοντέρνα" w:cs="Times New Roman"/>
      <w:sz w:val="20"/>
      <w:szCs w:val="20"/>
      <w:lang w:val="en-GB" w:eastAsia="bg-BG"/>
    </w:rPr>
  </w:style>
  <w:style w:type="character" w:styleId="FootnoteReference">
    <w:name w:val="footnote reference"/>
    <w:basedOn w:val="DefaultParagraphFont"/>
    <w:unhideWhenUsed/>
    <w:rsid w:val="00F878B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F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https://infostat.nsi.bg/infostat/pages/module.jsf?x_2=23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s://www.nsi.bg/bg/content/1974/%D0%BC%D0%B5%D1%81%D0%B5%D1%87%D0%BD%D0%B8-%D0%B4%D0%B0%D0%BD%D0%BD%D0%B8%20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nsi.bg/bg/content/1971/%D0%BC%D0%B5%D1%81%D1%82%D0%B0-%D0%B7%D0%B0-%D0%BD%D0%B0%D1%81%D1%82%D0%B0%D0%BD%D1%8F%D0%B2%D0%B0%D0%BD%D0%B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nsi.b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MEDII\Turizam\TUR_2025\turizam_05_2025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MEDII\Turizam\TUR_2025\turizam_05_2025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D:\MEDII\Turizam\TUR_2025\turizam_05_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182174103237096"/>
          <c:y val="9.0883639545056849E-2"/>
          <c:w val="0.86762270341207348"/>
          <c:h val="0.65518691519492267"/>
        </c:manualLayout>
      </c:layout>
      <c:lineChart>
        <c:grouping val="standard"/>
        <c:varyColors val="0"/>
        <c:ser>
          <c:idx val="0"/>
          <c:order val="0"/>
          <c:tx>
            <c:strRef>
              <c:f>'май 2025 граф'!$B$20</c:f>
              <c:strCache>
                <c:ptCount val="1"/>
                <c:pt idx="0">
                  <c:v>Общо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strRef>
              <c:f>'май 2025 граф'!$A$21:$A$33</c:f>
              <c:strCache>
                <c:ptCount val="13"/>
                <c:pt idx="0">
                  <c:v>V.2024</c:v>
                </c:pt>
                <c:pt idx="1">
                  <c:v>VI.2024</c:v>
                </c:pt>
                <c:pt idx="2">
                  <c:v>VII.2024</c:v>
                </c:pt>
                <c:pt idx="3">
                  <c:v>VIII.2024</c:v>
                </c:pt>
                <c:pt idx="4">
                  <c:v>IX.2024</c:v>
                </c:pt>
                <c:pt idx="5">
                  <c:v>X.2024</c:v>
                </c:pt>
                <c:pt idx="6">
                  <c:v>XI.2024</c:v>
                </c:pt>
                <c:pt idx="7">
                  <c:v>XII.2024</c:v>
                </c:pt>
                <c:pt idx="8">
                  <c:v>I.2025</c:v>
                </c:pt>
                <c:pt idx="9">
                  <c:v>II.2025</c:v>
                </c:pt>
                <c:pt idx="10">
                  <c:v>III.2025</c:v>
                </c:pt>
                <c:pt idx="11">
                  <c:v>IV.2025</c:v>
                </c:pt>
                <c:pt idx="12">
                  <c:v>V.2025</c:v>
                </c:pt>
              </c:strCache>
            </c:strRef>
          </c:cat>
          <c:val>
            <c:numRef>
              <c:f>'май 2025 граф'!$B$21:$B$33</c:f>
              <c:numCache>
                <c:formatCode>0</c:formatCode>
                <c:ptCount val="13"/>
                <c:pt idx="0">
                  <c:v>8885</c:v>
                </c:pt>
                <c:pt idx="1">
                  <c:v>9541</c:v>
                </c:pt>
                <c:pt idx="2">
                  <c:v>10992</c:v>
                </c:pt>
                <c:pt idx="3">
                  <c:v>10270</c:v>
                </c:pt>
                <c:pt idx="4">
                  <c:v>8353</c:v>
                </c:pt>
                <c:pt idx="5">
                  <c:v>7151</c:v>
                </c:pt>
                <c:pt idx="6">
                  <c:v>5642</c:v>
                </c:pt>
                <c:pt idx="7">
                  <c:v>5753</c:v>
                </c:pt>
                <c:pt idx="8">
                  <c:v>4980</c:v>
                </c:pt>
                <c:pt idx="9">
                  <c:v>6438</c:v>
                </c:pt>
                <c:pt idx="10">
                  <c:v>7354</c:v>
                </c:pt>
                <c:pt idx="11">
                  <c:v>7698</c:v>
                </c:pt>
                <c:pt idx="12">
                  <c:v>9030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F8F-4BA0-BC4C-0BC51632619F}"/>
            </c:ext>
          </c:extLst>
        </c:ser>
        <c:ser>
          <c:idx val="1"/>
          <c:order val="1"/>
          <c:tx>
            <c:strRef>
              <c:f>'май 2025 граф'!$C$20</c:f>
              <c:strCache>
                <c:ptCount val="1"/>
                <c:pt idx="0">
                  <c:v>От български граждани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'май 2025 граф'!$A$21:$A$33</c:f>
              <c:strCache>
                <c:ptCount val="13"/>
                <c:pt idx="0">
                  <c:v>V.2024</c:v>
                </c:pt>
                <c:pt idx="1">
                  <c:v>VI.2024</c:v>
                </c:pt>
                <c:pt idx="2">
                  <c:v>VII.2024</c:v>
                </c:pt>
                <c:pt idx="3">
                  <c:v>VIII.2024</c:v>
                </c:pt>
                <c:pt idx="4">
                  <c:v>IX.2024</c:v>
                </c:pt>
                <c:pt idx="5">
                  <c:v>X.2024</c:v>
                </c:pt>
                <c:pt idx="6">
                  <c:v>XI.2024</c:v>
                </c:pt>
                <c:pt idx="7">
                  <c:v>XII.2024</c:v>
                </c:pt>
                <c:pt idx="8">
                  <c:v>I.2025</c:v>
                </c:pt>
                <c:pt idx="9">
                  <c:v>II.2025</c:v>
                </c:pt>
                <c:pt idx="10">
                  <c:v>III.2025</c:v>
                </c:pt>
                <c:pt idx="11">
                  <c:v>IV.2025</c:v>
                </c:pt>
                <c:pt idx="12">
                  <c:v>V.2025</c:v>
                </c:pt>
              </c:strCache>
            </c:strRef>
          </c:cat>
          <c:val>
            <c:numRef>
              <c:f>'май 2025 граф'!$C$21:$C$33</c:f>
              <c:numCache>
                <c:formatCode>0</c:formatCode>
                <c:ptCount val="13"/>
                <c:pt idx="0">
                  <c:v>6854</c:v>
                </c:pt>
                <c:pt idx="1">
                  <c:v>7289</c:v>
                </c:pt>
                <c:pt idx="2">
                  <c:v>6757</c:v>
                </c:pt>
                <c:pt idx="3">
                  <c:v>8125</c:v>
                </c:pt>
                <c:pt idx="4">
                  <c:v>5562</c:v>
                </c:pt>
                <c:pt idx="5">
                  <c:v>5371</c:v>
                </c:pt>
                <c:pt idx="6">
                  <c:v>4361</c:v>
                </c:pt>
                <c:pt idx="7">
                  <c:v>4921</c:v>
                </c:pt>
                <c:pt idx="8">
                  <c:v>4192</c:v>
                </c:pt>
                <c:pt idx="9">
                  <c:v>4370</c:v>
                </c:pt>
                <c:pt idx="10">
                  <c:v>6338</c:v>
                </c:pt>
                <c:pt idx="11">
                  <c:v>6484</c:v>
                </c:pt>
                <c:pt idx="12">
                  <c:v>7393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F8F-4BA0-BC4C-0BC51632619F}"/>
            </c:ext>
          </c:extLst>
        </c:ser>
        <c:ser>
          <c:idx val="2"/>
          <c:order val="2"/>
          <c:tx>
            <c:strRef>
              <c:f>'май 2025 граф'!$D$20</c:f>
              <c:strCache>
                <c:ptCount val="1"/>
                <c:pt idx="0">
                  <c:v>От чужди граждани</c:v>
                </c:pt>
              </c:strCache>
            </c:strRef>
          </c:tx>
          <c:spPr>
            <a:ln w="28575" cap="rnd">
              <a:solidFill>
                <a:srgbClr val="92D050"/>
              </a:solidFill>
              <a:round/>
            </a:ln>
            <a:effectLst/>
          </c:spPr>
          <c:marker>
            <c:symbol val="none"/>
          </c:marker>
          <c:cat>
            <c:strRef>
              <c:f>'май 2025 граф'!$A$21:$A$33</c:f>
              <c:strCache>
                <c:ptCount val="13"/>
                <c:pt idx="0">
                  <c:v>V.2024</c:v>
                </c:pt>
                <c:pt idx="1">
                  <c:v>VI.2024</c:v>
                </c:pt>
                <c:pt idx="2">
                  <c:v>VII.2024</c:v>
                </c:pt>
                <c:pt idx="3">
                  <c:v>VIII.2024</c:v>
                </c:pt>
                <c:pt idx="4">
                  <c:v>IX.2024</c:v>
                </c:pt>
                <c:pt idx="5">
                  <c:v>X.2024</c:v>
                </c:pt>
                <c:pt idx="6">
                  <c:v>XI.2024</c:v>
                </c:pt>
                <c:pt idx="7">
                  <c:v>XII.2024</c:v>
                </c:pt>
                <c:pt idx="8">
                  <c:v>I.2025</c:v>
                </c:pt>
                <c:pt idx="9">
                  <c:v>II.2025</c:v>
                </c:pt>
                <c:pt idx="10">
                  <c:v>III.2025</c:v>
                </c:pt>
                <c:pt idx="11">
                  <c:v>IV.2025</c:v>
                </c:pt>
                <c:pt idx="12">
                  <c:v>V.2025</c:v>
                </c:pt>
              </c:strCache>
            </c:strRef>
          </c:cat>
          <c:val>
            <c:numRef>
              <c:f>'май 2025 граф'!$D$21:$D$33</c:f>
              <c:numCache>
                <c:formatCode>0</c:formatCode>
                <c:ptCount val="13"/>
                <c:pt idx="0">
                  <c:v>2031</c:v>
                </c:pt>
                <c:pt idx="1">
                  <c:v>2252</c:v>
                </c:pt>
                <c:pt idx="2">
                  <c:v>4235</c:v>
                </c:pt>
                <c:pt idx="3">
                  <c:v>2145</c:v>
                </c:pt>
                <c:pt idx="4">
                  <c:v>2791</c:v>
                </c:pt>
                <c:pt idx="5">
                  <c:v>1780</c:v>
                </c:pt>
                <c:pt idx="6">
                  <c:v>1281</c:v>
                </c:pt>
                <c:pt idx="7">
                  <c:v>832</c:v>
                </c:pt>
                <c:pt idx="8">
                  <c:v>788</c:v>
                </c:pt>
                <c:pt idx="9">
                  <c:v>2068</c:v>
                </c:pt>
                <c:pt idx="10">
                  <c:v>1016</c:v>
                </c:pt>
                <c:pt idx="11">
                  <c:v>1214</c:v>
                </c:pt>
                <c:pt idx="12">
                  <c:v>1637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F8F-4BA0-BC4C-0BC5163261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98578416"/>
        <c:axId val="1"/>
      </c:lineChart>
      <c:catAx>
        <c:axId val="1698578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1698578416"/>
        <c:crosses val="autoZero"/>
        <c:crossBetween val="between"/>
        <c:majorUnit val="1000"/>
      </c:valAx>
      <c:spPr>
        <a:noFill/>
        <a:ln w="25400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solidFill>
            <a:schemeClr val="tx1"/>
          </a:solidFill>
          <a:latin typeface="Verdana" panose="020B0604030504040204" pitchFamily="34" charset="0"/>
          <a:ea typeface="Verdana" panose="020B0604030504040204" pitchFamily="34" charset="0"/>
          <a:cs typeface="Times New Roman" panose="02020603050405020304" pitchFamily="18" charset="0"/>
        </a:defRPr>
      </a:pPr>
      <a:endParaRPr lang="bg-BG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243000874890642E-2"/>
          <c:y val="0.10154525386313466"/>
          <c:w val="0.87220144356955376"/>
          <c:h val="0.583600146008239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'май 2025 граф'!$B$3</c:f>
              <c:strCache>
                <c:ptCount val="1"/>
                <c:pt idx="0">
                  <c:v>Общо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rgbClr val="00B0F0"/>
              </a:solidFill>
            </a:ln>
            <a:effectLst/>
          </c:spPr>
          <c:invertIfNegative val="0"/>
          <c:cat>
            <c:strRef>
              <c:f>'май 2025 граф'!$A$4:$A$16</c:f>
              <c:strCache>
                <c:ptCount val="13"/>
                <c:pt idx="0">
                  <c:v>V.2024</c:v>
                </c:pt>
                <c:pt idx="1">
                  <c:v>VI.2024</c:v>
                </c:pt>
                <c:pt idx="2">
                  <c:v>VII.2024</c:v>
                </c:pt>
                <c:pt idx="3">
                  <c:v>VIII.2024</c:v>
                </c:pt>
                <c:pt idx="4">
                  <c:v>IX.2024</c:v>
                </c:pt>
                <c:pt idx="5">
                  <c:v>X.2024</c:v>
                </c:pt>
                <c:pt idx="6">
                  <c:v>XI.2024</c:v>
                </c:pt>
                <c:pt idx="7">
                  <c:v>XII.2024</c:v>
                </c:pt>
                <c:pt idx="8">
                  <c:v>I.2025</c:v>
                </c:pt>
                <c:pt idx="9">
                  <c:v>II.2025</c:v>
                </c:pt>
                <c:pt idx="10">
                  <c:v>III.2025</c:v>
                </c:pt>
                <c:pt idx="11">
                  <c:v>IV.2025</c:v>
                </c:pt>
                <c:pt idx="12">
                  <c:v>V.2025</c:v>
                </c:pt>
              </c:strCache>
            </c:strRef>
          </c:cat>
          <c:val>
            <c:numRef>
              <c:f>'май 2025 граф'!$B$4:$B$16</c:f>
              <c:numCache>
                <c:formatCode>0</c:formatCode>
                <c:ptCount val="13"/>
                <c:pt idx="0">
                  <c:v>5511</c:v>
                </c:pt>
                <c:pt idx="1">
                  <c:v>5619</c:v>
                </c:pt>
                <c:pt idx="2">
                  <c:v>4901</c:v>
                </c:pt>
                <c:pt idx="3">
                  <c:v>5635</c:v>
                </c:pt>
                <c:pt idx="4">
                  <c:v>4356</c:v>
                </c:pt>
                <c:pt idx="5">
                  <c:v>4230</c:v>
                </c:pt>
                <c:pt idx="6">
                  <c:v>3433</c:v>
                </c:pt>
                <c:pt idx="7">
                  <c:v>3637</c:v>
                </c:pt>
                <c:pt idx="8" formatCode="General">
                  <c:v>3280</c:v>
                </c:pt>
                <c:pt idx="9">
                  <c:v>3480</c:v>
                </c:pt>
                <c:pt idx="10">
                  <c:v>4355</c:v>
                </c:pt>
                <c:pt idx="11">
                  <c:v>4568</c:v>
                </c:pt>
                <c:pt idx="12">
                  <c:v>5425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C5-4577-84D5-52D15C8BE044}"/>
            </c:ext>
          </c:extLst>
        </c:ser>
        <c:ser>
          <c:idx val="1"/>
          <c:order val="1"/>
          <c:tx>
            <c:strRef>
              <c:f>'май 2025 граф'!$C$3</c:f>
              <c:strCache>
                <c:ptCount val="1"/>
                <c:pt idx="0">
                  <c:v>Български граждани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'май 2025 граф'!$A$4:$A$16</c:f>
              <c:strCache>
                <c:ptCount val="13"/>
                <c:pt idx="0">
                  <c:v>V.2024</c:v>
                </c:pt>
                <c:pt idx="1">
                  <c:v>VI.2024</c:v>
                </c:pt>
                <c:pt idx="2">
                  <c:v>VII.2024</c:v>
                </c:pt>
                <c:pt idx="3">
                  <c:v>VIII.2024</c:v>
                </c:pt>
                <c:pt idx="4">
                  <c:v>IX.2024</c:v>
                </c:pt>
                <c:pt idx="5">
                  <c:v>X.2024</c:v>
                </c:pt>
                <c:pt idx="6">
                  <c:v>XI.2024</c:v>
                </c:pt>
                <c:pt idx="7">
                  <c:v>XII.2024</c:v>
                </c:pt>
                <c:pt idx="8">
                  <c:v>I.2025</c:v>
                </c:pt>
                <c:pt idx="9">
                  <c:v>II.2025</c:v>
                </c:pt>
                <c:pt idx="10">
                  <c:v>III.2025</c:v>
                </c:pt>
                <c:pt idx="11">
                  <c:v>IV.2025</c:v>
                </c:pt>
                <c:pt idx="12">
                  <c:v>V.2025</c:v>
                </c:pt>
              </c:strCache>
            </c:strRef>
          </c:cat>
          <c:val>
            <c:numRef>
              <c:f>'май 2025 граф'!$C$4:$C$16</c:f>
              <c:numCache>
                <c:formatCode>0</c:formatCode>
                <c:ptCount val="13"/>
                <c:pt idx="0">
                  <c:v>4806</c:v>
                </c:pt>
                <c:pt idx="1">
                  <c:v>4766</c:v>
                </c:pt>
                <c:pt idx="2">
                  <c:v>4166</c:v>
                </c:pt>
                <c:pt idx="3">
                  <c:v>4652</c:v>
                </c:pt>
                <c:pt idx="4">
                  <c:v>3528</c:v>
                </c:pt>
                <c:pt idx="5">
                  <c:v>3468</c:v>
                </c:pt>
                <c:pt idx="6">
                  <c:v>2927</c:v>
                </c:pt>
                <c:pt idx="7">
                  <c:v>3265</c:v>
                </c:pt>
                <c:pt idx="8" formatCode="General">
                  <c:v>2935</c:v>
                </c:pt>
                <c:pt idx="9">
                  <c:v>3061</c:v>
                </c:pt>
                <c:pt idx="10">
                  <c:v>3920</c:v>
                </c:pt>
                <c:pt idx="11">
                  <c:v>4041</c:v>
                </c:pt>
                <c:pt idx="12">
                  <c:v>4660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C5-4577-84D5-52D15C8BE044}"/>
            </c:ext>
          </c:extLst>
        </c:ser>
        <c:ser>
          <c:idx val="2"/>
          <c:order val="2"/>
          <c:tx>
            <c:strRef>
              <c:f>'май 2025 граф'!$D$3</c:f>
              <c:strCache>
                <c:ptCount val="1"/>
                <c:pt idx="0">
                  <c:v>Чужди граждани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strRef>
              <c:f>'май 2025 граф'!$A$4:$A$16</c:f>
              <c:strCache>
                <c:ptCount val="13"/>
                <c:pt idx="0">
                  <c:v>V.2024</c:v>
                </c:pt>
                <c:pt idx="1">
                  <c:v>VI.2024</c:v>
                </c:pt>
                <c:pt idx="2">
                  <c:v>VII.2024</c:v>
                </c:pt>
                <c:pt idx="3">
                  <c:v>VIII.2024</c:v>
                </c:pt>
                <c:pt idx="4">
                  <c:v>IX.2024</c:v>
                </c:pt>
                <c:pt idx="5">
                  <c:v>X.2024</c:v>
                </c:pt>
                <c:pt idx="6">
                  <c:v>XI.2024</c:v>
                </c:pt>
                <c:pt idx="7">
                  <c:v>XII.2024</c:v>
                </c:pt>
                <c:pt idx="8">
                  <c:v>I.2025</c:v>
                </c:pt>
                <c:pt idx="9">
                  <c:v>II.2025</c:v>
                </c:pt>
                <c:pt idx="10">
                  <c:v>III.2025</c:v>
                </c:pt>
                <c:pt idx="11">
                  <c:v>IV.2025</c:v>
                </c:pt>
                <c:pt idx="12">
                  <c:v>V.2025</c:v>
                </c:pt>
              </c:strCache>
            </c:strRef>
          </c:cat>
          <c:val>
            <c:numRef>
              <c:f>'май 2025 граф'!$D$4:$D$16</c:f>
              <c:numCache>
                <c:formatCode>0</c:formatCode>
                <c:ptCount val="13"/>
                <c:pt idx="0">
                  <c:v>705</c:v>
                </c:pt>
                <c:pt idx="1">
                  <c:v>853</c:v>
                </c:pt>
                <c:pt idx="2">
                  <c:v>735</c:v>
                </c:pt>
                <c:pt idx="3">
                  <c:v>983</c:v>
                </c:pt>
                <c:pt idx="4">
                  <c:v>828</c:v>
                </c:pt>
                <c:pt idx="5">
                  <c:v>762</c:v>
                </c:pt>
                <c:pt idx="6">
                  <c:v>506</c:v>
                </c:pt>
                <c:pt idx="7">
                  <c:v>372</c:v>
                </c:pt>
                <c:pt idx="8" formatCode="General">
                  <c:v>345</c:v>
                </c:pt>
                <c:pt idx="9">
                  <c:v>419</c:v>
                </c:pt>
                <c:pt idx="10">
                  <c:v>435</c:v>
                </c:pt>
                <c:pt idx="11">
                  <c:v>527</c:v>
                </c:pt>
                <c:pt idx="12">
                  <c:v>765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DC5-4577-84D5-52D15C8BE0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6458992"/>
        <c:axId val="1"/>
      </c:barChart>
      <c:catAx>
        <c:axId val="1696458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169645899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solidFill>
            <a:schemeClr val="tx1"/>
          </a:solidFill>
          <a:latin typeface="Verdana" panose="020B0604030504040204" pitchFamily="34" charset="0"/>
          <a:ea typeface="Verdana" panose="020B0604030504040204" pitchFamily="34" charset="0"/>
          <a:cs typeface="Times New Roman" panose="02020603050405020304" pitchFamily="18" charset="0"/>
        </a:defRPr>
      </a:pPr>
      <a:endParaRPr lang="bg-BG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609536946567811"/>
          <c:y val="0.12148151481064867"/>
          <c:w val="0.82334923463034271"/>
          <c:h val="0.635977502812148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'май 2025 граф'!$B$51</c:f>
              <c:strCache>
                <c:ptCount val="1"/>
                <c:pt idx="0">
                  <c:v>Общо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rgbClr val="00B0F0"/>
              </a:solidFill>
            </a:ln>
            <a:effectLst/>
          </c:spPr>
          <c:invertIfNegative val="0"/>
          <c:cat>
            <c:strRef>
              <c:f>'май 2025 граф'!$A$52:$A$64</c:f>
              <c:strCache>
                <c:ptCount val="13"/>
                <c:pt idx="0">
                  <c:v>V.2024</c:v>
                </c:pt>
                <c:pt idx="1">
                  <c:v>VI.2024</c:v>
                </c:pt>
                <c:pt idx="2">
                  <c:v>VII.2024</c:v>
                </c:pt>
                <c:pt idx="3">
                  <c:v>VIII.2024</c:v>
                </c:pt>
                <c:pt idx="4">
                  <c:v>IX.2024</c:v>
                </c:pt>
                <c:pt idx="5">
                  <c:v>X.2024</c:v>
                </c:pt>
                <c:pt idx="6">
                  <c:v>XI.2024</c:v>
                </c:pt>
                <c:pt idx="7">
                  <c:v>XII.2024</c:v>
                </c:pt>
                <c:pt idx="8">
                  <c:v>I.2025</c:v>
                </c:pt>
                <c:pt idx="9">
                  <c:v>II.2025</c:v>
                </c:pt>
                <c:pt idx="10">
                  <c:v>III.2025</c:v>
                </c:pt>
                <c:pt idx="11">
                  <c:v>IV.2025</c:v>
                </c:pt>
                <c:pt idx="12">
                  <c:v>V.2025</c:v>
                </c:pt>
              </c:strCache>
            </c:strRef>
          </c:cat>
          <c:val>
            <c:numRef>
              <c:f>'май 2025 граф'!$B$52:$B$64</c:f>
              <c:numCache>
                <c:formatCode>0.0</c:formatCode>
                <c:ptCount val="13"/>
                <c:pt idx="0">
                  <c:v>592.08799999999997</c:v>
                </c:pt>
                <c:pt idx="1">
                  <c:v>622.42100000000005</c:v>
                </c:pt>
                <c:pt idx="2">
                  <c:v>813.63</c:v>
                </c:pt>
                <c:pt idx="3">
                  <c:v>672.55700000000002</c:v>
                </c:pt>
                <c:pt idx="4">
                  <c:v>627.46</c:v>
                </c:pt>
                <c:pt idx="5">
                  <c:v>500.95600000000002</c:v>
                </c:pt>
                <c:pt idx="6">
                  <c:v>401.98700000000002</c:v>
                </c:pt>
                <c:pt idx="7">
                  <c:v>412.339</c:v>
                </c:pt>
                <c:pt idx="8">
                  <c:v>416.87299999999999</c:v>
                </c:pt>
                <c:pt idx="9">
                  <c:v>537.52300000000002</c:v>
                </c:pt>
                <c:pt idx="10">
                  <c:v>566.548</c:v>
                </c:pt>
                <c:pt idx="11">
                  <c:v>558.82899999999995</c:v>
                </c:pt>
                <c:pt idx="12">
                  <c:v>685.24900000000002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AB-4E12-96DA-1966C2D2A7A2}"/>
            </c:ext>
          </c:extLst>
        </c:ser>
        <c:ser>
          <c:idx val="1"/>
          <c:order val="1"/>
          <c:tx>
            <c:strRef>
              <c:f>'май 2025 граф'!$C$51</c:f>
              <c:strCache>
                <c:ptCount val="1"/>
                <c:pt idx="0">
                  <c:v>От български граждани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'май 2025 граф'!$A$52:$A$64</c:f>
              <c:strCache>
                <c:ptCount val="13"/>
                <c:pt idx="0">
                  <c:v>V.2024</c:v>
                </c:pt>
                <c:pt idx="1">
                  <c:v>VI.2024</c:v>
                </c:pt>
                <c:pt idx="2">
                  <c:v>VII.2024</c:v>
                </c:pt>
                <c:pt idx="3">
                  <c:v>VIII.2024</c:v>
                </c:pt>
                <c:pt idx="4">
                  <c:v>IX.2024</c:v>
                </c:pt>
                <c:pt idx="5">
                  <c:v>X.2024</c:v>
                </c:pt>
                <c:pt idx="6">
                  <c:v>XI.2024</c:v>
                </c:pt>
                <c:pt idx="7">
                  <c:v>XII.2024</c:v>
                </c:pt>
                <c:pt idx="8">
                  <c:v>I.2025</c:v>
                </c:pt>
                <c:pt idx="9">
                  <c:v>II.2025</c:v>
                </c:pt>
                <c:pt idx="10">
                  <c:v>III.2025</c:v>
                </c:pt>
                <c:pt idx="11">
                  <c:v>IV.2025</c:v>
                </c:pt>
                <c:pt idx="12">
                  <c:v>V.2025</c:v>
                </c:pt>
              </c:strCache>
            </c:strRef>
          </c:cat>
          <c:val>
            <c:numRef>
              <c:f>'май 2025 граф'!$C$52:$C$64</c:f>
              <c:numCache>
                <c:formatCode>0.0</c:formatCode>
                <c:ptCount val="13"/>
                <c:pt idx="0">
                  <c:v>391.505</c:v>
                </c:pt>
                <c:pt idx="1">
                  <c:v>406.50400000000002</c:v>
                </c:pt>
                <c:pt idx="2">
                  <c:v>393.98</c:v>
                </c:pt>
                <c:pt idx="3">
                  <c:v>473.32799999999997</c:v>
                </c:pt>
                <c:pt idx="4">
                  <c:v>338.74200000000002</c:v>
                </c:pt>
                <c:pt idx="5">
                  <c:v>323.81799999999998</c:v>
                </c:pt>
                <c:pt idx="6">
                  <c:v>275.733</c:v>
                </c:pt>
                <c:pt idx="7">
                  <c:v>330.78699999999998</c:v>
                </c:pt>
                <c:pt idx="8">
                  <c:v>341.27100000000002</c:v>
                </c:pt>
                <c:pt idx="9">
                  <c:v>311.30799999999999</c:v>
                </c:pt>
                <c:pt idx="10">
                  <c:v>463.81200000000001</c:v>
                </c:pt>
                <c:pt idx="11">
                  <c:v>445.92</c:v>
                </c:pt>
                <c:pt idx="12">
                  <c:v>514.37599999999998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AB-4E12-96DA-1966C2D2A7A2}"/>
            </c:ext>
          </c:extLst>
        </c:ser>
        <c:ser>
          <c:idx val="2"/>
          <c:order val="2"/>
          <c:tx>
            <c:strRef>
              <c:f>'май 2025 граф'!$D$51</c:f>
              <c:strCache>
                <c:ptCount val="1"/>
                <c:pt idx="0">
                  <c:v>От чужди граждани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strRef>
              <c:f>'май 2025 граф'!$A$52:$A$64</c:f>
              <c:strCache>
                <c:ptCount val="13"/>
                <c:pt idx="0">
                  <c:v>V.2024</c:v>
                </c:pt>
                <c:pt idx="1">
                  <c:v>VI.2024</c:v>
                </c:pt>
                <c:pt idx="2">
                  <c:v>VII.2024</c:v>
                </c:pt>
                <c:pt idx="3">
                  <c:v>VIII.2024</c:v>
                </c:pt>
                <c:pt idx="4">
                  <c:v>IX.2024</c:v>
                </c:pt>
                <c:pt idx="5">
                  <c:v>X.2024</c:v>
                </c:pt>
                <c:pt idx="6">
                  <c:v>XI.2024</c:v>
                </c:pt>
                <c:pt idx="7">
                  <c:v>XII.2024</c:v>
                </c:pt>
                <c:pt idx="8">
                  <c:v>I.2025</c:v>
                </c:pt>
                <c:pt idx="9">
                  <c:v>II.2025</c:v>
                </c:pt>
                <c:pt idx="10">
                  <c:v>III.2025</c:v>
                </c:pt>
                <c:pt idx="11">
                  <c:v>IV.2025</c:v>
                </c:pt>
                <c:pt idx="12">
                  <c:v>V.2025</c:v>
                </c:pt>
              </c:strCache>
            </c:strRef>
          </c:cat>
          <c:val>
            <c:numRef>
              <c:f>'май 2025 граф'!$D$52:$D$64</c:f>
              <c:numCache>
                <c:formatCode>0.0</c:formatCode>
                <c:ptCount val="13"/>
                <c:pt idx="0">
                  <c:v>200.583</c:v>
                </c:pt>
                <c:pt idx="1">
                  <c:v>215.917</c:v>
                </c:pt>
                <c:pt idx="2">
                  <c:v>419.65</c:v>
                </c:pt>
                <c:pt idx="3">
                  <c:v>199.22900000000001</c:v>
                </c:pt>
                <c:pt idx="4">
                  <c:v>288.71800000000002</c:v>
                </c:pt>
                <c:pt idx="5">
                  <c:v>177.13800000000001</c:v>
                </c:pt>
                <c:pt idx="6">
                  <c:v>126.254</c:v>
                </c:pt>
                <c:pt idx="7">
                  <c:v>81.552000000000007</c:v>
                </c:pt>
                <c:pt idx="8">
                  <c:v>75.602000000000004</c:v>
                </c:pt>
                <c:pt idx="9">
                  <c:v>226.215</c:v>
                </c:pt>
                <c:pt idx="10">
                  <c:v>102.736</c:v>
                </c:pt>
                <c:pt idx="11">
                  <c:v>112.90900000000001</c:v>
                </c:pt>
                <c:pt idx="12">
                  <c:v>170.87299999999999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2AB-4E12-96DA-1966C2D2A7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98579248"/>
        <c:axId val="1"/>
      </c:barChart>
      <c:catAx>
        <c:axId val="1698579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1"/>
        <c:crossesAt val="0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169857924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solidFill>
            <a:schemeClr val="tx1"/>
          </a:solidFill>
          <a:latin typeface="Verdana" panose="020B0604030504040204" pitchFamily="34" charset="0"/>
          <a:ea typeface="Verdana" panose="020B0604030504040204" pitchFamily="34" charset="0"/>
          <a:cs typeface="Times New Roman" panose="02020603050405020304" pitchFamily="18" charset="0"/>
        </a:defRPr>
      </a:pPr>
      <a:endParaRPr lang="bg-BG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0.00625</cdr:x>
      <cdr:y>0.00926</cdr:y>
    </cdr:from>
    <cdr:to>
      <cdr:x>0.21042</cdr:x>
      <cdr:y>0.09877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8575" y="33693"/>
          <a:ext cx="933465" cy="3256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bg-BG" sz="800"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rPr>
            <a:t>Брой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0.0125</cdr:x>
      <cdr:y>0</cdr:y>
    </cdr:from>
    <cdr:to>
      <cdr:x>0.1625</cdr:x>
      <cdr:y>0.07317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7151" y="0"/>
          <a:ext cx="68580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bg-BG" sz="800"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rPr>
            <a:t>Брой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1.91582E-7</cdr:x>
      <cdr:y>0.04</cdr:y>
    </cdr:from>
    <cdr:to>
      <cdr:x>0.13869</cdr:x>
      <cdr:y>0.09714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" y="133350"/>
          <a:ext cx="723898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bg-BG" sz="800"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rPr>
            <a:t>Хил.</a:t>
          </a:r>
          <a:r>
            <a:rPr lang="bg-BG" sz="800" baseline="0"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rPr>
            <a:t> лева</a:t>
          </a:r>
          <a:endParaRPr lang="bg-BG" sz="800">
            <a:latin typeface="Verdana" panose="020B0604030504040204" pitchFamily="34" charset="0"/>
            <a:ea typeface="Verdana" panose="020B060403050404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61B5D-AAAC-473E-9E7A-CBA3EC20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Srebrina Ganusheva</cp:lastModifiedBy>
  <cp:revision>9</cp:revision>
  <dcterms:created xsi:type="dcterms:W3CDTF">2025-05-21T12:06:00Z</dcterms:created>
  <dcterms:modified xsi:type="dcterms:W3CDTF">2025-07-14T12:22:00Z</dcterms:modified>
</cp:coreProperties>
</file>