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F416D" w14:textId="7FAF6359" w:rsidR="00A7223D" w:rsidRPr="00A7223D" w:rsidRDefault="00A7223D" w:rsidP="00A7223D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g-BG"/>
        </w:rPr>
      </w:pPr>
      <w:r w:rsidRPr="00A7223D">
        <w:rPr>
          <w:rFonts w:ascii="Times New Roman" w:eastAsia="Calibri" w:hAnsi="Times New Roman" w:cs="Times New Roman"/>
          <w:b/>
          <w:bCs/>
          <w:sz w:val="28"/>
          <w:szCs w:val="28"/>
          <w:lang w:val="bg-BG"/>
        </w:rPr>
        <w:t xml:space="preserve">  </w:t>
      </w:r>
      <w:bookmarkStart w:id="0" w:name="_Hlk156809102"/>
      <w:r w:rsidRPr="00A7223D">
        <w:rPr>
          <w:rFonts w:ascii="Times New Roman" w:eastAsia="Calibri" w:hAnsi="Times New Roman" w:cs="Times New Roman"/>
          <w:b/>
          <w:bCs/>
          <w:sz w:val="28"/>
          <w:szCs w:val="28"/>
          <w:lang w:val="bg-BG"/>
        </w:rPr>
        <w:t>Частично прекъсване на водоподаването в гр. Сливен</w:t>
      </w:r>
      <w:r w:rsidR="00525E0E">
        <w:rPr>
          <w:rFonts w:ascii="Times New Roman" w:eastAsia="Calibri" w:hAnsi="Times New Roman" w:cs="Times New Roman"/>
          <w:b/>
          <w:bCs/>
          <w:sz w:val="28"/>
          <w:szCs w:val="28"/>
          <w:lang w:val="bg-BG"/>
        </w:rPr>
        <w:t xml:space="preserve"> на</w:t>
      </w:r>
      <w:r w:rsidR="00643A8A">
        <w:rPr>
          <w:rFonts w:ascii="Times New Roman" w:eastAsia="Calibri" w:hAnsi="Times New Roman" w:cs="Times New Roman"/>
          <w:b/>
          <w:bCs/>
          <w:sz w:val="28"/>
          <w:szCs w:val="28"/>
          <w:lang w:val="bg-BG"/>
        </w:rPr>
        <w:t xml:space="preserve"> 26</w:t>
      </w:r>
      <w:r w:rsidR="00525E0E" w:rsidRPr="00A7223D">
        <w:rPr>
          <w:rFonts w:ascii="Times New Roman" w:eastAsia="Calibri" w:hAnsi="Times New Roman" w:cs="Times New Roman"/>
          <w:b/>
          <w:bCs/>
          <w:sz w:val="28"/>
          <w:szCs w:val="28"/>
          <w:lang w:val="bg-BG"/>
        </w:rPr>
        <w:t>.</w:t>
      </w:r>
      <w:r w:rsidR="0084387A">
        <w:rPr>
          <w:rFonts w:ascii="Times New Roman" w:eastAsia="Calibri" w:hAnsi="Times New Roman" w:cs="Times New Roman"/>
          <w:b/>
          <w:bCs/>
          <w:sz w:val="28"/>
          <w:szCs w:val="28"/>
          <w:lang w:val="bg-BG"/>
        </w:rPr>
        <w:t>0</w:t>
      </w:r>
      <w:r w:rsidR="00643A8A">
        <w:rPr>
          <w:rFonts w:ascii="Times New Roman" w:eastAsia="Calibri" w:hAnsi="Times New Roman" w:cs="Times New Roman"/>
          <w:b/>
          <w:bCs/>
          <w:sz w:val="28"/>
          <w:szCs w:val="28"/>
          <w:lang w:val="bg-BG"/>
        </w:rPr>
        <w:t>8</w:t>
      </w:r>
      <w:r w:rsidR="0084387A">
        <w:rPr>
          <w:rFonts w:ascii="Times New Roman" w:eastAsia="Calibri" w:hAnsi="Times New Roman" w:cs="Times New Roman"/>
          <w:b/>
          <w:bCs/>
          <w:sz w:val="28"/>
          <w:szCs w:val="28"/>
          <w:lang w:val="bg-BG"/>
        </w:rPr>
        <w:t>.</w:t>
      </w:r>
      <w:r w:rsidR="00525E0E" w:rsidRPr="00A7223D">
        <w:rPr>
          <w:rFonts w:ascii="Times New Roman" w:eastAsia="Calibri" w:hAnsi="Times New Roman" w:cs="Times New Roman"/>
          <w:b/>
          <w:bCs/>
          <w:sz w:val="28"/>
          <w:szCs w:val="28"/>
          <w:lang w:val="bg-BG"/>
        </w:rPr>
        <w:t>202</w:t>
      </w:r>
      <w:r w:rsidR="00643A8A">
        <w:rPr>
          <w:rFonts w:ascii="Times New Roman" w:eastAsia="Calibri" w:hAnsi="Times New Roman" w:cs="Times New Roman"/>
          <w:b/>
          <w:bCs/>
          <w:sz w:val="28"/>
          <w:szCs w:val="28"/>
          <w:lang w:val="bg-BG"/>
        </w:rPr>
        <w:t>5</w:t>
      </w:r>
      <w:r w:rsidR="00525E0E" w:rsidRPr="00A7223D">
        <w:rPr>
          <w:rFonts w:ascii="Times New Roman" w:eastAsia="Calibri" w:hAnsi="Times New Roman" w:cs="Times New Roman"/>
          <w:b/>
          <w:bCs/>
          <w:sz w:val="28"/>
          <w:szCs w:val="28"/>
          <w:lang w:val="bg-BG"/>
        </w:rPr>
        <w:t xml:space="preserve"> г.</w:t>
      </w:r>
    </w:p>
    <w:bookmarkEnd w:id="0"/>
    <w:p w14:paraId="612DE1A4" w14:textId="77777777" w:rsidR="00A7223D" w:rsidRPr="00A7223D" w:rsidRDefault="00A7223D" w:rsidP="00A7223D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553859EE" w14:textId="0C2B2E5C" w:rsidR="00AC25F4" w:rsidRDefault="00A7223D" w:rsidP="00A7223D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A7223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„Водоснабдяване и Канализация - Сливен“ ООД уведомява своите потребители, че</w:t>
      </w:r>
      <w:r w:rsidRPr="00A7223D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във връзка с </w:t>
      </w:r>
      <w:r w:rsidR="00525E0E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предстоящи строително-монтажни дейности по </w:t>
      </w:r>
      <w:r w:rsidR="00A23F3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изпълнение на връзка със съществуващ водопровод</w:t>
      </w:r>
      <w:r w:rsidR="00643A8A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при пресичане на р. Новоселска на ул. „Добри Димитров</w:t>
      </w:r>
      <w:r w:rsidR="00BD691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“</w:t>
      </w:r>
      <w:r w:rsidR="00643A8A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с новоизграден Главен клон</w:t>
      </w:r>
      <w:r w:rsidR="00643A8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I</w:t>
      </w:r>
      <w:r w:rsidR="00643A8A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в. з.</w:t>
      </w:r>
      <w:r w:rsidR="00ED0C8F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,</w:t>
      </w:r>
    </w:p>
    <w:p w14:paraId="7576BE41" w14:textId="77777777" w:rsidR="002C0AF4" w:rsidRDefault="002C0AF4" w:rsidP="00A7223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383631C3" w14:textId="3FBCF844" w:rsidR="00A7223D" w:rsidRPr="00A7223D" w:rsidRDefault="00A7223D" w:rsidP="00A7223D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bg-BG" w:eastAsia="bg-BG"/>
        </w:rPr>
      </w:pPr>
      <w:r w:rsidRPr="00A7223D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ще бъде спряно водоподаването на </w:t>
      </w:r>
      <w:r w:rsidR="00BD691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2</w:t>
      </w:r>
      <w:r w:rsidR="00643A8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6</w:t>
      </w:r>
      <w:r w:rsidRPr="00A7223D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</w:t>
      </w:r>
      <w:r w:rsidR="002668A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0</w:t>
      </w:r>
      <w:r w:rsidR="00643A8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8</w:t>
      </w:r>
      <w:r w:rsidR="002668A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</w:t>
      </w:r>
      <w:r w:rsidRPr="00A7223D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202</w:t>
      </w:r>
      <w:r w:rsidR="00643A8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5</w:t>
      </w:r>
      <w:r w:rsidRPr="00A7223D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г. (</w:t>
      </w:r>
      <w:r w:rsidR="00643A8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вторник</w:t>
      </w:r>
      <w:r w:rsidRPr="00A7223D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)</w:t>
      </w:r>
      <w:r w:rsidRPr="00A7223D">
        <w:rPr>
          <w:rFonts w:ascii="Times New Roman" w:eastAsia="Calibri" w:hAnsi="Times New Roman" w:cs="Times New Roman"/>
          <w:b/>
          <w:sz w:val="24"/>
          <w:szCs w:val="24"/>
          <w:lang w:val="bg-BG" w:eastAsia="bg-BG"/>
        </w:rPr>
        <w:t xml:space="preserve"> от </w:t>
      </w:r>
      <w:r w:rsidR="00BD691C">
        <w:rPr>
          <w:rFonts w:ascii="Times New Roman" w:eastAsia="Calibri" w:hAnsi="Times New Roman" w:cs="Times New Roman"/>
          <w:b/>
          <w:sz w:val="24"/>
          <w:szCs w:val="24"/>
          <w:lang w:val="bg-BG" w:eastAsia="bg-BG"/>
        </w:rPr>
        <w:t>08</w:t>
      </w:r>
      <w:r w:rsidRPr="00A7223D">
        <w:rPr>
          <w:rFonts w:ascii="Times New Roman" w:eastAsia="Calibri" w:hAnsi="Times New Roman" w:cs="Times New Roman"/>
          <w:b/>
          <w:sz w:val="24"/>
          <w:szCs w:val="24"/>
          <w:lang w:val="bg-BG" w:eastAsia="bg-BG"/>
        </w:rPr>
        <w:t>:</w:t>
      </w:r>
      <w:r w:rsidR="00643A8A">
        <w:rPr>
          <w:rFonts w:ascii="Times New Roman" w:eastAsia="Calibri" w:hAnsi="Times New Roman" w:cs="Times New Roman"/>
          <w:b/>
          <w:sz w:val="24"/>
          <w:szCs w:val="24"/>
          <w:lang w:val="bg-BG" w:eastAsia="bg-BG"/>
        </w:rPr>
        <w:t>3</w:t>
      </w:r>
      <w:r w:rsidR="00CD137D">
        <w:rPr>
          <w:rFonts w:ascii="Times New Roman" w:eastAsia="Calibri" w:hAnsi="Times New Roman" w:cs="Times New Roman"/>
          <w:b/>
          <w:sz w:val="24"/>
          <w:szCs w:val="24"/>
          <w:lang w:val="bg-BG" w:eastAsia="bg-BG"/>
        </w:rPr>
        <w:t>0</w:t>
      </w:r>
      <w:r w:rsidR="00BD691C">
        <w:rPr>
          <w:rFonts w:ascii="Times New Roman" w:eastAsia="Calibri" w:hAnsi="Times New Roman" w:cs="Times New Roman"/>
          <w:b/>
          <w:sz w:val="24"/>
          <w:szCs w:val="24"/>
          <w:lang w:val="bg-BG" w:eastAsia="bg-BG"/>
        </w:rPr>
        <w:t xml:space="preserve"> ч.</w:t>
      </w:r>
      <w:r w:rsidRPr="00A7223D">
        <w:rPr>
          <w:rFonts w:ascii="Times New Roman" w:eastAsia="Calibri" w:hAnsi="Times New Roman" w:cs="Times New Roman"/>
          <w:b/>
          <w:sz w:val="24"/>
          <w:szCs w:val="24"/>
          <w:lang w:val="bg-BG" w:eastAsia="bg-BG"/>
        </w:rPr>
        <w:t xml:space="preserve"> до </w:t>
      </w:r>
      <w:r w:rsidR="00643A8A">
        <w:rPr>
          <w:rFonts w:ascii="Times New Roman" w:eastAsia="Calibri" w:hAnsi="Times New Roman" w:cs="Times New Roman"/>
          <w:b/>
          <w:sz w:val="24"/>
          <w:szCs w:val="24"/>
          <w:lang w:val="bg-BG" w:eastAsia="bg-BG"/>
        </w:rPr>
        <w:t>20</w:t>
      </w:r>
      <w:r w:rsidRPr="00A7223D">
        <w:rPr>
          <w:rFonts w:ascii="Times New Roman" w:eastAsia="Calibri" w:hAnsi="Times New Roman" w:cs="Times New Roman"/>
          <w:b/>
          <w:sz w:val="24"/>
          <w:szCs w:val="24"/>
          <w:lang w:val="bg-BG" w:eastAsia="bg-BG"/>
        </w:rPr>
        <w:t>:</w:t>
      </w:r>
      <w:r w:rsidR="00643A8A">
        <w:rPr>
          <w:rFonts w:ascii="Times New Roman" w:eastAsia="Calibri" w:hAnsi="Times New Roman" w:cs="Times New Roman"/>
          <w:b/>
          <w:sz w:val="24"/>
          <w:szCs w:val="24"/>
          <w:lang w:val="bg-BG" w:eastAsia="bg-BG"/>
        </w:rPr>
        <w:t>3</w:t>
      </w:r>
      <w:r w:rsidRPr="00A7223D">
        <w:rPr>
          <w:rFonts w:ascii="Times New Roman" w:eastAsia="Calibri" w:hAnsi="Times New Roman" w:cs="Times New Roman"/>
          <w:b/>
          <w:sz w:val="24"/>
          <w:szCs w:val="24"/>
          <w:lang w:val="bg-BG" w:eastAsia="bg-BG"/>
        </w:rPr>
        <w:t>0 ч.</w:t>
      </w:r>
      <w:r w:rsidR="002C0AF4">
        <w:rPr>
          <w:rFonts w:ascii="Times New Roman" w:eastAsia="Calibri" w:hAnsi="Times New Roman" w:cs="Times New Roman"/>
          <w:b/>
          <w:sz w:val="24"/>
          <w:szCs w:val="24"/>
          <w:lang w:val="bg-BG" w:eastAsia="bg-BG"/>
        </w:rPr>
        <w:t xml:space="preserve"> в следните райони</w:t>
      </w:r>
      <w:r w:rsidR="00C45E13">
        <w:rPr>
          <w:rFonts w:ascii="Times New Roman" w:eastAsia="Calibri" w:hAnsi="Times New Roman" w:cs="Times New Roman"/>
          <w:b/>
          <w:sz w:val="24"/>
          <w:szCs w:val="24"/>
          <w:lang w:val="bg-BG" w:eastAsia="bg-BG"/>
        </w:rPr>
        <w:t>:</w:t>
      </w:r>
      <w:r w:rsidR="00AC25F4">
        <w:rPr>
          <w:rFonts w:ascii="Times New Roman" w:eastAsia="Calibri" w:hAnsi="Times New Roman" w:cs="Times New Roman"/>
          <w:b/>
          <w:sz w:val="24"/>
          <w:szCs w:val="24"/>
          <w:lang w:val="bg-BG" w:eastAsia="bg-BG"/>
        </w:rPr>
        <w:t xml:space="preserve"> </w:t>
      </w:r>
    </w:p>
    <w:p w14:paraId="121FCFDF" w14:textId="77777777" w:rsidR="00A7223D" w:rsidRPr="00A7223D" w:rsidRDefault="00A7223D" w:rsidP="00A7223D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</w:pPr>
    </w:p>
    <w:p w14:paraId="4FEC21E9" w14:textId="74A4CD6B" w:rsidR="009848DC" w:rsidRPr="00D71388" w:rsidRDefault="00BD691C" w:rsidP="00E90A0C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6141E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="006141E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Кв. Колю Фичето, кв. Звездите, кв. Ново село, кв. Сини камъни, кв. Българка</w:t>
      </w:r>
      <w:r w:rsidR="002C0AF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и Вилна зона.</w:t>
      </w:r>
    </w:p>
    <w:p w14:paraId="53FCE7B0" w14:textId="27033C30" w:rsidR="00D71388" w:rsidRPr="006141E9" w:rsidRDefault="00D71388" w:rsidP="00D7138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При възможност водоподаването ще бъде възстановено по-рано </w:t>
      </w:r>
      <w:r w:rsidR="001B6DC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от обявеното.</w:t>
      </w:r>
    </w:p>
    <w:p w14:paraId="303F498A" w14:textId="77777777" w:rsidR="00A7223D" w:rsidRPr="00A7223D" w:rsidRDefault="00A7223D" w:rsidP="00A722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</w:p>
    <w:p w14:paraId="06F5021C" w14:textId="77777777" w:rsidR="00A7223D" w:rsidRPr="00A7223D" w:rsidRDefault="00A7223D" w:rsidP="00A722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A7223D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За въпроси и повече информация, гражданите могат да се свържат с ВиК оператор на безплатен национален телефон 0800 80 180.</w:t>
      </w:r>
    </w:p>
    <w:p w14:paraId="005EB0E3" w14:textId="77777777" w:rsidR="00A7223D" w:rsidRPr="00A7223D" w:rsidRDefault="00A7223D" w:rsidP="00A7223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4BB4973B" w14:textId="77777777" w:rsidR="00A7223D" w:rsidRPr="00A7223D" w:rsidRDefault="00A7223D" w:rsidP="00A722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7223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Строително-монтажните работи са във връзка с изпълнението на проект </w:t>
      </w:r>
      <w:r w:rsidRPr="00A7223D">
        <w:rPr>
          <w:rFonts w:ascii="Times New Roman" w:eastAsia="Calibri" w:hAnsi="Times New Roman" w:cs="Times New Roman"/>
          <w:sz w:val="24"/>
          <w:szCs w:val="24"/>
          <w:lang w:val="bg-BG"/>
        </w:rPr>
        <w:t>„Доизграждане и рехабилитация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Канализация - Сливен“ ООД.</w:t>
      </w:r>
    </w:p>
    <w:p w14:paraId="6F26A4FF" w14:textId="7BE3AC25" w:rsidR="00766F63" w:rsidRPr="001E6A5E" w:rsidRDefault="00766F63" w:rsidP="001E6A5E"/>
    <w:sectPr w:rsidR="00766F63" w:rsidRPr="001E6A5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4D427" w14:textId="77777777" w:rsidR="00AA674F" w:rsidRDefault="00AA674F" w:rsidP="00445BD6">
      <w:pPr>
        <w:spacing w:after="0" w:line="240" w:lineRule="auto"/>
      </w:pPr>
      <w:r>
        <w:separator/>
      </w:r>
    </w:p>
  </w:endnote>
  <w:endnote w:type="continuationSeparator" w:id="0">
    <w:p w14:paraId="5D49E781" w14:textId="77777777" w:rsidR="00AA674F" w:rsidRDefault="00AA674F" w:rsidP="0044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2AE80" w14:textId="2E90C2EE" w:rsidR="0060115F" w:rsidRPr="0060115F" w:rsidRDefault="0060115F" w:rsidP="0060115F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Calibri" w:hAnsi="Times New Roman" w:cs="Times New Roman"/>
        <w:sz w:val="24"/>
        <w:szCs w:val="24"/>
        <w:lang w:val="bg-BG"/>
      </w:rPr>
    </w:pPr>
    <w:r w:rsidRPr="0060115F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Проект № BG16M1OP002-1.016-0008: „Доизграждане и рехабилитация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Канализация - Сливен“ ООД“, финансиран 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по Програма „Околна среда 2021-2027 г.“ </w:t>
    </w:r>
    <w:proofErr w:type="gramStart"/>
    <w:r w:rsidR="00F64C90">
      <w:rPr>
        <w:rFonts w:ascii="Times New Roman" w:eastAsia="Calibri" w:hAnsi="Times New Roman" w:cs="Times New Roman"/>
        <w:i/>
        <w:iCs/>
        <w:sz w:val="15"/>
        <w:szCs w:val="15"/>
      </w:rPr>
      <w:t>(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 ПОС</w:t>
    </w:r>
    <w:proofErr w:type="gramEnd"/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 2021-2027 г.)</w:t>
    </w:r>
    <w:r w:rsidRPr="0060115F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, съфинансиран от Европейския съюз чрез 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Европейски фонд за регионално развитие </w:t>
    </w:r>
    <w:r w:rsidR="00F64C90">
      <w:rPr>
        <w:rFonts w:ascii="Times New Roman" w:eastAsia="Calibri" w:hAnsi="Times New Roman" w:cs="Times New Roman"/>
        <w:i/>
        <w:iCs/>
        <w:sz w:val="15"/>
        <w:szCs w:val="15"/>
      </w:rPr>
      <w:t>(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>ЕФРР</w:t>
    </w:r>
    <w:r w:rsidR="00F64C90">
      <w:rPr>
        <w:rFonts w:ascii="Times New Roman" w:eastAsia="Calibri" w:hAnsi="Times New Roman" w:cs="Times New Roman"/>
        <w:i/>
        <w:iCs/>
        <w:sz w:val="15"/>
        <w:szCs w:val="15"/>
      </w:rPr>
      <w:t>)</w:t>
    </w:r>
    <w:r w:rsidRPr="0060115F">
      <w:rPr>
        <w:rFonts w:ascii="Times New Roman" w:eastAsia="Calibri" w:hAnsi="Times New Roman" w:cs="Times New Roman"/>
        <w:i/>
        <w:iCs/>
        <w:sz w:val="15"/>
        <w:szCs w:val="15"/>
        <w:lang w:val="bg-BG"/>
      </w:rPr>
      <w:t>.</w:t>
    </w:r>
  </w:p>
  <w:p w14:paraId="6CA3F6CD" w14:textId="4CAD2073" w:rsidR="00445BD6" w:rsidRPr="0060115F" w:rsidRDefault="00445BD6" w:rsidP="006011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C1865" w14:textId="77777777" w:rsidR="00AA674F" w:rsidRDefault="00AA674F" w:rsidP="00445BD6">
      <w:pPr>
        <w:spacing w:after="0" w:line="240" w:lineRule="auto"/>
      </w:pPr>
      <w:r>
        <w:separator/>
      </w:r>
    </w:p>
  </w:footnote>
  <w:footnote w:type="continuationSeparator" w:id="0">
    <w:p w14:paraId="5330CD0C" w14:textId="77777777" w:rsidR="00AA674F" w:rsidRDefault="00AA674F" w:rsidP="00445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7"/>
      <w:tblW w:w="10295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1"/>
      <w:gridCol w:w="3047"/>
      <w:gridCol w:w="3767"/>
    </w:tblGrid>
    <w:tr w:rsidR="00DD064C" w14:paraId="768B35AE" w14:textId="77777777" w:rsidTr="00D119E0">
      <w:trPr>
        <w:trHeight w:val="1529"/>
      </w:trPr>
      <w:tc>
        <w:tcPr>
          <w:tcW w:w="3481" w:type="dxa"/>
        </w:tcPr>
        <w:p w14:paraId="6FF5CB06" w14:textId="047E29CC" w:rsidR="00445BD6" w:rsidRDefault="008A59D9">
          <w:pPr>
            <w:pStyle w:val="a3"/>
          </w:pPr>
          <w:r>
            <w:rPr>
              <w:noProof/>
            </w:rPr>
            <w:drawing>
              <wp:inline distT="0" distB="0" distL="0" distR="0" wp14:anchorId="61C2A11C" wp14:editId="67037759">
                <wp:extent cx="2007092" cy="5905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8079" cy="6202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7" w:type="dxa"/>
        </w:tcPr>
        <w:p w14:paraId="437A96FF" w14:textId="7C8B9AB7" w:rsidR="00445BD6" w:rsidRDefault="00DD064C">
          <w:pPr>
            <w:pStyle w:val="a3"/>
          </w:pPr>
          <w:r w:rsidRPr="00DD064C">
            <w:rPr>
              <w:rFonts w:ascii="Times New Roman" w:eastAsia="Calibri" w:hAnsi="Times New Roman" w:cs="Times New Roman"/>
              <w:noProof/>
              <w:sz w:val="24"/>
              <w:szCs w:val="24"/>
              <w:lang w:val="bg-BG" w:eastAsia="bg-BG"/>
            </w:rPr>
            <w:drawing>
              <wp:anchor distT="0" distB="0" distL="114300" distR="114300" simplePos="0" relativeHeight="251659264" behindDoc="1" locked="0" layoutInCell="1" allowOverlap="1" wp14:anchorId="160AE557" wp14:editId="018BD1D4">
                <wp:simplePos x="0" y="0"/>
                <wp:positionH relativeFrom="column">
                  <wp:posOffset>267970</wp:posOffset>
                </wp:positionH>
                <wp:positionV relativeFrom="paragraph">
                  <wp:posOffset>0</wp:posOffset>
                </wp:positionV>
                <wp:extent cx="1397635" cy="814070"/>
                <wp:effectExtent l="0" t="0" r="0" b="5080"/>
                <wp:wrapTight wrapText="bothSides">
                  <wp:wrapPolygon edited="0">
                    <wp:start x="0" y="0"/>
                    <wp:lineTo x="0" y="21229"/>
                    <wp:lineTo x="21198" y="21229"/>
                    <wp:lineTo x="21198" y="0"/>
                    <wp:lineTo x="0" y="0"/>
                  </wp:wrapPolygon>
                </wp:wrapTight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ViK123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8140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67" w:type="dxa"/>
        </w:tcPr>
        <w:p w14:paraId="50FF8B2E" w14:textId="11F1991D" w:rsidR="00445BD6" w:rsidRDefault="003A7AC3" w:rsidP="003A7AC3">
          <w:pPr>
            <w:pStyle w:val="a3"/>
            <w:jc w:val="right"/>
          </w:pPr>
          <w:r>
            <w:rPr>
              <w:noProof/>
            </w:rPr>
            <w:drawing>
              <wp:inline distT="0" distB="0" distL="0" distR="0" wp14:anchorId="685302A0" wp14:editId="2F621065">
                <wp:extent cx="1952207" cy="6953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1416" cy="7021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20F261" w14:textId="1AF87309" w:rsidR="00445BD6" w:rsidRDefault="00445B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90954"/>
    <w:multiLevelType w:val="hybridMultilevel"/>
    <w:tmpl w:val="F3D27874"/>
    <w:lvl w:ilvl="0" w:tplc="75409C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 w:val="0"/>
        <w:iCs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5BC0"/>
    <w:multiLevelType w:val="hybridMultilevel"/>
    <w:tmpl w:val="7A76A48C"/>
    <w:lvl w:ilvl="0" w:tplc="FFDC3466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8384B99"/>
    <w:multiLevelType w:val="hybridMultilevel"/>
    <w:tmpl w:val="6E0C336A"/>
    <w:lvl w:ilvl="0" w:tplc="47A881D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C0C21"/>
    <w:multiLevelType w:val="hybridMultilevel"/>
    <w:tmpl w:val="B2EA61EE"/>
    <w:lvl w:ilvl="0" w:tplc="0D386A8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0275D"/>
    <w:multiLevelType w:val="hybridMultilevel"/>
    <w:tmpl w:val="F086F1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62BC9"/>
    <w:multiLevelType w:val="hybridMultilevel"/>
    <w:tmpl w:val="69DCBDA8"/>
    <w:lvl w:ilvl="0" w:tplc="B50880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763A2"/>
    <w:multiLevelType w:val="hybridMultilevel"/>
    <w:tmpl w:val="E5DAA2B2"/>
    <w:lvl w:ilvl="0" w:tplc="B4C8E5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35D62"/>
    <w:multiLevelType w:val="hybridMultilevel"/>
    <w:tmpl w:val="489E2C2E"/>
    <w:lvl w:ilvl="0" w:tplc="7292D77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5A2A5D"/>
    <w:multiLevelType w:val="hybridMultilevel"/>
    <w:tmpl w:val="7F707A0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56CC9"/>
    <w:multiLevelType w:val="hybridMultilevel"/>
    <w:tmpl w:val="A73650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3B550A"/>
    <w:multiLevelType w:val="hybridMultilevel"/>
    <w:tmpl w:val="40FC97AE"/>
    <w:lvl w:ilvl="0" w:tplc="05DE884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CE4E5C"/>
    <w:multiLevelType w:val="hybridMultilevel"/>
    <w:tmpl w:val="4B22C3BE"/>
    <w:lvl w:ilvl="0" w:tplc="84C87F0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b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DF11016"/>
    <w:multiLevelType w:val="hybridMultilevel"/>
    <w:tmpl w:val="BC7C7D0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329798">
    <w:abstractNumId w:val="9"/>
  </w:num>
  <w:num w:numId="2" w16cid:durableId="2130464727">
    <w:abstractNumId w:val="11"/>
  </w:num>
  <w:num w:numId="3" w16cid:durableId="540631537">
    <w:abstractNumId w:val="0"/>
  </w:num>
  <w:num w:numId="4" w16cid:durableId="1789663088">
    <w:abstractNumId w:val="5"/>
  </w:num>
  <w:num w:numId="5" w16cid:durableId="1174615663">
    <w:abstractNumId w:val="2"/>
  </w:num>
  <w:num w:numId="6" w16cid:durableId="68500383">
    <w:abstractNumId w:val="8"/>
  </w:num>
  <w:num w:numId="7" w16cid:durableId="343359622">
    <w:abstractNumId w:val="10"/>
  </w:num>
  <w:num w:numId="8" w16cid:durableId="483737772">
    <w:abstractNumId w:val="7"/>
  </w:num>
  <w:num w:numId="9" w16cid:durableId="678895445">
    <w:abstractNumId w:val="12"/>
  </w:num>
  <w:num w:numId="10" w16cid:durableId="314340155">
    <w:abstractNumId w:val="3"/>
  </w:num>
  <w:num w:numId="11" w16cid:durableId="1942492163">
    <w:abstractNumId w:val="4"/>
  </w:num>
  <w:num w:numId="12" w16cid:durableId="1112895385">
    <w:abstractNumId w:val="1"/>
  </w:num>
  <w:num w:numId="13" w16cid:durableId="12411377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D6"/>
    <w:rsid w:val="00091E7D"/>
    <w:rsid w:val="00091EFF"/>
    <w:rsid w:val="000E0DB5"/>
    <w:rsid w:val="00152FB6"/>
    <w:rsid w:val="00192118"/>
    <w:rsid w:val="001B6DC4"/>
    <w:rsid w:val="001E6A5E"/>
    <w:rsid w:val="002164B7"/>
    <w:rsid w:val="00227D54"/>
    <w:rsid w:val="00247D86"/>
    <w:rsid w:val="002668A0"/>
    <w:rsid w:val="002C0AF4"/>
    <w:rsid w:val="00303441"/>
    <w:rsid w:val="00322879"/>
    <w:rsid w:val="003451A3"/>
    <w:rsid w:val="00350A24"/>
    <w:rsid w:val="003660AB"/>
    <w:rsid w:val="003A5E7D"/>
    <w:rsid w:val="003A7AC3"/>
    <w:rsid w:val="003C0D3C"/>
    <w:rsid w:val="003D0921"/>
    <w:rsid w:val="004014A5"/>
    <w:rsid w:val="00445BD6"/>
    <w:rsid w:val="004676BB"/>
    <w:rsid w:val="004942B7"/>
    <w:rsid w:val="004A3401"/>
    <w:rsid w:val="004A69B0"/>
    <w:rsid w:val="004B183F"/>
    <w:rsid w:val="004F10F0"/>
    <w:rsid w:val="00525E0E"/>
    <w:rsid w:val="005537FF"/>
    <w:rsid w:val="00560425"/>
    <w:rsid w:val="0058303C"/>
    <w:rsid w:val="00584933"/>
    <w:rsid w:val="005A094D"/>
    <w:rsid w:val="005D52AF"/>
    <w:rsid w:val="0060115F"/>
    <w:rsid w:val="006141E9"/>
    <w:rsid w:val="006219FF"/>
    <w:rsid w:val="00643A8A"/>
    <w:rsid w:val="00666189"/>
    <w:rsid w:val="006C11C4"/>
    <w:rsid w:val="0070029B"/>
    <w:rsid w:val="00733A92"/>
    <w:rsid w:val="00766F63"/>
    <w:rsid w:val="0078435F"/>
    <w:rsid w:val="00794CA0"/>
    <w:rsid w:val="00826E19"/>
    <w:rsid w:val="0084387A"/>
    <w:rsid w:val="00846FB2"/>
    <w:rsid w:val="00891D52"/>
    <w:rsid w:val="008A59D9"/>
    <w:rsid w:val="008C4438"/>
    <w:rsid w:val="008D3099"/>
    <w:rsid w:val="00917609"/>
    <w:rsid w:val="009848DC"/>
    <w:rsid w:val="0099450F"/>
    <w:rsid w:val="00994768"/>
    <w:rsid w:val="009A2C38"/>
    <w:rsid w:val="009D4EB2"/>
    <w:rsid w:val="00A23F35"/>
    <w:rsid w:val="00A306C5"/>
    <w:rsid w:val="00A7223D"/>
    <w:rsid w:val="00A77E11"/>
    <w:rsid w:val="00AA674F"/>
    <w:rsid w:val="00AC25F4"/>
    <w:rsid w:val="00B003EA"/>
    <w:rsid w:val="00B232A3"/>
    <w:rsid w:val="00B4000E"/>
    <w:rsid w:val="00B6015B"/>
    <w:rsid w:val="00BB6D52"/>
    <w:rsid w:val="00BD691C"/>
    <w:rsid w:val="00BD6FD5"/>
    <w:rsid w:val="00BE6A9C"/>
    <w:rsid w:val="00C35955"/>
    <w:rsid w:val="00C45E13"/>
    <w:rsid w:val="00C53FE9"/>
    <w:rsid w:val="00C569E4"/>
    <w:rsid w:val="00C573F3"/>
    <w:rsid w:val="00C67430"/>
    <w:rsid w:val="00C6779E"/>
    <w:rsid w:val="00C80C3B"/>
    <w:rsid w:val="00CC2FFA"/>
    <w:rsid w:val="00CD137D"/>
    <w:rsid w:val="00D02070"/>
    <w:rsid w:val="00D03115"/>
    <w:rsid w:val="00D119E0"/>
    <w:rsid w:val="00D470D4"/>
    <w:rsid w:val="00D71388"/>
    <w:rsid w:val="00D7335B"/>
    <w:rsid w:val="00DB3AF7"/>
    <w:rsid w:val="00DB4ABF"/>
    <w:rsid w:val="00DD064C"/>
    <w:rsid w:val="00E27BFE"/>
    <w:rsid w:val="00E3706B"/>
    <w:rsid w:val="00E44D7C"/>
    <w:rsid w:val="00ED0C8F"/>
    <w:rsid w:val="00ED1249"/>
    <w:rsid w:val="00F31FCA"/>
    <w:rsid w:val="00F35447"/>
    <w:rsid w:val="00F57795"/>
    <w:rsid w:val="00F64C90"/>
    <w:rsid w:val="00F85161"/>
    <w:rsid w:val="00F92B1D"/>
    <w:rsid w:val="00FD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CD5A1"/>
  <w15:chartTrackingRefBased/>
  <w15:docId w15:val="{96D21CAA-4195-4182-A70A-FA39BEFF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445BD6"/>
    <w:rPr>
      <w:lang w:val="en-US"/>
    </w:rPr>
  </w:style>
  <w:style w:type="paragraph" w:styleId="a5">
    <w:name w:val="footer"/>
    <w:basedOn w:val="a"/>
    <w:link w:val="a6"/>
    <w:uiPriority w:val="99"/>
    <w:unhideWhenUsed/>
    <w:rsid w:val="0044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445BD6"/>
    <w:rPr>
      <w:lang w:val="en-US"/>
    </w:rPr>
  </w:style>
  <w:style w:type="table" w:styleId="a7">
    <w:name w:val="Table Grid"/>
    <w:basedOn w:val="a1"/>
    <w:uiPriority w:val="39"/>
    <w:rsid w:val="00445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573F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573F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345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OPOS BG16</dc:creator>
  <cp:keywords/>
  <dc:description/>
  <cp:lastModifiedBy>ВиК Сливен</cp:lastModifiedBy>
  <cp:revision>45</cp:revision>
  <cp:lastPrinted>2024-01-25T08:23:00Z</cp:lastPrinted>
  <dcterms:created xsi:type="dcterms:W3CDTF">2022-07-15T08:15:00Z</dcterms:created>
  <dcterms:modified xsi:type="dcterms:W3CDTF">2025-08-22T12:26:00Z</dcterms:modified>
</cp:coreProperties>
</file>