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A4064" w14:textId="77777777" w:rsidR="009630CE" w:rsidRDefault="009630CE" w:rsidP="009630CE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3025247B" w14:textId="77777777" w:rsidR="009630CE" w:rsidRDefault="009630CE" w:rsidP="009630CE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1BF54898" w14:textId="77777777" w:rsidR="009630CE" w:rsidRDefault="009630CE" w:rsidP="009630CE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2BEEB4C1" w14:textId="77777777" w:rsidR="009630CE" w:rsidRDefault="009630CE" w:rsidP="009630CE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F0D97" wp14:editId="7A694C91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C2CF0" w14:textId="77777777" w:rsidR="009630CE" w:rsidRPr="004F6479" w:rsidRDefault="009630CE" w:rsidP="009630CE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7864BB31" w14:textId="77777777" w:rsidR="009630CE" w:rsidRPr="004F6479" w:rsidRDefault="009630CE" w:rsidP="009630CE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6F0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14:paraId="0F4C2CF0" w14:textId="77777777" w:rsidR="009630CE" w:rsidRPr="004F6479" w:rsidRDefault="009630CE" w:rsidP="009630CE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7864BB31" w14:textId="77777777" w:rsidR="009630CE" w:rsidRPr="004F6479" w:rsidRDefault="009630CE" w:rsidP="009630CE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9192A" w14:textId="77777777" w:rsidR="009630CE" w:rsidRDefault="009630CE" w:rsidP="009630CE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2F676448" w14:textId="77777777" w:rsidR="009630CE" w:rsidRDefault="009630CE" w:rsidP="009630CE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106E3B5D" w14:textId="7DC1DD5D" w:rsidR="009630CE" w:rsidRPr="002A1BB9" w:rsidRDefault="009630CE" w:rsidP="009630CE">
      <w:pPr>
        <w:spacing w:before="160" w:after="160" w:line="360" w:lineRule="auto"/>
        <w:jc w:val="center"/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eastAsia="bg-BG"/>
        </w:rPr>
      </w:pPr>
      <w:r w:rsidRPr="001D0A45"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eastAsia="bg-BG"/>
        </w:rPr>
        <w:t xml:space="preserve">ОБРАЗОВАНИЕ В </w:t>
      </w:r>
      <w:r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eastAsia="bg-BG"/>
        </w:rPr>
        <w:t>ОБЛАСТ СЛИВЕН ПРЕЗ УЧЕБНАТА 202</w:t>
      </w:r>
      <w:r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val="en-US" w:eastAsia="bg-BG"/>
        </w:rPr>
        <w:t>4</w:t>
      </w:r>
      <w:r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eastAsia="bg-BG"/>
        </w:rPr>
        <w:t>/202</w:t>
      </w:r>
      <w:r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val="en-US" w:eastAsia="bg-BG"/>
        </w:rPr>
        <w:t>5</w:t>
      </w:r>
      <w:r w:rsidRPr="001D0A45">
        <w:rPr>
          <w:rFonts w:ascii="Verdana" w:eastAsia="Times" w:hAnsi="Verdana" w:cs="Times New Roman"/>
          <w:b/>
          <w:spacing w:val="-10"/>
          <w:kern w:val="28"/>
          <w:sz w:val="20"/>
          <w:szCs w:val="56"/>
          <w:lang w:eastAsia="bg-BG"/>
        </w:rPr>
        <w:t xml:space="preserve"> ГОДИНА</w:t>
      </w:r>
    </w:p>
    <w:p w14:paraId="6FE80A94" w14:textId="33B29536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bookmarkStart w:id="0" w:name="_GoBack"/>
      <w:bookmarkEnd w:id="0"/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Основните резултати от провежданите от Националния статистически институт (НСИ) ежегодни изчерпателни изследвания, характеризиращи дейността на образователните институции на територията на област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Сливен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>, са следните:</w:t>
      </w:r>
    </w:p>
    <w:p w14:paraId="33EAC345" w14:textId="7494015C" w:rsidR="009630CE" w:rsidRDefault="009630CE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Times" w:hAnsi="Verdana" w:cs="Times New Roman"/>
          <w:iCs/>
          <w:sz w:val="20"/>
          <w:szCs w:val="20"/>
          <w:lang w:eastAsia="bg-BG"/>
        </w:rPr>
        <w:t>п</w:t>
      </w:r>
      <w:r w:rsidRPr="00C45E7A">
        <w:rPr>
          <w:rFonts w:ascii="Verdana" w:eastAsia="Times" w:hAnsi="Verdana" w:cs="Times New Roman"/>
          <w:iCs/>
          <w:sz w:val="20"/>
          <w:szCs w:val="20"/>
          <w:lang w:eastAsia="bg-BG"/>
        </w:rPr>
        <w:t>рез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учебната 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4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/202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 в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предучилищното образование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(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>детските градини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подготвителните групи в училищата)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записани </w:t>
      </w:r>
      <w:r w:rsidR="00BC16F4">
        <w:rPr>
          <w:rFonts w:ascii="Verdana" w:eastAsia="Μοντέρνα" w:hAnsi="Verdana" w:cs="Times New Roman"/>
          <w:sz w:val="20"/>
          <w:szCs w:val="20"/>
          <w:lang w:val="en-US" w:eastAsia="bg-BG"/>
        </w:rPr>
        <w:t>6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BC16F4">
        <w:rPr>
          <w:rFonts w:ascii="Verdana" w:eastAsia="Μοντέρνα" w:hAnsi="Verdana" w:cs="Times New Roman"/>
          <w:sz w:val="20"/>
          <w:szCs w:val="20"/>
          <w:lang w:val="en-US" w:eastAsia="bg-BG"/>
        </w:rPr>
        <w:t>129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деца;</w:t>
      </w:r>
    </w:p>
    <w:p w14:paraId="5051F4B9" w14:textId="38A0F1F0" w:rsidR="009630CE" w:rsidRDefault="009630CE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към 31.12.2024 г. в област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Сливен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функционират </w:t>
      </w:r>
      <w:r w:rsidR="00BC16F4">
        <w:rPr>
          <w:rFonts w:ascii="Verdana" w:eastAsia="Μοντέρνα" w:hAnsi="Verdana" w:cs="Times New Roman"/>
          <w:sz w:val="20"/>
          <w:szCs w:val="20"/>
          <w:lang w:eastAsia="bg-BG"/>
        </w:rPr>
        <w:t>68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училища, в които са записани </w:t>
      </w:r>
      <w:r w:rsidR="00BC16F4">
        <w:rPr>
          <w:rFonts w:ascii="Verdana" w:eastAsia="Μοντέρνα" w:hAnsi="Verdana" w:cs="Times New Roman"/>
          <w:sz w:val="20"/>
          <w:szCs w:val="20"/>
          <w:lang w:eastAsia="bg-BG"/>
        </w:rPr>
        <w:t>20</w:t>
      </w:r>
      <w:r w:rsidR="0097543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BC16F4">
        <w:rPr>
          <w:rFonts w:ascii="Verdana" w:eastAsia="Μοντέρνα" w:hAnsi="Verdana" w:cs="Times New Roman"/>
          <w:sz w:val="20"/>
          <w:szCs w:val="20"/>
          <w:lang w:eastAsia="bg-BG"/>
        </w:rPr>
        <w:t>258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ученици;</w:t>
      </w:r>
    </w:p>
    <w:p w14:paraId="7326420F" w14:textId="4274376C" w:rsidR="009630CE" w:rsidRPr="00167792" w:rsidRDefault="009630CE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основно образование през 2024 г. са завършили </w:t>
      </w:r>
      <w:r w:rsidR="00462DC0">
        <w:rPr>
          <w:rFonts w:ascii="Verdana" w:eastAsia="Μοντέρνα" w:hAnsi="Verdana" w:cs="Times New Roman"/>
          <w:sz w:val="20"/>
          <w:szCs w:val="20"/>
          <w:lang w:eastAsia="bg-BG"/>
        </w:rPr>
        <w:t>1 539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ученици, а средно</w:t>
      </w:r>
      <w:r w:rsidRPr="00167792">
        <w:rPr>
          <w:rFonts w:ascii="Verdana" w:eastAsia="Μοντέρνα" w:hAnsi="Verdana" w:cs="Times New Roman"/>
          <w:sz w:val="20"/>
          <w:szCs w:val="20"/>
          <w:lang w:val="en-US" w:eastAsia="bg-BG"/>
        </w:rPr>
        <w:t> -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462DC0">
        <w:rPr>
          <w:rFonts w:ascii="Verdana" w:eastAsia="Μοντέρνα" w:hAnsi="Verdana" w:cs="Times New Roman"/>
          <w:sz w:val="20"/>
          <w:szCs w:val="20"/>
          <w:lang w:eastAsia="bg-BG"/>
        </w:rPr>
        <w:t>920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;</w:t>
      </w:r>
    </w:p>
    <w:p w14:paraId="1DC12606" w14:textId="5F0E5A31" w:rsidR="009630CE" w:rsidRDefault="009630CE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>записаните в различните степени на висшето образование („професионален бакалавър“, „бакалавър“ и „магистър“) за академичната 2024/2025 учебна година са</w:t>
      </w:r>
      <w:r w:rsidRPr="00167792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="00462DC0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="00462DC0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462DC0">
        <w:rPr>
          <w:rFonts w:ascii="Verdana" w:eastAsia="Μοντέρνα" w:hAnsi="Verdana" w:cs="Times New Roman"/>
          <w:sz w:val="20"/>
          <w:szCs w:val="20"/>
          <w:lang w:eastAsia="bg-BG"/>
        </w:rPr>
        <w:t>512;</w:t>
      </w:r>
    </w:p>
    <w:p w14:paraId="15DC6F4D" w14:textId="7D6F90E3" w:rsidR="009630CE" w:rsidRPr="00167792" w:rsidRDefault="009630CE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към 31.12.2024 г. за придобиване на образователна и научна степен „доктор“ в област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Сливен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обучават </w:t>
      </w:r>
      <w:r w:rsidR="00462DC0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167792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>лица.</w:t>
      </w:r>
    </w:p>
    <w:p w14:paraId="44A69C83" w14:textId="77777777" w:rsidR="009630CE" w:rsidRPr="002A1BB9" w:rsidRDefault="009630CE" w:rsidP="009630CE">
      <w:pPr>
        <w:keepNext/>
        <w:keepLines/>
        <w:spacing w:before="160" w:after="160" w:line="360" w:lineRule="auto"/>
        <w:ind w:firstLine="567"/>
        <w:outlineLvl w:val="0"/>
        <w:rPr>
          <w:rFonts w:ascii="Verdana" w:eastAsia="Times" w:hAnsi="Verdana" w:cs="Times New Roman"/>
          <w:b/>
          <w:sz w:val="20"/>
          <w:szCs w:val="20"/>
          <w:lang w:eastAsia="bg-BG"/>
        </w:rPr>
      </w:pPr>
      <w:r w:rsidRPr="002A1BB9">
        <w:rPr>
          <w:rFonts w:ascii="Verdana" w:eastAsia="Times" w:hAnsi="Verdana" w:cs="Times New Roman"/>
          <w:b/>
          <w:sz w:val="20"/>
          <w:szCs w:val="20"/>
          <w:lang w:eastAsia="bg-BG"/>
        </w:rPr>
        <w:t>Предучилищно образование</w:t>
      </w:r>
    </w:p>
    <w:p w14:paraId="46CF28A1" w14:textId="190411A9" w:rsidR="009630CE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lang w:eastAsia="bg-BG"/>
        </w:rPr>
      </w:pPr>
      <w:r>
        <w:rPr>
          <w:rFonts w:ascii="Verdana" w:eastAsia="Μοντέρνα" w:hAnsi="Verdana" w:cs="Times New Roman"/>
          <w:sz w:val="20"/>
          <w:lang w:eastAsia="bg-BG"/>
        </w:rPr>
        <w:t xml:space="preserve">Към </w:t>
      </w:r>
      <w:r>
        <w:rPr>
          <w:rFonts w:ascii="Verdana" w:eastAsia="Μοντέρνα" w:hAnsi="Verdana" w:cs="Times New Roman"/>
          <w:sz w:val="20"/>
          <w:lang w:val="en-US" w:eastAsia="bg-BG"/>
        </w:rPr>
        <w:t>31</w:t>
      </w:r>
      <w:r>
        <w:rPr>
          <w:rFonts w:ascii="Verdana" w:eastAsia="Μοντέρνα" w:hAnsi="Verdana" w:cs="Times New Roman"/>
          <w:sz w:val="20"/>
          <w:lang w:eastAsia="bg-BG"/>
        </w:rPr>
        <w:t>.12.2024</w:t>
      </w:r>
      <w:r w:rsidRPr="001D0A45">
        <w:rPr>
          <w:rFonts w:ascii="Verdana" w:eastAsia="Μοντέρνα" w:hAnsi="Verdana" w:cs="Times New Roman"/>
          <w:sz w:val="20"/>
          <w:lang w:eastAsia="bg-BG"/>
        </w:rPr>
        <w:t xml:space="preserve"> г. в област </w:t>
      </w:r>
      <w:r>
        <w:rPr>
          <w:rFonts w:ascii="Verdana" w:eastAsia="Μοντέρνα" w:hAnsi="Verdana" w:cs="Times New Roman"/>
          <w:sz w:val="20"/>
          <w:lang w:eastAsia="bg-BG"/>
        </w:rPr>
        <w:t>Сливен</w:t>
      </w:r>
      <w:r w:rsidRPr="001D0A45">
        <w:rPr>
          <w:rFonts w:ascii="Verdana" w:eastAsia="Μοντέρνα" w:hAnsi="Verdana" w:cs="Times New Roman"/>
          <w:sz w:val="20"/>
          <w:lang w:eastAsia="bg-BG"/>
        </w:rPr>
        <w:t xml:space="preserve"> функционира</w:t>
      </w:r>
      <w:r>
        <w:rPr>
          <w:rFonts w:ascii="Verdana" w:eastAsia="Μοντέρνα" w:hAnsi="Verdana" w:cs="Times New Roman"/>
          <w:sz w:val="20"/>
          <w:lang w:eastAsia="bg-BG"/>
        </w:rPr>
        <w:t>т</w:t>
      </w:r>
      <w:r w:rsidRPr="001D0A45">
        <w:rPr>
          <w:rFonts w:ascii="Verdana" w:eastAsia="Μοντέρνα" w:hAnsi="Verdana" w:cs="Times New Roman"/>
          <w:sz w:val="20"/>
          <w:lang w:eastAsia="bg-BG"/>
        </w:rPr>
        <w:t xml:space="preserve"> </w:t>
      </w:r>
      <w:r w:rsidR="00BC16F4">
        <w:rPr>
          <w:rFonts w:ascii="Verdana" w:eastAsia="Μοντέρνα" w:hAnsi="Verdana" w:cs="Times New Roman"/>
          <w:sz w:val="20"/>
          <w:lang w:val="en-US" w:eastAsia="bg-BG"/>
        </w:rPr>
        <w:t>5</w:t>
      </w:r>
      <w:r>
        <w:rPr>
          <w:rFonts w:ascii="Verdana" w:eastAsia="Μοντέρνα" w:hAnsi="Verdana" w:cs="Times New Roman"/>
          <w:sz w:val="20"/>
          <w:lang w:val="en-US" w:eastAsia="bg-BG"/>
        </w:rPr>
        <w:t>9</w:t>
      </w:r>
      <w:r w:rsidRPr="001D0A45">
        <w:rPr>
          <w:rFonts w:ascii="Verdana" w:eastAsia="Μοντέρνα" w:hAnsi="Verdana" w:cs="Times New Roman"/>
          <w:sz w:val="20"/>
          <w:lang w:eastAsia="bg-BG"/>
        </w:rPr>
        <w:t xml:space="preserve"> самостоят</w:t>
      </w:r>
      <w:r>
        <w:rPr>
          <w:rFonts w:ascii="Verdana" w:eastAsia="Μοντέρνα" w:hAnsi="Verdana" w:cs="Times New Roman"/>
          <w:sz w:val="20"/>
          <w:lang w:eastAsia="bg-BG"/>
        </w:rPr>
        <w:t>елните детски градини. В предучилищното образование, провеждано в детските градини и подготвителните групи в училищата,</w:t>
      </w:r>
      <w:r w:rsidRPr="001D0A45">
        <w:rPr>
          <w:rFonts w:ascii="Verdana" w:eastAsia="Μοντέρνα" w:hAnsi="Verdana" w:cs="Times New Roman"/>
          <w:sz w:val="20"/>
          <w:lang w:eastAsia="bg-BG"/>
        </w:rPr>
        <w:t xml:space="preserve"> са запи</w:t>
      </w:r>
      <w:r>
        <w:rPr>
          <w:rFonts w:ascii="Verdana" w:eastAsia="Μοντέρνα" w:hAnsi="Verdana" w:cs="Times New Roman"/>
          <w:sz w:val="20"/>
          <w:lang w:eastAsia="bg-BG"/>
        </w:rPr>
        <w:t xml:space="preserve">сани </w:t>
      </w:r>
      <w:r w:rsidR="001C62FB">
        <w:rPr>
          <w:rFonts w:ascii="Verdana" w:eastAsia="Μοντέρνα" w:hAnsi="Verdana" w:cs="Times New Roman"/>
          <w:sz w:val="20"/>
          <w:lang w:eastAsia="bg-BG"/>
        </w:rPr>
        <w:t>6</w:t>
      </w:r>
      <w:r w:rsidR="001C62FB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1C62FB">
        <w:rPr>
          <w:rFonts w:ascii="Verdana" w:eastAsia="Μοντέρνα" w:hAnsi="Verdana" w:cs="Times New Roman"/>
          <w:sz w:val="20"/>
          <w:lang w:eastAsia="bg-BG"/>
        </w:rPr>
        <w:t>129</w:t>
      </w:r>
      <w:r>
        <w:rPr>
          <w:rFonts w:ascii="Verdana" w:eastAsia="Μοντέρνα" w:hAnsi="Verdana" w:cs="Times New Roman"/>
          <w:sz w:val="20"/>
          <w:lang w:eastAsia="bg-BG"/>
        </w:rPr>
        <w:t xml:space="preserve"> деца, от които 51.8</w:t>
      </w:r>
      <w:r w:rsidRPr="001D0A45">
        <w:rPr>
          <w:rFonts w:ascii="Verdana" w:eastAsia="Μοντέρνα" w:hAnsi="Verdana" w:cs="Times New Roman"/>
          <w:sz w:val="20"/>
          <w:lang w:eastAsia="bg-BG"/>
        </w:rPr>
        <w:t>%</w:t>
      </w:r>
      <w:r>
        <w:rPr>
          <w:rFonts w:ascii="Verdana" w:eastAsia="Μοντέρνα" w:hAnsi="Verdana" w:cs="Times New Roman"/>
          <w:sz w:val="20"/>
          <w:lang w:eastAsia="bg-BG"/>
        </w:rPr>
        <w:t xml:space="preserve">, са момчета </w:t>
      </w:r>
      <w:r w:rsidRPr="001D0A45">
        <w:rPr>
          <w:rFonts w:ascii="Verdana" w:eastAsia="Μοντέρνα" w:hAnsi="Verdana" w:cs="Times New Roman"/>
          <w:sz w:val="20"/>
          <w:lang w:eastAsia="bg-BG"/>
        </w:rPr>
        <w:t>(</w:t>
      </w:r>
      <w:r>
        <w:rPr>
          <w:rFonts w:ascii="Verdana" w:eastAsia="Μοντέρνα" w:hAnsi="Verdana" w:cs="Times New Roman"/>
          <w:sz w:val="20"/>
          <w:lang w:eastAsia="bg-BG"/>
        </w:rPr>
        <w:t>виж</w:t>
      </w:r>
      <w:r>
        <w:rPr>
          <w:rFonts w:ascii="Verdana" w:eastAsia="Μοντέρνα" w:hAnsi="Verdana" w:cs="Times New Roman"/>
          <w:sz w:val="20"/>
          <w:lang w:val="en-US" w:eastAsia="bg-BG"/>
        </w:rPr>
        <w:t xml:space="preserve"> </w:t>
      </w:r>
      <w:r w:rsidRPr="001D0A45">
        <w:rPr>
          <w:rFonts w:ascii="Verdana" w:eastAsia="Μοντέρνα" w:hAnsi="Verdana" w:cs="Times New Roman"/>
          <w:sz w:val="20"/>
          <w:lang w:eastAsia="bg-BG"/>
        </w:rPr>
        <w:t>фиг. 1).</w:t>
      </w:r>
    </w:p>
    <w:p w14:paraId="14567691" w14:textId="6C7E5B98" w:rsidR="009630CE" w:rsidRPr="004B3EA7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B3EA7">
        <w:rPr>
          <w:rFonts w:ascii="Verdana" w:eastAsia="Μοντέρνα" w:hAnsi="Verdana" w:cs="Times New Roman"/>
          <w:sz w:val="20"/>
          <w:szCs w:val="20"/>
          <w:lang w:eastAsia="bg-BG"/>
        </w:rPr>
        <w:t>Обхватът на децата в детските градини за учебната 2024/2025 година, изчислен чрез груповия нетен коефициент на записване</w:t>
      </w:r>
      <w:r w:rsidRPr="004B3EA7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4B3EA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е </w:t>
      </w:r>
      <w:r w:rsidR="004B3EA7" w:rsidRPr="004B3EA7">
        <w:rPr>
          <w:rFonts w:ascii="Verdana" w:eastAsia="Μοντέρνα" w:hAnsi="Verdana" w:cs="Times New Roman"/>
          <w:sz w:val="20"/>
          <w:szCs w:val="20"/>
          <w:lang w:eastAsia="bg-BG"/>
        </w:rPr>
        <w:t>72.7</w:t>
      </w:r>
      <w:r w:rsidRPr="004B3EA7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14:paraId="540F567E" w14:textId="4B09E719" w:rsidR="009630CE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val="en-US" w:eastAsia="bg-BG"/>
        </w:rPr>
      </w:pP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Средният брой деца в една </w:t>
      </w:r>
      <w:r>
        <w:rPr>
          <w:rFonts w:ascii="Verdana" w:eastAsia="Times" w:hAnsi="Verdana" w:cs="Times New Roman"/>
          <w:sz w:val="20"/>
          <w:szCs w:val="20"/>
          <w:lang w:eastAsia="bg-BG"/>
        </w:rPr>
        <w:t>самостоятелна детска градина за областта е 1</w:t>
      </w:r>
      <w:r w:rsidR="00A150D9">
        <w:rPr>
          <w:rFonts w:ascii="Verdana" w:eastAsia="Times" w:hAnsi="Verdana" w:cs="Times New Roman"/>
          <w:sz w:val="20"/>
          <w:szCs w:val="20"/>
          <w:lang w:eastAsia="bg-BG"/>
        </w:rPr>
        <w:t>04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(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в сравнение със среден брой от </w:t>
      </w:r>
      <w:r w:rsidRPr="001D0A45">
        <w:rPr>
          <w:rFonts w:ascii="Verdana" w:eastAsia="Times" w:hAnsi="Verdana" w:cs="Times New Roman"/>
          <w:sz w:val="20"/>
          <w:szCs w:val="20"/>
          <w:lang w:val="en-US" w:eastAsia="bg-BG"/>
        </w:rPr>
        <w:t>119</w:t>
      </w:r>
      <w:r w:rsidRPr="00FD5DE8">
        <w:rPr>
          <w:rFonts w:ascii="Verdana" w:hAnsi="Verdana"/>
          <w:sz w:val="20"/>
        </w:rPr>
        <w:t xml:space="preserve"> </w:t>
      </w:r>
      <w:r>
        <w:rPr>
          <w:rFonts w:ascii="Verdana" w:eastAsia="Times" w:hAnsi="Verdana" w:cs="Times New Roman"/>
          <w:sz w:val="20"/>
          <w:szCs w:val="20"/>
          <w:lang w:eastAsia="bg-BG"/>
        </w:rPr>
        <w:t>деца на национално ниво</w:t>
      </w:r>
      <w:r>
        <w:rPr>
          <w:rFonts w:ascii="Verdana" w:eastAsia="Times" w:hAnsi="Verdana" w:cs="Times New Roman"/>
          <w:sz w:val="20"/>
          <w:szCs w:val="20"/>
          <w:lang w:val="en-US" w:eastAsia="bg-BG"/>
        </w:rPr>
        <w:t>).</w:t>
      </w:r>
    </w:p>
    <w:p w14:paraId="6B75F3FE" w14:textId="1085340E" w:rsidR="009630CE" w:rsidRPr="00EE190E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color w:val="000000"/>
          <w:sz w:val="20"/>
          <w:szCs w:val="20"/>
          <w:lang w:eastAsia="bg-BG"/>
        </w:rPr>
      </w:pPr>
      <w:r w:rsidRPr="001D0A45">
        <w:rPr>
          <w:rFonts w:ascii="Verdana" w:eastAsia="Times" w:hAnsi="Verdana" w:cs="Times New Roman"/>
          <w:color w:val="000000"/>
          <w:sz w:val="20"/>
          <w:szCs w:val="20"/>
          <w:lang w:eastAsia="bg-BG"/>
        </w:rPr>
        <w:t>Педагогическият персонал</w:t>
      </w:r>
      <w:r>
        <w:rPr>
          <w:rFonts w:ascii="Verdana" w:eastAsia="Times" w:hAnsi="Verdana" w:cs="Times New Roman"/>
          <w:color w:val="000000"/>
          <w:sz w:val="20"/>
          <w:szCs w:val="20"/>
          <w:lang w:eastAsia="bg-BG"/>
        </w:rPr>
        <w:t xml:space="preserve"> зает в предучилищното образование в областта, е </w:t>
      </w:r>
      <w:r w:rsidR="004B3EA7">
        <w:rPr>
          <w:rFonts w:ascii="Verdana" w:eastAsia="Times" w:hAnsi="Verdana" w:cs="Times New Roman"/>
          <w:color w:val="000000"/>
          <w:sz w:val="20"/>
          <w:szCs w:val="20"/>
          <w:lang w:eastAsia="bg-BG"/>
        </w:rPr>
        <w:t>547</w:t>
      </w:r>
      <w:r>
        <w:rPr>
          <w:rFonts w:ascii="Verdana" w:eastAsia="Times" w:hAnsi="Verdana" w:cs="Times New Roman"/>
          <w:color w:val="000000"/>
          <w:sz w:val="20"/>
          <w:szCs w:val="20"/>
          <w:lang w:eastAsia="bg-BG"/>
        </w:rPr>
        <w:t xml:space="preserve"> души, като детските учители са </w:t>
      </w:r>
      <w:r w:rsidR="004B3EA7">
        <w:rPr>
          <w:rFonts w:ascii="Verdana" w:eastAsia="Times" w:hAnsi="Verdana" w:cs="Times New Roman"/>
          <w:color w:val="000000"/>
          <w:sz w:val="20"/>
          <w:szCs w:val="20"/>
          <w:lang w:eastAsia="bg-BG"/>
        </w:rPr>
        <w:t>88.3</w:t>
      </w:r>
      <w:r>
        <w:rPr>
          <w:rFonts w:ascii="Verdana" w:eastAsia="Times" w:hAnsi="Verdana" w:cs="Times New Roman"/>
          <w:color w:val="000000"/>
          <w:sz w:val="20"/>
          <w:szCs w:val="20"/>
          <w:lang w:eastAsia="bg-BG"/>
        </w:rPr>
        <w:t>% от общия брой.</w:t>
      </w:r>
    </w:p>
    <w:p w14:paraId="271E3769" w14:textId="0FCFA1DE" w:rsidR="009630CE" w:rsidRDefault="009630CE" w:rsidP="0090672C">
      <w:pPr>
        <w:keepNext/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lang w:eastAsia="bg-BG"/>
        </w:rPr>
      </w:pPr>
      <w:r w:rsidRPr="001D0A45">
        <w:rPr>
          <w:rFonts w:ascii="Verdana" w:eastAsia="Μοντέρνα" w:hAnsi="Verdana" w:cs="Times New Roman"/>
          <w:b/>
          <w:sz w:val="20"/>
          <w:lang w:eastAsia="bg-BG"/>
        </w:rPr>
        <w:lastRenderedPageBreak/>
        <w:t>Фиг. 1. Д</w:t>
      </w:r>
      <w:r>
        <w:rPr>
          <w:rFonts w:ascii="Verdana" w:eastAsia="Μοντέρνα" w:hAnsi="Verdana" w:cs="Times New Roman"/>
          <w:b/>
          <w:sz w:val="20"/>
          <w:lang w:eastAsia="bg-BG"/>
        </w:rPr>
        <w:t>еца в детските градини в</w:t>
      </w:r>
      <w:r>
        <w:rPr>
          <w:rFonts w:ascii="Verdana" w:eastAsia="Μοντέρνα" w:hAnsi="Verdana" w:cs="Times New Roman"/>
          <w:b/>
          <w:sz w:val="20"/>
          <w:lang w:val="en-US"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lang w:eastAsia="bg-BG"/>
        </w:rPr>
        <w:t>област Сливен</w:t>
      </w:r>
    </w:p>
    <w:p w14:paraId="4D406C6B" w14:textId="2478C2C1" w:rsidR="009630CE" w:rsidRPr="00964F75" w:rsidRDefault="00B77520" w:rsidP="009630CE">
      <w:pPr>
        <w:spacing w:before="160" w:after="160" w:line="360" w:lineRule="auto"/>
        <w:jc w:val="center"/>
        <w:rPr>
          <w:rFonts w:eastAsia="Μοντέρνα" w:cs="Times New Roman"/>
          <w:b/>
          <w:lang w:eastAsia="bg-BG"/>
        </w:rPr>
      </w:pPr>
      <w:r>
        <w:rPr>
          <w:noProof/>
          <w:lang w:eastAsia="bg-BG"/>
          <w14:ligatures w14:val="standardContextual"/>
        </w:rPr>
        <w:drawing>
          <wp:inline distT="0" distB="0" distL="0" distR="0" wp14:anchorId="47D426C7" wp14:editId="41B97D98">
            <wp:extent cx="5010150" cy="3581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8C2455" w14:textId="77777777" w:rsidR="009630CE" w:rsidRPr="00824CCE" w:rsidRDefault="009630CE" w:rsidP="009630CE">
      <w:pPr>
        <w:keepNext/>
        <w:keepLines/>
        <w:spacing w:before="160" w:after="160" w:line="360" w:lineRule="auto"/>
        <w:ind w:firstLine="567"/>
        <w:outlineLvl w:val="0"/>
        <w:rPr>
          <w:rFonts w:ascii="Verdana" w:eastAsia="Times" w:hAnsi="Verdana" w:cs="Times New Roman"/>
          <w:b/>
          <w:sz w:val="20"/>
          <w:szCs w:val="20"/>
          <w:lang w:eastAsia="bg-BG"/>
        </w:rPr>
      </w:pPr>
      <w:r>
        <w:rPr>
          <w:rFonts w:ascii="Verdana" w:eastAsia="Times" w:hAnsi="Verdana" w:cs="Times New Roman"/>
          <w:b/>
          <w:sz w:val="20"/>
          <w:szCs w:val="20"/>
          <w:lang w:eastAsia="bg-BG"/>
        </w:rPr>
        <w:t>Училищно</w:t>
      </w:r>
      <w:r w:rsidRPr="001D0A45">
        <w:rPr>
          <w:rFonts w:ascii="Verdana" w:eastAsia="Times" w:hAnsi="Verdana" w:cs="Times New Roman"/>
          <w:b/>
          <w:sz w:val="20"/>
          <w:szCs w:val="20"/>
          <w:lang w:eastAsia="bg-BG"/>
        </w:rPr>
        <w:t xml:space="preserve"> образование</w:t>
      </w:r>
    </w:p>
    <w:p w14:paraId="0A5A9418" w14:textId="4E6020D7" w:rsidR="009630CE" w:rsidRPr="00C311D2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Към </w:t>
      </w:r>
      <w:r>
        <w:rPr>
          <w:rFonts w:ascii="Verdana" w:eastAsia="Times" w:hAnsi="Verdana" w:cs="Times New Roman"/>
          <w:sz w:val="20"/>
          <w:szCs w:val="20"/>
          <w:lang w:val="en-US" w:eastAsia="bg-BG"/>
        </w:rPr>
        <w:t>3</w:t>
      </w:r>
      <w:r>
        <w:rPr>
          <w:rFonts w:ascii="Verdana" w:eastAsia="Times" w:hAnsi="Verdana" w:cs="Times New Roman"/>
          <w:sz w:val="20"/>
          <w:szCs w:val="20"/>
          <w:lang w:eastAsia="bg-BG"/>
        </w:rPr>
        <w:t>1.12.2024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г., </w:t>
      </w:r>
      <w:r>
        <w:rPr>
          <w:rFonts w:ascii="Verdana" w:eastAsia="Times" w:hAnsi="Verdana" w:cs="Times New Roman"/>
          <w:sz w:val="20"/>
          <w:szCs w:val="20"/>
          <w:lang w:eastAsia="bg-BG"/>
        </w:rPr>
        <w:t>в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област </w:t>
      </w:r>
      <w:r>
        <w:rPr>
          <w:rFonts w:ascii="Verdana" w:eastAsia="Times" w:hAnsi="Verdana" w:cs="Times New Roman"/>
          <w:sz w:val="20"/>
          <w:szCs w:val="20"/>
          <w:lang w:eastAsia="bg-BG"/>
        </w:rPr>
        <w:t>Сливен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функционират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68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училища,</w:t>
      </w:r>
      <w:r w:rsidRPr="001D0A4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от които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6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начал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ни,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37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основни,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1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обединен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о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,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3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гимназии,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10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средни училища, 1 спортно училище,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2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училищ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а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по изкуствата и </w:t>
      </w:r>
      <w:r w:rsidR="004B3EA7">
        <w:rPr>
          <w:rFonts w:ascii="Verdana" w:eastAsia="Times" w:hAnsi="Verdana" w:cs="Times New Roman"/>
          <w:sz w:val="20"/>
          <w:szCs w:val="20"/>
          <w:lang w:eastAsia="bg-BG"/>
        </w:rPr>
        <w:t>8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професионални гимназии</w:t>
      </w:r>
      <w:r w:rsidRPr="00C311D2">
        <w:rPr>
          <w:rFonts w:ascii="Verdana" w:eastAsia="Times" w:hAnsi="Verdana" w:cs="Times New Roman"/>
          <w:sz w:val="20"/>
          <w:szCs w:val="20"/>
          <w:lang w:eastAsia="bg-BG"/>
        </w:rPr>
        <w:t>.</w:t>
      </w:r>
    </w:p>
    <w:p w14:paraId="4FF00D92" w14:textId="336500AD" w:rsidR="009630CE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Броят на учениците, записани във всички видове училища, е </w:t>
      </w:r>
      <w:r w:rsidR="004B3EA7">
        <w:rPr>
          <w:rFonts w:ascii="Verdana" w:eastAsia="Μοντέρνα" w:hAnsi="Verdana" w:cs="Times New Roman"/>
          <w:sz w:val="20"/>
          <w:szCs w:val="20"/>
          <w:lang w:eastAsia="bg-BG"/>
        </w:rPr>
        <w:t>20 258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 Средно на една паралелка в училища</w:t>
      </w:r>
      <w:r w:rsidR="004B3EA7">
        <w:rPr>
          <w:rFonts w:ascii="Verdana" w:eastAsia="Μοντέρνα" w:hAnsi="Verdana" w:cs="Times New Roman"/>
          <w:sz w:val="20"/>
          <w:szCs w:val="20"/>
          <w:lang w:eastAsia="bg-BG"/>
        </w:rPr>
        <w:t>та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падат по 2</w:t>
      </w:r>
      <w:r w:rsidR="004B3EA7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ученици</w:t>
      </w:r>
      <w:r w:rsidR="004B3EA7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4745845D" w14:textId="25403B63" w:rsidR="009630CE" w:rsidRPr="00C311D2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</w:pPr>
      <w:r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В професионални програми са записани </w:t>
      </w:r>
      <w:r w:rsidR="00B77520"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4</w:t>
      </w:r>
      <w:r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 </w:t>
      </w:r>
      <w:r w:rsidR="00B77520"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484</w:t>
      </w:r>
      <w:r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 ученици, като сред тях преобладават момчетата - </w:t>
      </w:r>
      <w:r w:rsidR="00B77520"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62.9</w:t>
      </w:r>
      <w:r w:rsidRPr="00C311D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от общия брой.</w:t>
      </w:r>
    </w:p>
    <w:p w14:paraId="50F3B3F5" w14:textId="77777777" w:rsidR="009630CE" w:rsidRPr="00EB1AF1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</w:pPr>
      <w:r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Обхватът на училищното образование, изчислен чрез груповия нетен коефициент на записване</w:t>
      </w:r>
      <w:r w:rsidRPr="00EB1AF1">
        <w:rPr>
          <w:rStyle w:val="FootnoteReference"/>
          <w:rFonts w:ascii="Verdana" w:eastAsia="Μοντέρνα" w:hAnsi="Verdana" w:cs="Times New Roman"/>
          <w:bCs/>
          <w:iCs/>
          <w:sz w:val="20"/>
          <w:szCs w:val="20"/>
          <w:lang w:eastAsia="bg-BG"/>
        </w:rPr>
        <w:footnoteReference w:id="2"/>
      </w:r>
      <w:r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 за учебната 2024/2025 година, е:</w:t>
      </w:r>
    </w:p>
    <w:p w14:paraId="304BA57B" w14:textId="34347A3D" w:rsidR="009630CE" w:rsidRPr="00EB1AF1" w:rsidRDefault="00EB1AF1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</w:pPr>
      <w:r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88.1</w:t>
      </w:r>
      <w:r w:rsidR="009630CE"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за началния етап на образование,</w:t>
      </w:r>
    </w:p>
    <w:p w14:paraId="6118339A" w14:textId="7249C316" w:rsidR="009630CE" w:rsidRPr="00EB1AF1" w:rsidRDefault="00EB1AF1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</w:pPr>
      <w:r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77.3</w:t>
      </w:r>
      <w:r w:rsidR="009630CE"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за прогимназиален етап и</w:t>
      </w:r>
    </w:p>
    <w:p w14:paraId="78808591" w14:textId="0D33AADB" w:rsidR="009630CE" w:rsidRPr="00EB1AF1" w:rsidRDefault="00EB1AF1" w:rsidP="009630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</w:pPr>
      <w:r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57.2</w:t>
      </w:r>
      <w:r w:rsidR="009630CE" w:rsidRPr="00EB1AF1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за гимназиален етап.</w:t>
      </w:r>
    </w:p>
    <w:p w14:paraId="7590F7B8" w14:textId="59E2479D" w:rsidR="009630CE" w:rsidRDefault="003E07D9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О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сновно образование през 2024 г. са завършили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1 539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ученици, а средно</w:t>
      </w:r>
      <w:r w:rsidRPr="00167792">
        <w:rPr>
          <w:rFonts w:ascii="Verdana" w:eastAsia="Μοντέρνα" w:hAnsi="Verdana" w:cs="Times New Roman"/>
          <w:sz w:val="20"/>
          <w:szCs w:val="20"/>
          <w:lang w:val="en-US" w:eastAsia="bg-BG"/>
        </w:rPr>
        <w:t> -</w:t>
      </w:r>
      <w:r w:rsidRPr="0016779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920</w:t>
      </w:r>
      <w:r w:rsidR="009630CE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557C4B59" w14:textId="77777777" w:rsidR="009630CE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Степен на професионална квалификация е придобита, както следва:</w:t>
      </w:r>
    </w:p>
    <w:p w14:paraId="1C6378C4" w14:textId="7AB9AEB3" w:rsidR="009630CE" w:rsidRDefault="009630CE" w:rsidP="009630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първа степен - </w:t>
      </w:r>
      <w:r w:rsidR="003E07D9">
        <w:rPr>
          <w:rFonts w:ascii="Verdana" w:eastAsia="Μοντέρνα" w:hAnsi="Verdana" w:cs="Times New Roman"/>
          <w:sz w:val="20"/>
          <w:szCs w:val="20"/>
          <w:lang w:eastAsia="bg-BG"/>
        </w:rPr>
        <w:t>59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ученици;</w:t>
      </w:r>
    </w:p>
    <w:p w14:paraId="2F1CAC1B" w14:textId="62C68489" w:rsidR="009630CE" w:rsidRDefault="009630CE" w:rsidP="009630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втора и трета степен - съответно </w:t>
      </w:r>
      <w:r w:rsidR="003E07D9">
        <w:rPr>
          <w:rFonts w:ascii="Verdana" w:eastAsia="Μοντέρνα" w:hAnsi="Verdana" w:cs="Times New Roman"/>
          <w:sz w:val="20"/>
          <w:szCs w:val="20"/>
          <w:lang w:eastAsia="bg-BG"/>
        </w:rPr>
        <w:t>69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</w:t>
      </w:r>
      <w:r w:rsidR="003E07D9">
        <w:rPr>
          <w:rFonts w:ascii="Verdana" w:eastAsia="Μοντέρνα" w:hAnsi="Verdana" w:cs="Times New Roman"/>
          <w:sz w:val="20"/>
          <w:szCs w:val="20"/>
          <w:lang w:eastAsia="bg-BG"/>
        </w:rPr>
        <w:t>430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ученици.</w:t>
      </w:r>
    </w:p>
    <w:p w14:paraId="7A03446C" w14:textId="66029359" w:rsidR="009630CE" w:rsidRPr="0090672C" w:rsidRDefault="009630CE" w:rsidP="009630CE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При завършилите програми за придобиване на трета степен професионална квалификация най-висок е относителният дял на учениците, изучавали специалности в област</w:t>
      </w:r>
      <w:r>
        <w:rPr>
          <w:rStyle w:val="FootnoteReference"/>
          <w:rFonts w:ascii="Verdana" w:eastAsia="Μοντέρνα" w:hAnsi="Verdana" w:cs="Times New Roman"/>
          <w:sz w:val="20"/>
          <w:szCs w:val="20"/>
          <w:lang w:eastAsia="bg-BG"/>
        </w:rPr>
        <w:footnoteReference w:id="3"/>
      </w:r>
      <w:r w:rsidR="00E14AA4">
        <w:rPr>
          <w:rFonts w:ascii="Verdana" w:eastAsia="Μοντέρνα" w:hAnsi="Verdana" w:cs="Times New Roman"/>
          <w:sz w:val="20"/>
          <w:szCs w:val="20"/>
          <w:lang w:val="en-US" w:eastAsia="bg-BG"/>
        </w:rPr>
        <w:t>:</w:t>
      </w:r>
    </w:p>
    <w:p w14:paraId="77D7BA75" w14:textId="5F26E7BC" w:rsidR="003E07D9" w:rsidRDefault="003E07D9" w:rsidP="003E07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„Услуги за личността“ (31.9%);</w:t>
      </w:r>
    </w:p>
    <w:p w14:paraId="59328385" w14:textId="210756DB" w:rsidR="003E07D9" w:rsidRPr="00C62116" w:rsidRDefault="003E07D9" w:rsidP="003E07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„Стопанско управление и администрация“ (22.1%);</w:t>
      </w:r>
    </w:p>
    <w:p w14:paraId="6A64E169" w14:textId="7E1ADDDA" w:rsidR="009630CE" w:rsidRDefault="009630CE" w:rsidP="009630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„Техника“ (</w:t>
      </w:r>
      <w:r w:rsidR="003E07D9">
        <w:rPr>
          <w:rFonts w:ascii="Verdana" w:eastAsia="Μοντέρνα" w:hAnsi="Verdana" w:cs="Times New Roman"/>
          <w:sz w:val="20"/>
          <w:szCs w:val="20"/>
          <w:lang w:eastAsia="bg-BG"/>
        </w:rPr>
        <w:t>13.5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%);</w:t>
      </w:r>
    </w:p>
    <w:p w14:paraId="44644A97" w14:textId="1E4ABC39" w:rsidR="003E07D9" w:rsidRDefault="003E07D9" w:rsidP="009630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„Изкуства“ (12.1%);</w:t>
      </w:r>
    </w:p>
    <w:p w14:paraId="56ECEF40" w14:textId="03E72D7A" w:rsidR="003E07D9" w:rsidRDefault="003E07D9" w:rsidP="003E07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sz w:val="20"/>
          <w:szCs w:val="20"/>
          <w:lang w:eastAsia="bg-BG"/>
        </w:rPr>
        <w:t>„Информатика“ (10.9%).</w:t>
      </w:r>
    </w:p>
    <w:p w14:paraId="571FB538" w14:textId="7C6EDB73" w:rsidR="009630CE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29450B">
        <w:rPr>
          <w:rFonts w:ascii="Verdana" w:eastAsia="Μοντέρνα" w:hAnsi="Verdana" w:cs="Times New Roman"/>
          <w:sz w:val="20"/>
          <w:szCs w:val="20"/>
          <w:lang w:eastAsia="bg-BG"/>
        </w:rPr>
        <w:t>През учебната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2024/2025</w:t>
      </w:r>
      <w:r w:rsidRPr="0029450B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 </w:t>
      </w:r>
      <w:r w:rsidRPr="0029450B">
        <w:rPr>
          <w:rFonts w:ascii="Verdana" w:eastAsia="Times" w:hAnsi="Verdana" w:cs="Times New Roman"/>
          <w:sz w:val="20"/>
          <w:szCs w:val="20"/>
          <w:lang w:eastAsia="bg-BG"/>
        </w:rPr>
        <w:t>учителите (вкл. директори и заместник-директори с преподавателск</w:t>
      </w:r>
      <w:r>
        <w:rPr>
          <w:rFonts w:ascii="Verdana" w:eastAsia="Times" w:hAnsi="Verdana" w:cs="Times New Roman"/>
          <w:sz w:val="20"/>
          <w:szCs w:val="20"/>
          <w:lang w:eastAsia="bg-BG"/>
        </w:rPr>
        <w:t>а заетост) във всички видове</w:t>
      </w:r>
      <w:r w:rsidRPr="0029450B">
        <w:rPr>
          <w:rFonts w:ascii="Verdana" w:eastAsia="Times" w:hAnsi="Verdana" w:cs="Times New Roman"/>
          <w:sz w:val="20"/>
          <w:szCs w:val="20"/>
          <w:lang w:eastAsia="bg-BG"/>
        </w:rPr>
        <w:t xml:space="preserve"> училища са </w:t>
      </w:r>
      <w:r w:rsidR="00575A55">
        <w:rPr>
          <w:rFonts w:ascii="Verdana" w:eastAsia="Times" w:hAnsi="Verdana" w:cs="Times New Roman"/>
          <w:sz w:val="20"/>
          <w:szCs w:val="20"/>
          <w:lang w:eastAsia="bg-BG"/>
        </w:rPr>
        <w:t>1</w:t>
      </w:r>
      <w:r>
        <w:rPr>
          <w:rFonts w:ascii="Verdana" w:eastAsia="Times" w:hAnsi="Verdana" w:cs="Times New Roman"/>
          <w:sz w:val="20"/>
          <w:szCs w:val="20"/>
          <w:lang w:eastAsia="bg-BG"/>
        </w:rPr>
        <w:t> </w:t>
      </w:r>
      <w:r w:rsidR="00575A55">
        <w:rPr>
          <w:rFonts w:ascii="Verdana" w:eastAsia="Times" w:hAnsi="Verdana" w:cs="Times New Roman"/>
          <w:sz w:val="20"/>
          <w:szCs w:val="20"/>
          <w:lang w:eastAsia="bg-BG"/>
        </w:rPr>
        <w:t>839</w:t>
      </w:r>
      <w:r>
        <w:rPr>
          <w:rFonts w:ascii="Verdana" w:eastAsia="Times" w:hAnsi="Verdana" w:cs="Times New Roman"/>
          <w:sz w:val="20"/>
          <w:szCs w:val="20"/>
          <w:lang w:val="en-US" w:eastAsia="bg-BG"/>
        </w:rPr>
        <w:t xml:space="preserve">. </w:t>
      </w:r>
      <w:r w:rsidRPr="0029450B">
        <w:rPr>
          <w:rFonts w:ascii="Verdana" w:eastAsia="Times" w:hAnsi="Verdana" w:cs="Times New Roman"/>
          <w:sz w:val="20"/>
          <w:szCs w:val="20"/>
          <w:lang w:eastAsia="bg-BG"/>
        </w:rPr>
        <w:t xml:space="preserve">В учителската професия преобладават жените </w:t>
      </w:r>
      <w:r w:rsidR="00575A55">
        <w:rPr>
          <w:rFonts w:ascii="Verdana" w:eastAsia="Times" w:hAnsi="Verdana" w:cs="Times New Roman"/>
          <w:sz w:val="20"/>
          <w:szCs w:val="20"/>
          <w:lang w:val="en-US" w:eastAsia="bg-BG"/>
        </w:rPr>
        <w:t>–</w:t>
      </w:r>
      <w:r w:rsidRPr="003152B1"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 w:rsidR="00575A55">
        <w:rPr>
          <w:rFonts w:ascii="Verdana" w:eastAsia="Times" w:hAnsi="Verdana" w:cs="Times New Roman"/>
          <w:sz w:val="20"/>
          <w:szCs w:val="20"/>
          <w:lang w:eastAsia="bg-BG"/>
        </w:rPr>
        <w:t>79.</w:t>
      </w:r>
      <w:r w:rsidR="0082797D">
        <w:rPr>
          <w:rFonts w:ascii="Verdana" w:eastAsia="Times" w:hAnsi="Verdana" w:cs="Times New Roman"/>
          <w:sz w:val="20"/>
          <w:szCs w:val="20"/>
          <w:lang w:val="en-US" w:eastAsia="bg-BG"/>
        </w:rPr>
        <w:t>4</w:t>
      </w:r>
      <w:r w:rsidRPr="003152B1">
        <w:rPr>
          <w:rFonts w:ascii="Verdana" w:eastAsia="Times" w:hAnsi="Verdana" w:cs="Times New Roman"/>
          <w:sz w:val="20"/>
          <w:szCs w:val="20"/>
          <w:lang w:eastAsia="bg-BG"/>
        </w:rPr>
        <w:t>% от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общия брой, а </w:t>
      </w:r>
      <w:r w:rsidR="00575A55">
        <w:rPr>
          <w:rFonts w:ascii="Verdana" w:eastAsia="Times" w:hAnsi="Verdana" w:cs="Times New Roman"/>
          <w:sz w:val="20"/>
          <w:szCs w:val="20"/>
          <w:lang w:eastAsia="bg-BG"/>
        </w:rPr>
        <w:t>34.4</w:t>
      </w:r>
      <w:r w:rsidRPr="003152B1">
        <w:rPr>
          <w:rFonts w:ascii="Verdana" w:eastAsia="Times" w:hAnsi="Verdana" w:cs="Times New Roman"/>
          <w:sz w:val="20"/>
          <w:szCs w:val="20"/>
          <w:lang w:val="en-US" w:eastAsia="bg-BG"/>
        </w:rPr>
        <w:t>%</w:t>
      </w:r>
      <w:r w:rsidRPr="003152B1">
        <w:rPr>
          <w:rFonts w:ascii="Verdana" w:eastAsia="Times" w:hAnsi="Verdana" w:cs="Times New Roman"/>
          <w:sz w:val="20"/>
          <w:szCs w:val="20"/>
          <w:lang w:eastAsia="bg-BG"/>
        </w:rPr>
        <w:t xml:space="preserve"> от всички учители са на възраст 55 или повече години.</w:t>
      </w:r>
    </w:p>
    <w:p w14:paraId="7677FA02" w14:textId="088ACF04" w:rsidR="009630CE" w:rsidRDefault="009630CE" w:rsidP="0090672C">
      <w:pPr>
        <w:keepNext/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Times" w:hAnsi="Verdana" w:cs="Times New Roman"/>
          <w:b/>
          <w:sz w:val="20"/>
          <w:szCs w:val="20"/>
          <w:lang w:eastAsia="bg-BG"/>
        </w:rPr>
      </w:pPr>
      <w:r w:rsidRPr="007E561C">
        <w:rPr>
          <w:rFonts w:ascii="Verdana" w:eastAsia="Times" w:hAnsi="Verdana" w:cs="Times New Roman"/>
          <w:b/>
          <w:sz w:val="20"/>
          <w:szCs w:val="20"/>
          <w:lang w:eastAsia="bg-BG"/>
        </w:rPr>
        <w:t>Фиг. 2</w:t>
      </w:r>
      <w:r>
        <w:rPr>
          <w:rFonts w:ascii="Verdana" w:eastAsia="Times" w:hAnsi="Verdana" w:cs="Times New Roman"/>
          <w:b/>
          <w:sz w:val="20"/>
          <w:szCs w:val="20"/>
          <w:lang w:eastAsia="bg-BG"/>
        </w:rPr>
        <w:t>.</w:t>
      </w:r>
      <w:r w:rsidRPr="007E561C">
        <w:rPr>
          <w:rFonts w:ascii="Verdana" w:eastAsia="Times" w:hAnsi="Verdana" w:cs="Times New Roman"/>
          <w:b/>
          <w:sz w:val="20"/>
          <w:szCs w:val="20"/>
          <w:lang w:eastAsia="bg-BG"/>
        </w:rPr>
        <w:t xml:space="preserve"> Преподаватели в общообразователните училища</w:t>
      </w:r>
      <w:r>
        <w:rPr>
          <w:rFonts w:ascii="Verdana" w:eastAsia="Times" w:hAnsi="Verdana" w:cs="Times New Roman"/>
          <w:b/>
          <w:sz w:val="20"/>
          <w:szCs w:val="20"/>
          <w:lang w:eastAsia="bg-BG"/>
        </w:rPr>
        <w:t xml:space="preserve"> в област Сливен </w:t>
      </w:r>
      <w:r w:rsidRPr="007E561C">
        <w:rPr>
          <w:rFonts w:ascii="Verdana" w:eastAsia="Times" w:hAnsi="Verdana" w:cs="Times New Roman"/>
          <w:b/>
          <w:sz w:val="20"/>
          <w:szCs w:val="20"/>
          <w:lang w:eastAsia="bg-BG"/>
        </w:rPr>
        <w:t>по възрастови групи</w:t>
      </w:r>
      <w:r>
        <w:rPr>
          <w:rFonts w:ascii="Verdana" w:eastAsia="Times" w:hAnsi="Verdana" w:cs="Times New Roman"/>
          <w:b/>
          <w:sz w:val="20"/>
          <w:szCs w:val="20"/>
          <w:lang w:eastAsia="bg-BG"/>
        </w:rPr>
        <w:t xml:space="preserve"> през 2024/2025</w:t>
      </w:r>
      <w:r w:rsidRPr="007E561C">
        <w:rPr>
          <w:rFonts w:ascii="Verdana" w:eastAsia="Times" w:hAnsi="Verdana" w:cs="Times New Roman"/>
          <w:b/>
          <w:sz w:val="20"/>
          <w:szCs w:val="20"/>
          <w:lang w:eastAsia="bg-BG"/>
        </w:rPr>
        <w:t xml:space="preserve"> учебна година</w:t>
      </w:r>
    </w:p>
    <w:p w14:paraId="7DC36738" w14:textId="3C7B9056" w:rsidR="00E339DE" w:rsidRPr="00647C5B" w:rsidRDefault="00E339DE" w:rsidP="009630CE">
      <w:pPr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Times" w:hAnsi="Verdana" w:cs="Times New Roman"/>
          <w:sz w:val="20"/>
          <w:szCs w:val="20"/>
          <w:lang w:val="en-US" w:eastAsia="bg-BG"/>
        </w:rPr>
      </w:pPr>
      <w:r>
        <w:rPr>
          <w:noProof/>
          <w:lang w:eastAsia="bg-BG"/>
          <w14:ligatures w14:val="standardContextual"/>
        </w:rPr>
        <w:drawing>
          <wp:inline distT="0" distB="0" distL="0" distR="0" wp14:anchorId="4D09EF00" wp14:editId="5428DC86">
            <wp:extent cx="5760085" cy="32575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881166" w14:textId="77777777" w:rsidR="009630CE" w:rsidRPr="001D0A45" w:rsidRDefault="009630CE" w:rsidP="009630CE">
      <w:pPr>
        <w:keepNext/>
        <w:keepLines/>
        <w:spacing w:before="160" w:after="160" w:line="360" w:lineRule="auto"/>
        <w:ind w:firstLine="567"/>
        <w:outlineLvl w:val="0"/>
        <w:rPr>
          <w:rFonts w:ascii="Verdana" w:eastAsia="Times" w:hAnsi="Verdana" w:cs="Times New Roman"/>
          <w:b/>
          <w:sz w:val="20"/>
          <w:szCs w:val="20"/>
          <w:lang w:eastAsia="bg-BG"/>
        </w:rPr>
      </w:pPr>
      <w:r w:rsidRPr="001D0A45">
        <w:rPr>
          <w:rFonts w:ascii="Verdana" w:eastAsia="Times" w:hAnsi="Verdana" w:cs="Times New Roman"/>
          <w:b/>
          <w:sz w:val="20"/>
          <w:szCs w:val="20"/>
          <w:lang w:eastAsia="bg-BG"/>
        </w:rPr>
        <w:t xml:space="preserve">Професионално </w:t>
      </w:r>
      <w:r>
        <w:rPr>
          <w:rFonts w:ascii="Verdana" w:eastAsia="Times" w:hAnsi="Verdana" w:cs="Times New Roman"/>
          <w:b/>
          <w:sz w:val="20"/>
          <w:szCs w:val="20"/>
          <w:lang w:eastAsia="bg-BG"/>
        </w:rPr>
        <w:t>обучение за възрастни</w:t>
      </w:r>
    </w:p>
    <w:p w14:paraId="0A10317A" w14:textId="639E51E5" w:rsidR="009630CE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Verdana" w:eastAsia="Times" w:hAnsi="Verdana" w:cs="Times New Roman"/>
          <w:bCs/>
          <w:sz w:val="20"/>
          <w:szCs w:val="20"/>
          <w:lang w:eastAsia="bg-BG"/>
        </w:rPr>
      </w:pPr>
      <w:r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В </w:t>
      </w:r>
      <w:r w:rsidRPr="001133E3">
        <w:rPr>
          <w:rFonts w:ascii="Verdana" w:eastAsia="Times" w:hAnsi="Verdana" w:cs="Times New Roman"/>
          <w:bCs/>
          <w:sz w:val="20"/>
          <w:szCs w:val="20"/>
          <w:lang w:eastAsia="bg-BG"/>
        </w:rPr>
        <w:t>програми за професионално обучение срещу заплащане за придобиване на степен на професионална квалификация в цен</w:t>
      </w:r>
      <w:r>
        <w:rPr>
          <w:rFonts w:ascii="Verdana" w:eastAsia="Times" w:hAnsi="Verdana" w:cs="Times New Roman"/>
          <w:bCs/>
          <w:sz w:val="20"/>
          <w:szCs w:val="20"/>
          <w:lang w:eastAsia="bg-BG"/>
        </w:rPr>
        <w:t>трове за професионално обучение и</w:t>
      </w:r>
      <w:r w:rsidRPr="001133E3"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 професионални гимназии</w:t>
      </w:r>
      <w:r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 през 2024 г.</w:t>
      </w:r>
      <w:r w:rsidRPr="001133E3"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 са </w:t>
      </w:r>
      <w:r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били </w:t>
      </w:r>
      <w:r w:rsidRPr="001133E3"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записани </w:t>
      </w:r>
      <w:r w:rsidR="00575A55">
        <w:rPr>
          <w:rFonts w:ascii="Verdana" w:eastAsia="Times" w:hAnsi="Verdana" w:cs="Times New Roman"/>
          <w:bCs/>
          <w:sz w:val="20"/>
          <w:szCs w:val="20"/>
          <w:lang w:eastAsia="bg-BG"/>
        </w:rPr>
        <w:t>211</w:t>
      </w:r>
      <w:r>
        <w:rPr>
          <w:rFonts w:ascii="Verdana" w:eastAsia="Times" w:hAnsi="Verdana" w:cs="Times New Roman"/>
          <w:bCs/>
          <w:sz w:val="20"/>
          <w:szCs w:val="20"/>
          <w:lang w:val="en-US" w:eastAsia="bg-BG"/>
        </w:rPr>
        <w:t xml:space="preserve"> </w:t>
      </w:r>
      <w:r w:rsidRPr="001133E3">
        <w:rPr>
          <w:rFonts w:ascii="Verdana" w:eastAsia="Times" w:hAnsi="Verdana" w:cs="Times New Roman"/>
          <w:bCs/>
          <w:sz w:val="20"/>
          <w:szCs w:val="20"/>
          <w:lang w:eastAsia="bg-BG"/>
        </w:rPr>
        <w:t>лица на възраст 16 и повече години. По степени на професионална квалификация разпреде</w:t>
      </w:r>
      <w:r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лението им е следното: първа </w:t>
      </w:r>
      <w:r w:rsidRPr="002A1BB9"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степен - </w:t>
      </w:r>
      <w:r w:rsidR="00575A55">
        <w:rPr>
          <w:rFonts w:ascii="Verdana" w:eastAsia="Times" w:hAnsi="Verdana" w:cs="Times New Roman"/>
          <w:bCs/>
          <w:sz w:val="20"/>
          <w:szCs w:val="20"/>
          <w:lang w:eastAsia="bg-BG"/>
        </w:rPr>
        <w:t>59</w:t>
      </w:r>
      <w:r w:rsidRPr="002A1BB9"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, втора степен - </w:t>
      </w:r>
      <w:r w:rsidR="00575A55">
        <w:rPr>
          <w:rFonts w:ascii="Verdana" w:eastAsia="Times" w:hAnsi="Verdana" w:cs="Times New Roman"/>
          <w:bCs/>
          <w:sz w:val="20"/>
          <w:szCs w:val="20"/>
          <w:lang w:eastAsia="bg-BG"/>
        </w:rPr>
        <w:t>57</w:t>
      </w:r>
      <w:r w:rsidRPr="002A1BB9">
        <w:rPr>
          <w:rFonts w:ascii="Verdana" w:eastAsia="Times" w:hAnsi="Verdana" w:cs="Times New Roman"/>
          <w:bCs/>
          <w:sz w:val="20"/>
          <w:szCs w:val="20"/>
          <w:lang w:eastAsia="bg-BG"/>
        </w:rPr>
        <w:t xml:space="preserve">, и трета степен - </w:t>
      </w:r>
      <w:r w:rsidR="00575A55">
        <w:rPr>
          <w:rFonts w:ascii="Verdana" w:eastAsia="Times" w:hAnsi="Verdana" w:cs="Times New Roman"/>
          <w:bCs/>
          <w:sz w:val="20"/>
          <w:szCs w:val="20"/>
          <w:lang w:eastAsia="bg-BG"/>
        </w:rPr>
        <w:t>95</w:t>
      </w:r>
      <w:r w:rsidRPr="002A1BB9">
        <w:rPr>
          <w:rFonts w:ascii="Verdana" w:eastAsia="Times" w:hAnsi="Verdana" w:cs="Times New Roman"/>
          <w:bCs/>
          <w:sz w:val="20"/>
          <w:szCs w:val="20"/>
          <w:lang w:eastAsia="bg-BG"/>
        </w:rPr>
        <w:t>.</w:t>
      </w:r>
    </w:p>
    <w:p w14:paraId="2A46CA5F" w14:textId="77777777" w:rsidR="009630CE" w:rsidRPr="001D0A45" w:rsidRDefault="009630CE" w:rsidP="009630CE">
      <w:pPr>
        <w:keepNext/>
        <w:keepLines/>
        <w:spacing w:before="160" w:after="160" w:line="360" w:lineRule="auto"/>
        <w:ind w:firstLine="567"/>
        <w:outlineLvl w:val="0"/>
        <w:rPr>
          <w:rFonts w:ascii="Verdana" w:eastAsia="Times" w:hAnsi="Verdana" w:cs="Times New Roman"/>
          <w:b/>
          <w:sz w:val="20"/>
          <w:szCs w:val="20"/>
          <w:lang w:eastAsia="bg-BG"/>
        </w:rPr>
      </w:pPr>
      <w:r w:rsidRPr="001D0A45">
        <w:rPr>
          <w:rFonts w:ascii="Verdana" w:eastAsia="Times" w:hAnsi="Verdana" w:cs="Times New Roman"/>
          <w:b/>
          <w:sz w:val="20"/>
          <w:szCs w:val="20"/>
          <w:lang w:eastAsia="bg-BG"/>
        </w:rPr>
        <w:lastRenderedPageBreak/>
        <w:t>Висше образование</w:t>
      </w:r>
    </w:p>
    <w:p w14:paraId="78CE6910" w14:textId="1BE6868B" w:rsidR="009630CE" w:rsidRPr="00E97B90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iCs/>
          <w:sz w:val="20"/>
          <w:szCs w:val="20"/>
          <w:lang w:val="en-US" w:eastAsia="bg-BG"/>
        </w:rPr>
      </w:pPr>
      <w:r w:rsidRPr="001D0A45"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 xml:space="preserve">През учебната 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val="en-US" w:eastAsia="bg-BG"/>
        </w:rPr>
        <w:t>202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>4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val="en-US" w:eastAsia="bg-BG"/>
        </w:rPr>
        <w:t>/202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>5</w:t>
      </w:r>
      <w:r w:rsidRPr="001D0A45"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 xml:space="preserve"> година студентите в област 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>Сливен</w:t>
      </w:r>
      <w:r w:rsidRPr="001D0A45"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 xml:space="preserve">, записани в четирите </w:t>
      </w:r>
      <w:r w:rsidRPr="001D0A45">
        <w:rPr>
          <w:rFonts w:ascii="Verdana" w:eastAsia="Times" w:hAnsi="Verdana" w:cs="Times New Roman"/>
          <w:bCs/>
          <w:sz w:val="20"/>
          <w:szCs w:val="20"/>
          <w:shd w:val="clear" w:color="auto" w:fill="FFFFFF"/>
          <w:lang w:eastAsia="bg-BG"/>
        </w:rPr>
        <w:t>о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>бразователно-квалификационни степени „професионален бакалавър“, „бака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лавър“, „магистър“ и „доктор“ 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са</w:t>
      </w:r>
      <w:r w:rsidRPr="004E5D3B">
        <w:rPr>
          <w:rFonts w:ascii="Verdana" w:eastAsia="Times" w:hAnsi="Verdana" w:cs="Times New Roman"/>
          <w:iCs/>
          <w:sz w:val="20"/>
          <w:szCs w:val="20"/>
          <w:lang w:val="en-US" w:eastAsia="bg-BG"/>
        </w:rPr>
        <w:t xml:space="preserve"> </w:t>
      </w:r>
      <w:r w:rsidR="00575A55">
        <w:rPr>
          <w:rFonts w:ascii="Verdana" w:eastAsia="Times" w:hAnsi="Verdana" w:cs="Times New Roman"/>
          <w:iCs/>
          <w:sz w:val="20"/>
          <w:szCs w:val="20"/>
          <w:lang w:eastAsia="bg-BG"/>
        </w:rPr>
        <w:t>1</w:t>
      </w:r>
      <w:r w:rsidR="00575A55">
        <w:rPr>
          <w:rFonts w:ascii="Verdana" w:eastAsia="Times" w:hAnsi="Verdana" w:cs="Times New Roman"/>
          <w:sz w:val="20"/>
          <w:szCs w:val="20"/>
          <w:lang w:eastAsia="bg-BG"/>
        </w:rPr>
        <w:t> </w:t>
      </w:r>
      <w:r w:rsidR="00575A55">
        <w:rPr>
          <w:rFonts w:ascii="Verdana" w:eastAsia="Times" w:hAnsi="Verdana" w:cs="Times New Roman"/>
          <w:iCs/>
          <w:sz w:val="20"/>
          <w:szCs w:val="20"/>
          <w:lang w:eastAsia="bg-BG"/>
        </w:rPr>
        <w:t>51</w:t>
      </w:r>
      <w:r w:rsidR="005D7138">
        <w:rPr>
          <w:rFonts w:ascii="Verdana" w:eastAsia="Times" w:hAnsi="Verdana" w:cs="Times New Roman"/>
          <w:iCs/>
          <w:sz w:val="20"/>
          <w:szCs w:val="20"/>
          <w:lang w:eastAsia="bg-BG"/>
        </w:rPr>
        <w:t>7</w:t>
      </w:r>
      <w:r w:rsidRPr="004E5D3B">
        <w:rPr>
          <w:rFonts w:ascii="Verdana" w:eastAsia="Times" w:hAnsi="Verdana" w:cs="Times New Roman"/>
          <w:iCs/>
          <w:sz w:val="20"/>
          <w:szCs w:val="20"/>
          <w:lang w:val="en-US" w:eastAsia="bg-BG"/>
        </w:rPr>
        <w:t>.</w:t>
      </w:r>
    </w:p>
    <w:p w14:paraId="21A180C0" w14:textId="75C4343F" w:rsidR="009630CE" w:rsidRPr="00824CCE" w:rsidRDefault="009630CE" w:rsidP="0090672C">
      <w:pPr>
        <w:keepNext/>
        <w:keepLines/>
        <w:autoSpaceDE w:val="0"/>
        <w:autoSpaceDN w:val="0"/>
        <w:adjustRightInd w:val="0"/>
        <w:spacing w:before="160" w:after="160" w:line="360" w:lineRule="auto"/>
        <w:ind w:firstLine="567"/>
        <w:jc w:val="both"/>
        <w:outlineLvl w:val="1"/>
        <w:rPr>
          <w:rFonts w:ascii="Verdana" w:eastAsia="Times" w:hAnsi="Verdana" w:cs="Times New Roman"/>
          <w:b/>
          <w:i/>
          <w:iCs/>
          <w:sz w:val="20"/>
          <w:szCs w:val="20"/>
          <w:lang w:eastAsia="bg-BG"/>
        </w:rPr>
      </w:pPr>
      <w:r w:rsidRPr="00A207D3">
        <w:rPr>
          <w:rFonts w:ascii="Verdana" w:eastAsia="Times" w:hAnsi="Verdana" w:cs="Times New Roman"/>
          <w:b/>
          <w:sz w:val="20"/>
          <w:szCs w:val="20"/>
          <w:lang w:eastAsia="bg-BG"/>
        </w:rPr>
        <w:t>Колежи (образователно-квалификационна степен „професионален бакалавър“)</w:t>
      </w:r>
    </w:p>
    <w:p w14:paraId="4BD51BFE" w14:textId="5ACF1D86" w:rsidR="009630CE" w:rsidRPr="00726CCF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През учебната 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>2024/2025</w:t>
      </w:r>
      <w:r w:rsidRPr="001D0A45"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 xml:space="preserve"> 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година за придобиване на </w:t>
      </w:r>
      <w:r w:rsidRPr="001D0A45">
        <w:rPr>
          <w:rFonts w:ascii="Verdana" w:eastAsia="Times" w:hAnsi="Verdana" w:cs="Times New Roman"/>
          <w:bCs/>
          <w:sz w:val="20"/>
          <w:szCs w:val="20"/>
          <w:shd w:val="clear" w:color="auto" w:fill="FFFFFF"/>
          <w:lang w:eastAsia="bg-BG"/>
        </w:rPr>
        <w:t>о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бразователно-квалификационна степен (ОКС) „професионален бакалавър“ в колежите 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в областта 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се 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обучават </w:t>
      </w:r>
      <w:r w:rsidR="00866CF0">
        <w:rPr>
          <w:rFonts w:ascii="Verdana" w:eastAsia="Times" w:hAnsi="Verdana" w:cs="Times New Roman"/>
          <w:iCs/>
          <w:sz w:val="20"/>
          <w:szCs w:val="20"/>
          <w:lang w:eastAsia="bg-BG"/>
        </w:rPr>
        <w:t>233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студенти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.</w:t>
      </w:r>
    </w:p>
    <w:p w14:paraId="499FBBBC" w14:textId="622F3EF7" w:rsidR="009630CE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>
        <w:rPr>
          <w:rFonts w:ascii="Verdana" w:eastAsia="Times" w:hAnsi="Verdana" w:cs="Times New Roman"/>
          <w:iCs/>
          <w:sz w:val="20"/>
          <w:szCs w:val="20"/>
          <w:lang w:eastAsia="bg-BG"/>
        </w:rPr>
        <w:t>През 2024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г. ОКС „професионален бакалавър“ са придобили </w:t>
      </w:r>
      <w:r w:rsidR="00866CF0">
        <w:rPr>
          <w:rFonts w:ascii="Verdana" w:eastAsia="Times" w:hAnsi="Verdana" w:cs="Times New Roman"/>
          <w:iCs/>
          <w:sz w:val="20"/>
          <w:szCs w:val="20"/>
          <w:lang w:eastAsia="bg-BG"/>
        </w:rPr>
        <w:t>56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студенти, от 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които </w:t>
      </w:r>
      <w:r w:rsidR="00866CF0">
        <w:rPr>
          <w:rFonts w:ascii="Verdana" w:eastAsia="Times" w:hAnsi="Verdana" w:cs="Times New Roman"/>
          <w:iCs/>
          <w:sz w:val="20"/>
          <w:szCs w:val="20"/>
          <w:lang w:eastAsia="bg-BG"/>
        </w:rPr>
        <w:t>46.4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са жени.</w:t>
      </w:r>
      <w:r w:rsidRPr="00B77174">
        <w:t xml:space="preserve"> </w:t>
      </w:r>
      <w:r w:rsidR="00796E10">
        <w:rPr>
          <w:rFonts w:ascii="Verdana" w:eastAsia="Times" w:hAnsi="Verdana" w:cs="Times New Roman"/>
          <w:iCs/>
          <w:sz w:val="20"/>
          <w:szCs w:val="20"/>
          <w:lang w:eastAsia="bg-BG"/>
        </w:rPr>
        <w:t>Д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ипломираните </w:t>
      </w:r>
      <w:r w:rsidR="00796E10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са в 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специалности в следните области на образование</w:t>
      </w:r>
      <w:r>
        <w:rPr>
          <w:rStyle w:val="FootnoteReference"/>
          <w:rFonts w:ascii="Verdana" w:eastAsia="Times" w:hAnsi="Verdana" w:cs="Times New Roman"/>
          <w:iCs/>
          <w:sz w:val="20"/>
          <w:szCs w:val="20"/>
          <w:lang w:eastAsia="bg-BG"/>
        </w:rPr>
        <w:footnoteReference w:id="4"/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:</w:t>
      </w:r>
    </w:p>
    <w:p w14:paraId="0FF1FAAF" w14:textId="4B2FC3D1" w:rsidR="009630CE" w:rsidRPr="004E5D3B" w:rsidRDefault="009630CE" w:rsidP="0096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„Технически науки и технически професии“ - </w:t>
      </w:r>
      <w:r w:rsidRPr="004E5D3B">
        <w:rPr>
          <w:rFonts w:ascii="Verdana" w:eastAsia="Times" w:hAnsi="Verdana" w:cs="Times New Roman"/>
          <w:iCs/>
          <w:sz w:val="20"/>
          <w:szCs w:val="20"/>
          <w:lang w:val="en-US" w:eastAsia="bg-BG"/>
        </w:rPr>
        <w:t>2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8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души (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50.0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%);</w:t>
      </w:r>
    </w:p>
    <w:p w14:paraId="512AC7D1" w14:textId="4F1DA13F" w:rsidR="009630CE" w:rsidRPr="004E5D3B" w:rsidRDefault="009630CE" w:rsidP="0096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„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Добив и производствени технологии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“ - 1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8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души (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32.1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%);</w:t>
      </w:r>
    </w:p>
    <w:p w14:paraId="71407843" w14:textId="51DF83DC" w:rsidR="009630CE" w:rsidRPr="004E5D3B" w:rsidRDefault="009630CE" w:rsidP="0096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„Персонални услуги“ - 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10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души (</w:t>
      </w:r>
      <w:r w:rsidR="00CF6EF0">
        <w:rPr>
          <w:rFonts w:ascii="Verdana" w:eastAsia="Times" w:hAnsi="Verdana" w:cs="Times New Roman"/>
          <w:iCs/>
          <w:sz w:val="20"/>
          <w:szCs w:val="20"/>
          <w:lang w:eastAsia="bg-BG"/>
        </w:rPr>
        <w:t>17.9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%)</w:t>
      </w:r>
      <w:r w:rsidR="00E556A4">
        <w:rPr>
          <w:rFonts w:ascii="Verdana" w:eastAsia="Times" w:hAnsi="Verdana" w:cs="Times New Roman"/>
          <w:iCs/>
          <w:sz w:val="20"/>
          <w:szCs w:val="20"/>
          <w:lang w:eastAsia="bg-BG"/>
        </w:rPr>
        <w:t>.</w:t>
      </w:r>
    </w:p>
    <w:p w14:paraId="51528C4A" w14:textId="498F7CAC" w:rsidR="009630CE" w:rsidRPr="00A207D3" w:rsidRDefault="009630CE" w:rsidP="009630CE">
      <w:pPr>
        <w:keepNext/>
        <w:keepLines/>
        <w:spacing w:before="160" w:after="160" w:line="360" w:lineRule="auto"/>
        <w:ind w:firstLine="567"/>
        <w:outlineLvl w:val="0"/>
        <w:rPr>
          <w:rFonts w:ascii="Verdana" w:eastAsia="Times" w:hAnsi="Verdana" w:cs="Times New Roman"/>
          <w:b/>
          <w:sz w:val="20"/>
          <w:szCs w:val="20"/>
          <w:lang w:eastAsia="bg-BG"/>
        </w:rPr>
      </w:pPr>
      <w:r w:rsidRPr="00A207D3">
        <w:rPr>
          <w:rFonts w:ascii="Verdana" w:eastAsia="Times" w:hAnsi="Verdana" w:cs="Times New Roman"/>
          <w:b/>
          <w:sz w:val="20"/>
          <w:szCs w:val="20"/>
          <w:lang w:eastAsia="bg-BG"/>
        </w:rPr>
        <w:t>Университети (образователно-квалификационни степени „бакалавър“ и „магистър“)</w:t>
      </w:r>
    </w:p>
    <w:p w14:paraId="66DCC6BA" w14:textId="69718E2C" w:rsidR="009630CE" w:rsidRPr="00866CF0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В област </w:t>
      </w:r>
      <w:r>
        <w:rPr>
          <w:rFonts w:ascii="Verdana" w:eastAsia="Times" w:hAnsi="Verdana" w:cs="Times New Roman"/>
          <w:sz w:val="20"/>
          <w:szCs w:val="20"/>
          <w:lang w:eastAsia="bg-BG"/>
        </w:rPr>
        <w:t>Сливен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в университетите през учебната </w:t>
      </w:r>
      <w:r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>2024/2025</w:t>
      </w:r>
      <w:r w:rsidRPr="001D0A45">
        <w:rPr>
          <w:rFonts w:ascii="Verdana" w:eastAsia="Times" w:hAnsi="Verdana" w:cs="Times New Roman"/>
          <w:bCs/>
          <w:color w:val="000000"/>
          <w:sz w:val="20"/>
          <w:szCs w:val="20"/>
          <w:shd w:val="clear" w:color="auto" w:fill="FFFFFF"/>
          <w:lang w:eastAsia="bg-BG"/>
        </w:rPr>
        <w:t xml:space="preserve"> 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>година за придобиване на ОКС „бакалавър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>“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и „магистър</w:t>
      </w:r>
      <w:r w:rsidRPr="001D0A45">
        <w:rPr>
          <w:rFonts w:ascii="Verdana" w:eastAsia="Times" w:hAnsi="Verdana" w:cs="Times New Roman"/>
          <w:iCs/>
          <w:sz w:val="20"/>
          <w:szCs w:val="20"/>
          <w:lang w:eastAsia="bg-BG"/>
        </w:rPr>
        <w:t>“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се </w:t>
      </w:r>
      <w:r w:rsidRPr="00AB0441">
        <w:rPr>
          <w:rFonts w:ascii="Verdana" w:eastAsia="Times" w:hAnsi="Verdana" w:cs="Times New Roman"/>
          <w:sz w:val="20"/>
          <w:szCs w:val="20"/>
          <w:lang w:eastAsia="bg-BG"/>
        </w:rPr>
        <w:t xml:space="preserve">обучават </w:t>
      </w:r>
      <w:r w:rsidR="006464ED">
        <w:rPr>
          <w:rFonts w:ascii="Verdana" w:eastAsia="Times" w:hAnsi="Verdana" w:cs="Times New Roman"/>
          <w:sz w:val="20"/>
          <w:szCs w:val="20"/>
          <w:lang w:eastAsia="bg-BG"/>
        </w:rPr>
        <w:t>1 279</w:t>
      </w:r>
      <w:r w:rsidRPr="00AB0441">
        <w:rPr>
          <w:rFonts w:ascii="Verdana" w:eastAsia="Times" w:hAnsi="Verdana" w:cs="Times New Roman"/>
          <w:sz w:val="20"/>
          <w:szCs w:val="20"/>
          <w:lang w:eastAsia="bg-BG"/>
        </w:rPr>
        <w:t xml:space="preserve"> студенти</w:t>
      </w:r>
      <w:r w:rsidR="006464ED">
        <w:rPr>
          <w:rFonts w:ascii="Verdana" w:eastAsia="Times" w:hAnsi="Verdana" w:cs="Times New Roman"/>
          <w:sz w:val="20"/>
          <w:szCs w:val="20"/>
          <w:lang w:eastAsia="bg-BG"/>
        </w:rPr>
        <w:t xml:space="preserve">, </w:t>
      </w:r>
      <w:r w:rsidR="006464ED"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от които ОКС „бакалавър“ са </w:t>
      </w:r>
      <w:r w:rsidR="006464ED">
        <w:rPr>
          <w:rFonts w:ascii="Verdana" w:eastAsia="Times" w:hAnsi="Verdana" w:cs="Times New Roman"/>
          <w:sz w:val="20"/>
          <w:szCs w:val="20"/>
          <w:lang w:eastAsia="bg-BG"/>
        </w:rPr>
        <w:t>747</w:t>
      </w:r>
      <w:r w:rsidR="006464ED" w:rsidRPr="00866CF0">
        <w:rPr>
          <w:rFonts w:ascii="Verdana" w:eastAsia="Times" w:hAnsi="Verdana" w:cs="Times New Roman"/>
          <w:sz w:val="20"/>
          <w:szCs w:val="20"/>
          <w:lang w:eastAsia="bg-BG"/>
        </w:rPr>
        <w:t>, а ОКС „магистър</w:t>
      </w:r>
      <w:r w:rsidR="006464ED" w:rsidRPr="00866CF0">
        <w:rPr>
          <w:rFonts w:ascii="Verdana" w:eastAsia="Times" w:hAnsi="Verdana" w:cs="Times New Roman"/>
          <w:iCs/>
          <w:sz w:val="20"/>
          <w:szCs w:val="20"/>
          <w:lang w:eastAsia="bg-BG"/>
        </w:rPr>
        <w:t>“</w:t>
      </w:r>
      <w:r w:rsidR="006464ED"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 w:rsidR="006464ED">
        <w:rPr>
          <w:rFonts w:ascii="Verdana" w:eastAsia="Times" w:hAnsi="Verdana" w:cs="Times New Roman"/>
          <w:sz w:val="20"/>
          <w:szCs w:val="20"/>
          <w:lang w:eastAsia="bg-BG"/>
        </w:rPr>
        <w:t>532</w:t>
      </w:r>
      <w:r w:rsidR="006464ED"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 студента</w:t>
      </w:r>
      <w:r w:rsidRPr="00866CF0">
        <w:rPr>
          <w:rFonts w:ascii="Verdana" w:eastAsia="Times" w:hAnsi="Verdana" w:cs="Times New Roman"/>
          <w:sz w:val="20"/>
          <w:szCs w:val="20"/>
          <w:lang w:eastAsia="bg-BG"/>
        </w:rPr>
        <w:t>.</w:t>
      </w:r>
    </w:p>
    <w:p w14:paraId="015BC7E1" w14:textId="3ED9BF96" w:rsidR="009630CE" w:rsidRPr="00866CF0" w:rsidRDefault="009630CE" w:rsidP="00E556A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През 2024 г. в университетите в област Сливен са се дипломирали </w:t>
      </w:r>
      <w:r w:rsidR="00E556A4">
        <w:rPr>
          <w:rFonts w:ascii="Verdana" w:eastAsia="Times" w:hAnsi="Verdana" w:cs="Times New Roman"/>
          <w:sz w:val="20"/>
          <w:szCs w:val="20"/>
          <w:lang w:eastAsia="bg-BG"/>
        </w:rPr>
        <w:t>385</w:t>
      </w:r>
      <w:r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 души, от които придобилите ОКС „бакалавър“ са </w:t>
      </w:r>
      <w:r w:rsidR="00E556A4">
        <w:rPr>
          <w:rFonts w:ascii="Verdana" w:eastAsia="Times" w:hAnsi="Verdana" w:cs="Times New Roman"/>
          <w:sz w:val="20"/>
          <w:szCs w:val="20"/>
          <w:lang w:eastAsia="bg-BG"/>
        </w:rPr>
        <w:t>124</w:t>
      </w:r>
      <w:r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 студенти, а ОКС „магистър</w:t>
      </w:r>
      <w:r w:rsidRPr="00866CF0">
        <w:rPr>
          <w:rFonts w:ascii="Verdana" w:eastAsia="Times" w:hAnsi="Verdana" w:cs="Times New Roman"/>
          <w:iCs/>
          <w:sz w:val="20"/>
          <w:szCs w:val="20"/>
          <w:lang w:eastAsia="bg-BG"/>
        </w:rPr>
        <w:t>“</w:t>
      </w:r>
      <w:r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 w:rsidR="00E556A4">
        <w:rPr>
          <w:rFonts w:ascii="Verdana" w:eastAsia="Times" w:hAnsi="Verdana" w:cs="Times New Roman"/>
          <w:sz w:val="20"/>
          <w:szCs w:val="20"/>
          <w:lang w:eastAsia="bg-BG"/>
        </w:rPr>
        <w:t>261</w:t>
      </w:r>
      <w:r w:rsidRPr="00866CF0">
        <w:rPr>
          <w:rFonts w:ascii="Verdana" w:eastAsia="Times" w:hAnsi="Verdana" w:cs="Times New Roman"/>
          <w:sz w:val="20"/>
          <w:szCs w:val="20"/>
          <w:lang w:eastAsia="bg-BG"/>
        </w:rPr>
        <w:t xml:space="preserve"> студента.</w:t>
      </w:r>
    </w:p>
    <w:p w14:paraId="3E3B7619" w14:textId="77777777" w:rsidR="00E556A4" w:rsidRDefault="009630CE" w:rsidP="00E556A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CF6EF0">
        <w:rPr>
          <w:rFonts w:ascii="Verdana" w:eastAsia="Times" w:hAnsi="Verdana" w:cs="Times New Roman"/>
          <w:sz w:val="20"/>
          <w:szCs w:val="20"/>
          <w:lang w:eastAsia="bg-BG"/>
        </w:rPr>
        <w:t>Броят на дипломираните е най-висок в областите на образование</w:t>
      </w:r>
      <w:r w:rsidR="00E556A4">
        <w:rPr>
          <w:rFonts w:ascii="Verdana" w:eastAsia="Times" w:hAnsi="Verdana" w:cs="Times New Roman"/>
          <w:sz w:val="20"/>
          <w:szCs w:val="20"/>
          <w:lang w:eastAsia="bg-BG"/>
        </w:rPr>
        <w:t>:</w:t>
      </w:r>
    </w:p>
    <w:p w14:paraId="0A2E77F9" w14:textId="4DB48181" w:rsidR="00E556A4" w:rsidRPr="004E5D3B" w:rsidRDefault="00E556A4" w:rsidP="00E556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„Технически науки и технически професии“ - 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176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души (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45.7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%);</w:t>
      </w:r>
    </w:p>
    <w:p w14:paraId="33BD4B99" w14:textId="6B5E67DC" w:rsidR="00E556A4" w:rsidRPr="004E5D3B" w:rsidRDefault="00E556A4" w:rsidP="00E556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CF6EF0">
        <w:rPr>
          <w:rFonts w:ascii="Verdana" w:eastAsia="Times" w:hAnsi="Verdana" w:cs="Times New Roman"/>
          <w:sz w:val="20"/>
          <w:szCs w:val="20"/>
          <w:lang w:eastAsia="bg-BG"/>
        </w:rPr>
        <w:t>„Образование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“ - 1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10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души (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28.6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%);</w:t>
      </w:r>
    </w:p>
    <w:p w14:paraId="0009F2A5" w14:textId="68F5C14E" w:rsidR="00E556A4" w:rsidRPr="004E5D3B" w:rsidRDefault="00E556A4" w:rsidP="00E556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iCs/>
          <w:sz w:val="20"/>
          <w:szCs w:val="20"/>
          <w:lang w:eastAsia="bg-BG"/>
        </w:rPr>
      </w:pP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„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Здравеопазване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“ - 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38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 xml:space="preserve"> души (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9.9</w:t>
      </w:r>
      <w:r w:rsidRPr="004E5D3B">
        <w:rPr>
          <w:rFonts w:ascii="Verdana" w:eastAsia="Times" w:hAnsi="Verdana" w:cs="Times New Roman"/>
          <w:iCs/>
          <w:sz w:val="20"/>
          <w:szCs w:val="20"/>
          <w:lang w:eastAsia="bg-BG"/>
        </w:rPr>
        <w:t>%)</w:t>
      </w:r>
      <w:r>
        <w:rPr>
          <w:rFonts w:ascii="Verdana" w:eastAsia="Times" w:hAnsi="Verdana" w:cs="Times New Roman"/>
          <w:iCs/>
          <w:sz w:val="20"/>
          <w:szCs w:val="20"/>
          <w:lang w:eastAsia="bg-BG"/>
        </w:rPr>
        <w:t>.</w:t>
      </w:r>
    </w:p>
    <w:p w14:paraId="107EC5BB" w14:textId="44682DD0" w:rsidR="00E556A4" w:rsidRPr="00E556A4" w:rsidRDefault="00E556A4" w:rsidP="0090672C">
      <w:pPr>
        <w:keepNext/>
        <w:keepLines/>
        <w:autoSpaceDE w:val="0"/>
        <w:autoSpaceDN w:val="0"/>
        <w:adjustRightInd w:val="0"/>
        <w:spacing w:before="160" w:after="160" w:line="360" w:lineRule="auto"/>
        <w:ind w:firstLine="567"/>
        <w:jc w:val="both"/>
        <w:outlineLvl w:val="1"/>
        <w:rPr>
          <w:rFonts w:ascii="Verdana" w:eastAsia="Times" w:hAnsi="Verdana" w:cs="Times New Roman"/>
          <w:b/>
          <w:i/>
          <w:iCs/>
          <w:sz w:val="20"/>
          <w:szCs w:val="20"/>
          <w:lang w:eastAsia="bg-BG"/>
        </w:rPr>
      </w:pPr>
      <w:r w:rsidRPr="00E556A4">
        <w:rPr>
          <w:rFonts w:ascii="Verdana" w:eastAsia="Times" w:hAnsi="Verdana" w:cs="Times New Roman"/>
          <w:b/>
          <w:sz w:val="20"/>
          <w:szCs w:val="20"/>
          <w:lang w:eastAsia="bg-BG"/>
        </w:rPr>
        <w:t>Образователна и научна степен „доктор“</w:t>
      </w:r>
    </w:p>
    <w:p w14:paraId="6A743F18" w14:textId="3E71174A" w:rsidR="00E556A4" w:rsidRPr="00E556A4" w:rsidRDefault="00E556A4" w:rsidP="00F62D6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E556A4">
        <w:rPr>
          <w:rFonts w:ascii="Verdana" w:eastAsia="Times" w:hAnsi="Verdana" w:cs="Times New Roman"/>
          <w:sz w:val="20"/>
          <w:szCs w:val="20"/>
          <w:lang w:eastAsia="bg-BG"/>
        </w:rPr>
        <w:t>Към 31.12.2024</w:t>
      </w:r>
      <w:r w:rsidRPr="00E556A4">
        <w:rPr>
          <w:rFonts w:ascii="Verdana" w:eastAsia="Times" w:hAnsi="Verdana" w:cs="Times New Roman"/>
          <w:sz w:val="20"/>
          <w:szCs w:val="20"/>
          <w:lang w:val="en-US" w:eastAsia="bg-BG"/>
        </w:rPr>
        <w:t xml:space="preserve"> </w:t>
      </w:r>
      <w:r w:rsidRPr="00E556A4">
        <w:rPr>
          <w:rFonts w:ascii="Verdana" w:eastAsia="Times" w:hAnsi="Verdana" w:cs="Times New Roman"/>
          <w:sz w:val="20"/>
          <w:szCs w:val="20"/>
          <w:lang w:eastAsia="bg-BG"/>
        </w:rPr>
        <w:t xml:space="preserve">г. в област Сливен се обучават общо </w:t>
      </w:r>
      <w:r w:rsidR="00F62D64">
        <w:rPr>
          <w:rFonts w:ascii="Verdana" w:eastAsia="Times" w:hAnsi="Verdana" w:cs="Times New Roman"/>
          <w:sz w:val="20"/>
          <w:szCs w:val="20"/>
          <w:lang w:eastAsia="bg-BG"/>
        </w:rPr>
        <w:t>5</w:t>
      </w:r>
      <w:r w:rsidRPr="00E556A4">
        <w:rPr>
          <w:rFonts w:ascii="Verdana" w:eastAsia="Times" w:hAnsi="Verdana" w:cs="Times New Roman"/>
          <w:sz w:val="20"/>
          <w:szCs w:val="20"/>
          <w:lang w:val="en-US" w:eastAsia="bg-BG"/>
        </w:rPr>
        <w:t xml:space="preserve"> </w:t>
      </w:r>
      <w:r w:rsidRPr="00E556A4">
        <w:rPr>
          <w:rFonts w:ascii="Verdana" w:eastAsia="Times" w:hAnsi="Verdana" w:cs="Times New Roman"/>
          <w:sz w:val="20"/>
          <w:szCs w:val="20"/>
          <w:lang w:eastAsia="bg-BG"/>
        </w:rPr>
        <w:t>докторанти</w:t>
      </w:r>
      <w:r w:rsidR="00F62D64">
        <w:rPr>
          <w:rFonts w:ascii="Verdana" w:eastAsia="Times" w:hAnsi="Verdana" w:cs="Times New Roman"/>
          <w:sz w:val="20"/>
          <w:szCs w:val="20"/>
          <w:lang w:eastAsia="bg-BG"/>
        </w:rPr>
        <w:t>.</w:t>
      </w:r>
    </w:p>
    <w:p w14:paraId="5DE94F01" w14:textId="6BB259C1" w:rsidR="009630CE" w:rsidRPr="00F62D64" w:rsidRDefault="009630CE" w:rsidP="00963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>
        <w:rPr>
          <w:rFonts w:ascii="Verdana" w:eastAsia="Times" w:hAnsi="Verdana" w:cs="Times New Roman"/>
          <w:sz w:val="20"/>
          <w:szCs w:val="20"/>
          <w:lang w:eastAsia="bg-BG"/>
        </w:rPr>
        <w:t>През 2024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 xml:space="preserve"> г. образователна и научна степен „доктор“ са 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придобили </w:t>
      </w:r>
      <w:r w:rsidR="00F62D64">
        <w:rPr>
          <w:rFonts w:ascii="Verdana" w:eastAsia="Times" w:hAnsi="Verdana" w:cs="Times New Roman"/>
          <w:sz w:val="20"/>
          <w:szCs w:val="20"/>
          <w:lang w:eastAsia="bg-BG"/>
        </w:rPr>
        <w:t>5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души, от които </w:t>
      </w:r>
      <w:r>
        <w:rPr>
          <w:rFonts w:ascii="Verdana" w:eastAsia="Times" w:hAnsi="Verdana" w:cs="Times New Roman"/>
          <w:sz w:val="20"/>
          <w:szCs w:val="20"/>
          <w:lang w:val="en-US" w:eastAsia="bg-BG"/>
        </w:rPr>
        <w:t>3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 w:rsidRPr="001D0A45">
        <w:rPr>
          <w:rFonts w:ascii="Verdana" w:eastAsia="Times" w:hAnsi="Verdana" w:cs="Times New Roman"/>
          <w:sz w:val="20"/>
          <w:szCs w:val="20"/>
          <w:lang w:eastAsia="bg-BG"/>
        </w:rPr>
        <w:t>са жени.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 w:rsidR="00796E10">
        <w:rPr>
          <w:rFonts w:ascii="Verdana" w:eastAsia="Times" w:hAnsi="Verdana" w:cs="Times New Roman"/>
          <w:sz w:val="20"/>
          <w:szCs w:val="20"/>
          <w:lang w:eastAsia="bg-BG"/>
        </w:rPr>
        <w:t>Д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ипломираните </w:t>
      </w:r>
      <w:r w:rsidR="00796E10">
        <w:rPr>
          <w:rFonts w:ascii="Verdana" w:eastAsia="Times" w:hAnsi="Verdana" w:cs="Times New Roman"/>
          <w:sz w:val="20"/>
          <w:szCs w:val="20"/>
          <w:lang w:eastAsia="bg-BG"/>
        </w:rPr>
        <w:t xml:space="preserve">са </w:t>
      </w:r>
      <w:r>
        <w:rPr>
          <w:rFonts w:ascii="Verdana" w:eastAsia="Times" w:hAnsi="Verdana" w:cs="Times New Roman"/>
          <w:sz w:val="20"/>
          <w:szCs w:val="20"/>
          <w:lang w:eastAsia="bg-BG"/>
        </w:rPr>
        <w:t xml:space="preserve">в следните области на </w:t>
      </w: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>образование:</w:t>
      </w:r>
    </w:p>
    <w:p w14:paraId="5A88BC0B" w14:textId="2980C333" w:rsidR="009630CE" w:rsidRPr="00F62D64" w:rsidRDefault="009630CE" w:rsidP="0096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>„Технически науки и технически професии“</w:t>
      </w:r>
      <w:r w:rsidRPr="00F62D64">
        <w:rPr>
          <w:rFonts w:ascii="Verdana" w:hAnsi="Verdana"/>
          <w:sz w:val="20"/>
        </w:rPr>
        <w:t xml:space="preserve"> </w:t>
      </w: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 xml:space="preserve">- </w:t>
      </w:r>
      <w:r w:rsidR="00F62D64">
        <w:rPr>
          <w:rFonts w:ascii="Verdana" w:eastAsia="Times" w:hAnsi="Verdana" w:cs="Times New Roman"/>
          <w:sz w:val="20"/>
          <w:szCs w:val="20"/>
          <w:lang w:eastAsia="bg-BG"/>
        </w:rPr>
        <w:t>4</w:t>
      </w: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 xml:space="preserve"> души;</w:t>
      </w:r>
    </w:p>
    <w:p w14:paraId="4AA2D44D" w14:textId="41F4AF16" w:rsidR="009630CE" w:rsidRPr="00F62D64" w:rsidRDefault="009630CE" w:rsidP="0096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>„</w:t>
      </w:r>
      <w:r w:rsidR="00AC4560">
        <w:rPr>
          <w:rFonts w:ascii="Verdana" w:eastAsia="Times" w:hAnsi="Verdana" w:cs="Times New Roman"/>
          <w:sz w:val="20"/>
          <w:szCs w:val="20"/>
          <w:lang w:eastAsia="bg-BG"/>
        </w:rPr>
        <w:t>Науки за обществото и човешкото поведение</w:t>
      </w: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 xml:space="preserve">“ - </w:t>
      </w:r>
      <w:r w:rsidR="00F62D64">
        <w:rPr>
          <w:rFonts w:ascii="Verdana" w:eastAsia="Times" w:hAnsi="Verdana" w:cs="Times New Roman"/>
          <w:sz w:val="20"/>
          <w:szCs w:val="20"/>
          <w:lang w:eastAsia="bg-BG"/>
        </w:rPr>
        <w:t>1</w:t>
      </w:r>
      <w:r w:rsidRPr="00F62D64">
        <w:rPr>
          <w:rFonts w:ascii="Verdana" w:eastAsia="Times" w:hAnsi="Verdana" w:cs="Times New Roman"/>
          <w:sz w:val="20"/>
          <w:szCs w:val="20"/>
          <w:lang w:eastAsia="bg-BG"/>
        </w:rPr>
        <w:t xml:space="preserve"> </w:t>
      </w:r>
      <w:r w:rsidR="00F62D64">
        <w:rPr>
          <w:rFonts w:ascii="Verdana" w:eastAsia="Times" w:hAnsi="Verdana" w:cs="Times New Roman"/>
          <w:sz w:val="20"/>
          <w:szCs w:val="20"/>
          <w:lang w:eastAsia="bg-BG"/>
        </w:rPr>
        <w:t>докторант.</w:t>
      </w:r>
    </w:p>
    <w:p w14:paraId="78ABCDB0" w14:textId="77777777" w:rsidR="009630CE" w:rsidRPr="00A03B0B" w:rsidRDefault="009630CE" w:rsidP="0096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11"/>
        <w:jc w:val="both"/>
        <w:rPr>
          <w:rFonts w:ascii="Verdana" w:eastAsia="Times" w:hAnsi="Verdana" w:cs="Times New Roman"/>
          <w:sz w:val="20"/>
          <w:szCs w:val="20"/>
          <w:lang w:eastAsia="bg-BG"/>
        </w:rPr>
      </w:pPr>
      <w:r w:rsidRPr="00A03B0B">
        <w:rPr>
          <w:rFonts w:ascii="Verdana" w:eastAsia="Times" w:hAnsi="Verdana" w:cs="Times New Roman"/>
          <w:sz w:val="20"/>
          <w:szCs w:val="20"/>
          <w:lang w:eastAsia="bg-BG"/>
        </w:rPr>
        <w:br w:type="page"/>
      </w:r>
    </w:p>
    <w:p w14:paraId="71FEE31A" w14:textId="77777777" w:rsidR="009630CE" w:rsidRPr="001D0A45" w:rsidRDefault="009630CE" w:rsidP="0090672C">
      <w:pPr>
        <w:autoSpaceDE w:val="0"/>
        <w:autoSpaceDN w:val="0"/>
        <w:adjustRightInd w:val="0"/>
        <w:spacing w:after="160"/>
        <w:jc w:val="center"/>
        <w:rPr>
          <w:rFonts w:ascii="Verdana" w:eastAsia="Times" w:hAnsi="Verdana" w:cs="Times New Roman"/>
          <w:b/>
          <w:bCs/>
          <w:sz w:val="20"/>
          <w:lang w:eastAsia="bg-BG"/>
        </w:rPr>
      </w:pPr>
      <w:r w:rsidRPr="001D0A45">
        <w:rPr>
          <w:rFonts w:ascii="Verdana" w:eastAsia="Times" w:hAnsi="Verdana" w:cs="Times New Roman"/>
          <w:b/>
          <w:bCs/>
          <w:sz w:val="20"/>
          <w:lang w:eastAsia="bg-BG"/>
        </w:rPr>
        <w:lastRenderedPageBreak/>
        <w:t>Методологични бележки</w:t>
      </w:r>
    </w:p>
    <w:p w14:paraId="5A5B5A8C" w14:textId="77777777" w:rsidR="009630CE" w:rsidRPr="001D0A45" w:rsidRDefault="009630CE" w:rsidP="009630CE">
      <w:pPr>
        <w:autoSpaceDE w:val="0"/>
        <w:autoSpaceDN w:val="0"/>
        <w:adjustRightInd w:val="0"/>
        <w:jc w:val="center"/>
        <w:rPr>
          <w:rFonts w:ascii="Verdana" w:eastAsia="Times" w:hAnsi="Verdana" w:cs="Times New Roman"/>
          <w:sz w:val="20"/>
          <w:lang w:eastAsia="bg-BG"/>
        </w:rPr>
      </w:pPr>
    </w:p>
    <w:p w14:paraId="7DADA1AB" w14:textId="77777777" w:rsidR="009630CE" w:rsidRPr="00F62D64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F62D64">
        <w:rPr>
          <w:rFonts w:ascii="Verdana" w:eastAsia="Times" w:hAnsi="Verdana" w:cs="Times New Roman"/>
          <w:sz w:val="20"/>
          <w:lang w:eastAsia="bg-BG"/>
        </w:rPr>
        <w:t xml:space="preserve">От 2021/2022 учебна година Националният статистически институт (НСИ) промени източника на данни за изследванията на предучилищното и училищното образование, като използва изцяло информация от административните регистри на Министерството на образованието и науката, поради което е налице прекъсване на динамичния ред. Допълнителна информация е публикувана на интернет сайта на НСИ към </w:t>
      </w:r>
      <w:hyperlink r:id="rId10" w:history="1">
        <w:r w:rsidRPr="00F62D64">
          <w:rPr>
            <w:rStyle w:val="Hyperlink"/>
            <w:rFonts w:ascii="Verdana" w:eastAsia="Times" w:hAnsi="Verdana" w:cs="Times New Roman"/>
            <w:sz w:val="20"/>
            <w:lang w:eastAsia="bg-BG"/>
          </w:rPr>
          <w:t>метаданните за изследванията</w:t>
        </w:r>
      </w:hyperlink>
      <w:r w:rsidRPr="00F62D64">
        <w:rPr>
          <w:rFonts w:ascii="Verdana" w:eastAsia="Times" w:hAnsi="Verdana" w:cs="Times New Roman"/>
          <w:sz w:val="20"/>
          <w:lang w:eastAsia="bg-BG"/>
        </w:rPr>
        <w:t>.</w:t>
      </w:r>
    </w:p>
    <w:p w14:paraId="09202425" w14:textId="77777777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От учебната 2023/2024 година НСИ промени източника на данни за студентите и докторантите във висшето образование, като използва изцяло информация от административните регистри на Министерството на образованието и науката, поради което е налице прекъсване на динамичния ред.</w:t>
      </w:r>
    </w:p>
    <w:p w14:paraId="31175F35" w14:textId="77777777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Статистиката на образованието е изградена на базата на Регламент № 452 от 2008 г. на Европейския парламент и на Съвета относно изготвянето и развитието на статистиката на образованието и ученето през целия живот, действащата нормативна уредба в България в областта на образованието, Международната стандартна класификация на образованието (МСКО) - ревизия 2011 г. (ISCED 2011) и съпътстващите я методически ръководства.</w:t>
      </w:r>
    </w:p>
    <w:p w14:paraId="68AC3DD5" w14:textId="77777777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МСКО е създадена да служи като рамка за класифициране на образователни дейности в определени програми и свързаните с тях квалификации в международно признати категории.</w:t>
      </w:r>
    </w:p>
    <w:p w14:paraId="32CCFC75" w14:textId="77777777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Националният статистически институт провежда ежегодни изчерпателни изследвания, характеризиращи дейността на образователните институции.</w:t>
      </w:r>
    </w:p>
    <w:p w14:paraId="7CFDD371" w14:textId="77777777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Образователни институции са тези, които директно провеждат обучение по образователни програми с учащи в организирани класове (групи) на място или чрез дистанционна форма на обучение. Провежданите в тях програми водят до придобиване на степен на образование и/или степен на професионална квалификация. Неформалното образование и самостоятелното обучение не попадат в обхвата на образователната система според използваните дефиниции на МСКО 2011.</w:t>
      </w:r>
    </w:p>
    <w:p w14:paraId="30A58612" w14:textId="77777777" w:rsidR="009630CE" w:rsidRPr="001D0A45" w:rsidRDefault="009630CE" w:rsidP="009630CE">
      <w:pPr>
        <w:spacing w:line="360" w:lineRule="auto"/>
        <w:ind w:firstLine="567"/>
        <w:jc w:val="both"/>
        <w:rPr>
          <w:rFonts w:ascii="Verdana" w:eastAsia="Times" w:hAnsi="Verdana" w:cs="Times New Roman"/>
          <w:sz w:val="20"/>
          <w:lang w:eastAsia="bg-BG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Чрез своите изследвания НСИ се стреми да установи броя на учащите в системата на образованието към определена дата на наблюдение. На тази основа се изчислява международно възприетият показател „степен на участие на населението в образователната система“ като относителен дял на записаните ученици от определена възрастова група към броя на постоянното население на страната от същата възрастова група.</w:t>
      </w:r>
    </w:p>
    <w:p w14:paraId="75582101" w14:textId="342A2F1C" w:rsidR="008203EE" w:rsidRPr="0090672C" w:rsidRDefault="009630CE" w:rsidP="0090672C">
      <w:pPr>
        <w:tabs>
          <w:tab w:val="left" w:pos="3123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1D0A45">
        <w:rPr>
          <w:rFonts w:ascii="Verdana" w:eastAsia="Times" w:hAnsi="Verdana" w:cs="Times New Roman"/>
          <w:sz w:val="20"/>
          <w:lang w:eastAsia="bg-BG"/>
        </w:rPr>
        <w:t>Повече информация и данни за статистиката на образованието могат да се</w:t>
      </w:r>
      <w:r>
        <w:rPr>
          <w:rFonts w:ascii="Verdana" w:eastAsia="Times" w:hAnsi="Verdana" w:cs="Times New Roman"/>
          <w:sz w:val="20"/>
          <w:lang w:eastAsia="bg-BG"/>
        </w:rPr>
        <w:t xml:space="preserve"> намерят на сайта на НСИ</w:t>
      </w:r>
      <w:r w:rsidRPr="001D0A45">
        <w:rPr>
          <w:rFonts w:ascii="Verdana" w:eastAsia="Times" w:hAnsi="Verdana" w:cs="Times New Roman"/>
          <w:sz w:val="20"/>
          <w:lang w:eastAsia="bg-BG"/>
        </w:rPr>
        <w:t xml:space="preserve">, </w:t>
      </w:r>
      <w:hyperlink r:id="rId11" w:history="1">
        <w:r>
          <w:rPr>
            <w:rStyle w:val="Hyperlink"/>
            <w:rFonts w:ascii="Verdana" w:eastAsia="Times" w:hAnsi="Verdana" w:cs="Times New Roman"/>
            <w:sz w:val="20"/>
            <w:lang w:eastAsia="bg-BG"/>
          </w:rPr>
          <w:t>раздел „Образование и учене през целия живот“</w:t>
        </w:r>
      </w:hyperlink>
      <w:r w:rsidRPr="001D0A45">
        <w:rPr>
          <w:rFonts w:ascii="Verdana" w:eastAsia="Times" w:hAnsi="Verdana" w:cs="Times New Roman"/>
          <w:sz w:val="20"/>
          <w:lang w:eastAsia="bg-BG"/>
        </w:rPr>
        <w:t xml:space="preserve">, </w:t>
      </w:r>
      <w:r>
        <w:rPr>
          <w:rFonts w:ascii="Verdana" w:eastAsia="Times" w:hAnsi="Verdana" w:cs="Times New Roman"/>
          <w:sz w:val="20"/>
          <w:lang w:eastAsia="bg-BG"/>
        </w:rPr>
        <w:t xml:space="preserve">както и в </w:t>
      </w:r>
      <w:hyperlink r:id="rId12" w:history="1">
        <w:r>
          <w:rPr>
            <w:rFonts w:ascii="Verdana" w:eastAsia="Times" w:hAnsi="Verdana" w:cs="Times New Roman"/>
            <w:color w:val="0563C1"/>
            <w:sz w:val="20"/>
            <w:u w:val="single"/>
            <w:lang w:eastAsia="bg-BG"/>
          </w:rPr>
          <w:t>Информационна система „ИНФОСТАТ“</w:t>
        </w:r>
      </w:hyperlink>
      <w:r>
        <w:rPr>
          <w:rFonts w:ascii="Verdana" w:eastAsia="Times" w:hAnsi="Verdana" w:cs="Times New Roman"/>
          <w:sz w:val="20"/>
          <w:lang w:eastAsia="bg-BG"/>
        </w:rPr>
        <w:t>.</w:t>
      </w:r>
    </w:p>
    <w:sectPr w:rsidR="008203EE" w:rsidRPr="0090672C" w:rsidSect="009630CE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EAA4C" w14:textId="77777777" w:rsidR="0037282B" w:rsidRDefault="0037282B" w:rsidP="009630CE">
      <w:r>
        <w:separator/>
      </w:r>
    </w:p>
  </w:endnote>
  <w:endnote w:type="continuationSeparator" w:id="0">
    <w:p w14:paraId="2D63EC67" w14:textId="77777777" w:rsidR="0037282B" w:rsidRDefault="0037282B" w:rsidP="0096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03C93" w14:textId="20D31F0B" w:rsidR="00456AA0" w:rsidRPr="005818FA" w:rsidRDefault="008D4D1E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28010C" wp14:editId="6BBD2F1B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C773B7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3C5017D" wp14:editId="47D6FACA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150F47A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60042E" wp14:editId="078D28AA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7D0D" w14:textId="00BFE5F6" w:rsidR="00456AA0" w:rsidRPr="00DD11CB" w:rsidRDefault="008D4D1E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2E70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60042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3D767D0D" w14:textId="00BFE5F6" w:rsidR="00456AA0" w:rsidRPr="00DD11CB" w:rsidRDefault="008D4D1E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A2E70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26C30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="00826C30"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55409351" w14:textId="77777777" w:rsidR="00456AA0" w:rsidRPr="00054328" w:rsidRDefault="008D4D1E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9ACA" w14:textId="77777777" w:rsidR="00456AA0" w:rsidRPr="00004FE5" w:rsidRDefault="008D4D1E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260AA" wp14:editId="7913298E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ADCD9" w14:textId="5B7FAF41" w:rsidR="00456AA0" w:rsidRPr="00DD11CB" w:rsidRDefault="008D4D1E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2E70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1260A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149ADCD9" w14:textId="5B7FAF41" w:rsidR="00456AA0" w:rsidRPr="00DD11CB" w:rsidRDefault="008D4D1E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A2E70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2E1795" wp14:editId="564B97A7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D71AE8A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88E0" w14:textId="77777777" w:rsidR="0037282B" w:rsidRDefault="0037282B" w:rsidP="009630CE">
      <w:r>
        <w:separator/>
      </w:r>
    </w:p>
  </w:footnote>
  <w:footnote w:type="continuationSeparator" w:id="0">
    <w:p w14:paraId="27B83B41" w14:textId="77777777" w:rsidR="0037282B" w:rsidRDefault="0037282B" w:rsidP="009630CE">
      <w:r>
        <w:continuationSeparator/>
      </w:r>
    </w:p>
  </w:footnote>
  <w:footnote w:id="1">
    <w:p w14:paraId="40BCA623" w14:textId="77777777" w:rsidR="009630CE" w:rsidRPr="00824CCE" w:rsidRDefault="009630CE" w:rsidP="009630CE">
      <w:pPr>
        <w:jc w:val="both"/>
        <w:rPr>
          <w:rFonts w:ascii="Verdana" w:hAnsi="Verdana"/>
          <w:sz w:val="16"/>
        </w:rPr>
      </w:pPr>
      <w:r w:rsidRPr="001D0A45">
        <w:rPr>
          <w:rStyle w:val="FootnoteReference"/>
          <w:rFonts w:ascii="Verdana" w:hAnsi="Verdana"/>
          <w:sz w:val="18"/>
        </w:rPr>
        <w:footnoteRef/>
      </w:r>
      <w:r>
        <w:rPr>
          <w:rFonts w:ascii="Verdana" w:hAnsi="Verdana"/>
          <w:sz w:val="18"/>
        </w:rPr>
        <w:t xml:space="preserve"> </w:t>
      </w:r>
      <w:r w:rsidRPr="00824CCE">
        <w:rPr>
          <w:rFonts w:ascii="Verdana" w:hAnsi="Verdana"/>
          <w:sz w:val="16"/>
        </w:rPr>
        <w:t>Груповият нетен коефициент на записване на децата в детските градини се изчислява в проценти като отношение на броя на децата в детските градини във възрастовата група 3 - 6 години към броя на населението в същата възрастова група.</w:t>
      </w:r>
    </w:p>
  </w:footnote>
  <w:footnote w:id="2">
    <w:p w14:paraId="203E6881" w14:textId="77777777" w:rsidR="009630CE" w:rsidRPr="003065B3" w:rsidRDefault="009630CE" w:rsidP="009630CE">
      <w:pPr>
        <w:pStyle w:val="FootnoteText"/>
        <w:jc w:val="both"/>
        <w:rPr>
          <w:rFonts w:ascii="Verdana" w:hAnsi="Verdana"/>
          <w:sz w:val="16"/>
          <w:szCs w:val="16"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3065B3">
        <w:rPr>
          <w:rFonts w:ascii="Verdana" w:hAnsi="Verdana"/>
          <w:sz w:val="16"/>
          <w:szCs w:val="16"/>
          <w:lang w:val="bg-BG"/>
        </w:rPr>
        <w:t>Груповият нетен коефициент на записване в училищното образование е изчислен в проценти като отношение на броя на учениците на възраст 7-10 години в началното образование, 11-13 години в прогимназиалното и 14-18 години в гимназиалното образование към броя на населението в същите възрастови групи.</w:t>
      </w:r>
    </w:p>
  </w:footnote>
  <w:footnote w:id="3">
    <w:p w14:paraId="153BE3E6" w14:textId="77777777" w:rsidR="009630CE" w:rsidRPr="00BA6264" w:rsidRDefault="009630CE" w:rsidP="009630CE">
      <w:pPr>
        <w:pStyle w:val="FootnoteText"/>
        <w:jc w:val="both"/>
        <w:rPr>
          <w:rFonts w:ascii="Verdana" w:hAnsi="Verdana"/>
          <w:sz w:val="16"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BA6264">
        <w:rPr>
          <w:rFonts w:ascii="Verdana" w:hAnsi="Verdana"/>
          <w:sz w:val="16"/>
          <w:lang w:val="bg-BG"/>
        </w:rPr>
        <w:t>За професионалното образование и обучение областите на образование са представени според Списъка на професиите за професионално образование.</w:t>
      </w:r>
    </w:p>
  </w:footnote>
  <w:footnote w:id="4">
    <w:p w14:paraId="3C4E51A5" w14:textId="77777777" w:rsidR="009630CE" w:rsidRPr="005C6ED9" w:rsidRDefault="009630CE" w:rsidP="009630CE">
      <w:pPr>
        <w:pStyle w:val="FootnoteText"/>
        <w:rPr>
          <w:rFonts w:asciiTheme="minorHAnsi" w:hAnsiTheme="minorHAnsi"/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bg-BG"/>
        </w:rPr>
        <w:t xml:space="preserve">Съгласно Класификация на областите на образование и обучение 2015 (КОО </w:t>
      </w:r>
      <w:r>
        <w:rPr>
          <w:rFonts w:asciiTheme="minorHAnsi" w:hAnsiTheme="minorHAnsi"/>
          <w:lang w:val="en-US"/>
        </w:rPr>
        <w:t>-</w:t>
      </w:r>
      <w:r>
        <w:rPr>
          <w:rFonts w:asciiTheme="minorHAnsi" w:hAnsiTheme="minorHAnsi"/>
          <w:lang w:val="bg-BG"/>
        </w:rPr>
        <w:t xml:space="preserve"> 2015).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8463" w14:textId="77777777" w:rsidR="00456AA0" w:rsidRPr="00054328" w:rsidRDefault="008D4D1E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9D71A3" wp14:editId="6E1D6E93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E954" w14:textId="3138D666" w:rsidR="00456AA0" w:rsidRPr="00866864" w:rsidRDefault="009630CE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1D0A45">
                              <w:rPr>
                                <w:rFonts w:ascii="Verdana" w:eastAsia="Times" w:hAnsi="Verdana" w:cs="Times New Roman"/>
                                <w:b/>
                                <w:spacing w:val="-10"/>
                                <w:kern w:val="28"/>
                                <w:sz w:val="20"/>
                                <w:szCs w:val="56"/>
                                <w:lang w:eastAsia="bg-BG"/>
                              </w:rPr>
                              <w:t xml:space="preserve">ОБРАЗОВАНИЕ В </w:t>
                            </w:r>
                            <w:r>
                              <w:rPr>
                                <w:rFonts w:ascii="Verdana" w:eastAsia="Times" w:hAnsi="Verdana" w:cs="Times New Roman"/>
                                <w:b/>
                                <w:spacing w:val="-10"/>
                                <w:kern w:val="28"/>
                                <w:sz w:val="20"/>
                                <w:szCs w:val="56"/>
                                <w:lang w:eastAsia="bg-BG"/>
                              </w:rPr>
                              <w:t>ОБЛАСТ СЛИВЕН ПРЕЗ УЧЕБНАТА 202</w:t>
                            </w:r>
                            <w:r>
                              <w:rPr>
                                <w:rFonts w:ascii="Verdana" w:eastAsia="Times" w:hAnsi="Verdana" w:cs="Times New Roman"/>
                                <w:b/>
                                <w:spacing w:val="-10"/>
                                <w:kern w:val="28"/>
                                <w:sz w:val="20"/>
                                <w:szCs w:val="56"/>
                                <w:lang w:val="en-US" w:eastAsia="bg-BG"/>
                              </w:rPr>
                              <w:t>4</w:t>
                            </w:r>
                            <w:r>
                              <w:rPr>
                                <w:rFonts w:ascii="Verdana" w:eastAsia="Times" w:hAnsi="Verdana" w:cs="Times New Roman"/>
                                <w:b/>
                                <w:spacing w:val="-10"/>
                                <w:kern w:val="28"/>
                                <w:sz w:val="20"/>
                                <w:szCs w:val="56"/>
                                <w:lang w:eastAsia="bg-BG"/>
                              </w:rPr>
                              <w:t>/202</w:t>
                            </w:r>
                            <w:r>
                              <w:rPr>
                                <w:rFonts w:ascii="Verdana" w:eastAsia="Times" w:hAnsi="Verdana" w:cs="Times New Roman"/>
                                <w:b/>
                                <w:spacing w:val="-10"/>
                                <w:kern w:val="28"/>
                                <w:sz w:val="20"/>
                                <w:szCs w:val="56"/>
                                <w:lang w:val="en-US" w:eastAsia="bg-BG"/>
                              </w:rPr>
                              <w:t>5</w:t>
                            </w:r>
                            <w:r w:rsidRPr="001D0A45">
                              <w:rPr>
                                <w:rFonts w:ascii="Verdana" w:eastAsia="Times" w:hAnsi="Verdana" w:cs="Times New Roman"/>
                                <w:b/>
                                <w:spacing w:val="-10"/>
                                <w:kern w:val="28"/>
                                <w:sz w:val="20"/>
                                <w:szCs w:val="56"/>
                                <w:lang w:eastAsia="bg-BG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D71A3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1352E954" w14:textId="3138D666" w:rsidR="00456AA0" w:rsidRPr="00866864" w:rsidRDefault="009630CE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1D0A45">
                        <w:rPr>
                          <w:rFonts w:ascii="Verdana" w:eastAsia="Times" w:hAnsi="Verdana" w:cs="Times New Roman"/>
                          <w:b/>
                          <w:spacing w:val="-10"/>
                          <w:kern w:val="28"/>
                          <w:sz w:val="20"/>
                          <w:szCs w:val="56"/>
                          <w:lang w:eastAsia="bg-BG"/>
                        </w:rPr>
                        <w:t xml:space="preserve">ОБРАЗОВАНИЕ В </w:t>
                      </w:r>
                      <w:r>
                        <w:rPr>
                          <w:rFonts w:ascii="Verdana" w:eastAsia="Times" w:hAnsi="Verdana" w:cs="Times New Roman"/>
                          <w:b/>
                          <w:spacing w:val="-10"/>
                          <w:kern w:val="28"/>
                          <w:sz w:val="20"/>
                          <w:szCs w:val="56"/>
                          <w:lang w:eastAsia="bg-BG"/>
                        </w:rPr>
                        <w:t>ОБЛАСТ СЛИВЕН ПРЕЗ УЧЕБНАТА 202</w:t>
                      </w:r>
                      <w:r>
                        <w:rPr>
                          <w:rFonts w:ascii="Verdana" w:eastAsia="Times" w:hAnsi="Verdana" w:cs="Times New Roman"/>
                          <w:b/>
                          <w:spacing w:val="-10"/>
                          <w:kern w:val="28"/>
                          <w:sz w:val="20"/>
                          <w:szCs w:val="56"/>
                          <w:lang w:val="en-US" w:eastAsia="bg-BG"/>
                        </w:rPr>
                        <w:t>4</w:t>
                      </w:r>
                      <w:r>
                        <w:rPr>
                          <w:rFonts w:ascii="Verdana" w:eastAsia="Times" w:hAnsi="Verdana" w:cs="Times New Roman"/>
                          <w:b/>
                          <w:spacing w:val="-10"/>
                          <w:kern w:val="28"/>
                          <w:sz w:val="20"/>
                          <w:szCs w:val="56"/>
                          <w:lang w:eastAsia="bg-BG"/>
                        </w:rPr>
                        <w:t>/202</w:t>
                      </w:r>
                      <w:r>
                        <w:rPr>
                          <w:rFonts w:ascii="Verdana" w:eastAsia="Times" w:hAnsi="Verdana" w:cs="Times New Roman"/>
                          <w:b/>
                          <w:spacing w:val="-10"/>
                          <w:kern w:val="28"/>
                          <w:sz w:val="20"/>
                          <w:szCs w:val="56"/>
                          <w:lang w:val="en-US" w:eastAsia="bg-BG"/>
                        </w:rPr>
                        <w:t>5</w:t>
                      </w:r>
                      <w:r w:rsidRPr="001D0A45">
                        <w:rPr>
                          <w:rFonts w:ascii="Verdana" w:eastAsia="Times" w:hAnsi="Verdana" w:cs="Times New Roman"/>
                          <w:b/>
                          <w:spacing w:val="-10"/>
                          <w:kern w:val="28"/>
                          <w:sz w:val="20"/>
                          <w:szCs w:val="56"/>
                          <w:lang w:eastAsia="bg-BG"/>
                        </w:rPr>
                        <w:t xml:space="preserve">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3A62" w14:textId="77777777" w:rsidR="00456AA0" w:rsidRPr="009E4021" w:rsidRDefault="008D4D1E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4D5DADF7" wp14:editId="1DE7BD04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4B0596" wp14:editId="7F22421A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FC615" w14:textId="77777777" w:rsidR="00456AA0" w:rsidRDefault="008D4D1E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40CED02C" w14:textId="77777777" w:rsidR="00456AA0" w:rsidRPr="00FD731D" w:rsidRDefault="008D4D1E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B059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14:paraId="212FC615" w14:textId="77777777" w:rsidR="00456AA0" w:rsidRDefault="008D4D1E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40CED02C" w14:textId="77777777" w:rsidR="00456AA0" w:rsidRPr="00FD731D" w:rsidRDefault="008D4D1E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4ECDE3" wp14:editId="4A3D73C7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EA8BC9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328F6BDD" wp14:editId="4329DD91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825ED2D" wp14:editId="2208A799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8CB541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285"/>
    <w:multiLevelType w:val="hybridMultilevel"/>
    <w:tmpl w:val="329E38B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E2C40"/>
    <w:multiLevelType w:val="hybridMultilevel"/>
    <w:tmpl w:val="996AF9B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01400A"/>
    <w:multiLevelType w:val="hybridMultilevel"/>
    <w:tmpl w:val="226E4D7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5840FD"/>
    <w:multiLevelType w:val="hybridMultilevel"/>
    <w:tmpl w:val="F1F252F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CE"/>
    <w:rsid w:val="0002288C"/>
    <w:rsid w:val="00087903"/>
    <w:rsid w:val="001A4CFB"/>
    <w:rsid w:val="001C62FB"/>
    <w:rsid w:val="001D19EE"/>
    <w:rsid w:val="002214DE"/>
    <w:rsid w:val="00346C3C"/>
    <w:rsid w:val="0037282B"/>
    <w:rsid w:val="003C4CAE"/>
    <w:rsid w:val="003E07D9"/>
    <w:rsid w:val="003E2457"/>
    <w:rsid w:val="00456AA0"/>
    <w:rsid w:val="00462DC0"/>
    <w:rsid w:val="004939ED"/>
    <w:rsid w:val="004B3EA7"/>
    <w:rsid w:val="00575A55"/>
    <w:rsid w:val="00585164"/>
    <w:rsid w:val="005B1310"/>
    <w:rsid w:val="005D7138"/>
    <w:rsid w:val="00600577"/>
    <w:rsid w:val="00637397"/>
    <w:rsid w:val="006464ED"/>
    <w:rsid w:val="00662B5D"/>
    <w:rsid w:val="0077336A"/>
    <w:rsid w:val="00796E10"/>
    <w:rsid w:val="008203EE"/>
    <w:rsid w:val="00826C30"/>
    <w:rsid w:val="0082797D"/>
    <w:rsid w:val="00866CF0"/>
    <w:rsid w:val="00884078"/>
    <w:rsid w:val="008D4D1E"/>
    <w:rsid w:val="0090672C"/>
    <w:rsid w:val="00913B93"/>
    <w:rsid w:val="009630CE"/>
    <w:rsid w:val="00975432"/>
    <w:rsid w:val="009A2E70"/>
    <w:rsid w:val="00A075DD"/>
    <w:rsid w:val="00A150D9"/>
    <w:rsid w:val="00AC4560"/>
    <w:rsid w:val="00B77520"/>
    <w:rsid w:val="00B801DD"/>
    <w:rsid w:val="00BC16F4"/>
    <w:rsid w:val="00C311D2"/>
    <w:rsid w:val="00CF6EF0"/>
    <w:rsid w:val="00D24D65"/>
    <w:rsid w:val="00D828BF"/>
    <w:rsid w:val="00E14AA4"/>
    <w:rsid w:val="00E339DE"/>
    <w:rsid w:val="00E556A4"/>
    <w:rsid w:val="00EB1AF1"/>
    <w:rsid w:val="00F42261"/>
    <w:rsid w:val="00F62D64"/>
    <w:rsid w:val="00FB06F0"/>
    <w:rsid w:val="00FC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0C444B"/>
  <w15:chartTrackingRefBased/>
  <w15:docId w15:val="{9F49333B-AAD4-4A1E-91ED-8E8D9216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E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0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0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0CE"/>
    <w:rPr>
      <w:rFonts w:ascii="Times New Roman" w:hAnsi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630CE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630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630CE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30CE"/>
    <w:rPr>
      <w:rFonts w:ascii="Μοντέρνα" w:eastAsia="Μοντέρνα" w:hAnsi="Μοντέρνα" w:cs="Times New Roman"/>
      <w:kern w:val="0"/>
      <w:sz w:val="20"/>
      <w:szCs w:val="20"/>
      <w:lang w:val="en-GB" w:eastAsia="bg-BG"/>
      <w14:ligatures w14:val="none"/>
    </w:rPr>
  </w:style>
  <w:style w:type="character" w:styleId="FootnoteReference">
    <w:name w:val="footnote reference"/>
    <w:basedOn w:val="DefaultParagraphFont"/>
    <w:unhideWhenUsed/>
    <w:rsid w:val="009630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0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30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0CE"/>
    <w:rPr>
      <w:rFonts w:ascii="Times New Roman" w:hAnsi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F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stat.nsi.bg/infostat/pages/module.jsf?x_2=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i.bg/statistical-data/18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si.bg/statistical-data/181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EDII\PRESS\Press_2025\obrazovanie_Sliven_20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bg-BG" sz="800" b="0"/>
              <a:t>Брой</a:t>
            </a:r>
          </a:p>
        </c:rich>
      </c:tx>
      <c:layout>
        <c:manualLayout>
          <c:xMode val="edge"/>
          <c:yMode val="edge"/>
          <c:x val="9.3060495747603847E-2"/>
          <c:y val="3.620073806563653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482528024119185"/>
          <c:y val="4.9206480768851264E-2"/>
          <c:w val="0.85530370821773549"/>
          <c:h val="0.878652010603937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'Графика 1'!$B$1</c:f>
              <c:strCache>
                <c:ptCount val="1"/>
                <c:pt idx="0">
                  <c:v>Деца в детските градини</c:v>
                </c:pt>
              </c:strCache>
            </c:strRef>
          </c:tx>
          <c:invertIfNegative val="0"/>
          <c:dLbls>
            <c:numFmt formatCode="#,##0" sourceLinked="0"/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'Графика 1'!$A$2:$A$6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'Графика 1'!$B$2:$B$6</c:f>
              <c:numCache>
                <c:formatCode>General</c:formatCode>
                <c:ptCount val="5"/>
                <c:pt idx="0">
                  <c:v>6191</c:v>
                </c:pt>
                <c:pt idx="1">
                  <c:v>6119</c:v>
                </c:pt>
                <c:pt idx="2">
                  <c:v>6058</c:v>
                </c:pt>
                <c:pt idx="3">
                  <c:v>6302</c:v>
                </c:pt>
                <c:pt idx="4">
                  <c:v>6129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17-435E-B8FB-0666137B3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3343616"/>
        <c:axId val="253345152"/>
      </c:barChart>
      <c:catAx>
        <c:axId val="253343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3345152"/>
        <c:crosses val="autoZero"/>
        <c:auto val="1"/>
        <c:lblAlgn val="ctr"/>
        <c:lblOffset val="100"/>
        <c:noMultiLvlLbl val="0"/>
      </c:catAx>
      <c:valAx>
        <c:axId val="253345152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533436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3014893606135496E-2"/>
          <c:y val="5.9408878238046331E-2"/>
          <c:w val="0.89905739252264161"/>
          <c:h val="0.77542294055348349"/>
        </c:manualLayout>
      </c:layout>
      <c:lineChart>
        <c:grouping val="standard"/>
        <c:varyColors val="0"/>
        <c:ser>
          <c:idx val="2"/>
          <c:order val="0"/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squar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'Графика 2'!$A$4:$A$11</c:f>
              <c:strCache>
                <c:ptCount val="8"/>
                <c:pt idx="0">
                  <c:v>29 и по-малко</c:v>
                </c:pt>
                <c:pt idx="1">
                  <c:v>30 - 34</c:v>
                </c:pt>
                <c:pt idx="2">
                  <c:v>35 - 39</c:v>
                </c:pt>
                <c:pt idx="3">
                  <c:v>40 - 44</c:v>
                </c:pt>
                <c:pt idx="4">
                  <c:v>45 - 49</c:v>
                </c:pt>
                <c:pt idx="5">
                  <c:v>50 - 54</c:v>
                </c:pt>
                <c:pt idx="6">
                  <c:v>55 - 59</c:v>
                </c:pt>
                <c:pt idx="7">
                  <c:v>60 и повече години</c:v>
                </c:pt>
              </c:strCache>
            </c:strRef>
          </c:cat>
          <c:val>
            <c:numRef>
              <c:f>'Графика 2'!$B$4:$B$11</c:f>
              <c:numCache>
                <c:formatCode>General</c:formatCode>
                <c:ptCount val="8"/>
                <c:pt idx="0" formatCode="0">
                  <c:v>126</c:v>
                </c:pt>
                <c:pt idx="1">
                  <c:v>129</c:v>
                </c:pt>
                <c:pt idx="2">
                  <c:v>189</c:v>
                </c:pt>
                <c:pt idx="3">
                  <c:v>217</c:v>
                </c:pt>
                <c:pt idx="4">
                  <c:v>249</c:v>
                </c:pt>
                <c:pt idx="5">
                  <c:v>297</c:v>
                </c:pt>
                <c:pt idx="6">
                  <c:v>347</c:v>
                </c:pt>
                <c:pt idx="7">
                  <c:v>285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87-4EA2-B93D-DB0311BD90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814656"/>
        <c:axId val="187816192"/>
      </c:lineChart>
      <c:catAx>
        <c:axId val="18781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/>
        </c:spPr>
        <c:txPr>
          <a:bodyPr rot="0"/>
          <a:lstStyle/>
          <a:p>
            <a:pPr>
              <a:defRPr/>
            </a:pPr>
            <a:endParaRPr lang="bg-BG"/>
          </a:p>
        </c:txPr>
        <c:crossAx val="187816192"/>
        <c:crosses val="autoZero"/>
        <c:auto val="1"/>
        <c:lblAlgn val="ctr"/>
        <c:lblOffset val="100"/>
        <c:noMultiLvlLbl val="0"/>
      </c:catAx>
      <c:valAx>
        <c:axId val="187816192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bg-BG" b="0"/>
                  <a:t>Брой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3.9562948912148545E-2"/>
              <c:y val="4.172087184754078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crossAx val="1878146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  <a:cs typeface="Times New Roman" pitchFamily="18" charset="0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FFC4-0AD0-4881-89A2-195C4B5E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Srebrina Ganusheva</cp:lastModifiedBy>
  <cp:revision>2</cp:revision>
  <dcterms:created xsi:type="dcterms:W3CDTF">2025-09-11T07:53:00Z</dcterms:created>
  <dcterms:modified xsi:type="dcterms:W3CDTF">2025-09-11T07:53:00Z</dcterms:modified>
</cp:coreProperties>
</file>