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4A2663A" w14:textId="77777777" w:rsidR="00E209A8" w:rsidRPr="00F76D42" w:rsidRDefault="00E209A8" w:rsidP="00E209A8">
      <w:pPr>
        <w:spacing w:before="720" w:after="0" w:line="360" w:lineRule="auto"/>
        <w:ind w:firstLine="567"/>
        <w:jc w:val="both"/>
        <w:rPr>
          <w:rFonts w:ascii="Verdana" w:hAnsi="Verdana"/>
          <w:sz w:val="20"/>
        </w:rPr>
      </w:pPr>
      <w:r w:rsidRPr="00AB0A0D"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0107F6" wp14:editId="729B6711">
                <wp:simplePos x="0" y="0"/>
                <wp:positionH relativeFrom="margin">
                  <wp:posOffset>1140460</wp:posOffset>
                </wp:positionH>
                <wp:positionV relativeFrom="paragraph">
                  <wp:posOffset>593090</wp:posOffset>
                </wp:positionV>
                <wp:extent cx="4772025" cy="41910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9C732" w14:textId="77777777" w:rsidR="00E209A8" w:rsidRPr="004F6479" w:rsidRDefault="00E209A8" w:rsidP="00E209A8">
                            <w:pPr>
                              <w:tabs>
                                <w:tab w:val="left" w:pos="975"/>
                              </w:tabs>
                              <w:spacing w:after="0" w:line="240" w:lineRule="auto"/>
                              <w:ind w:firstLine="567"/>
                              <w:jc w:val="right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4F6479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Териториално статистическо бюро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4F6479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Югоизток</w:t>
                            </w:r>
                          </w:p>
                          <w:p w14:paraId="09EBA81A" w14:textId="77777777" w:rsidR="00E209A8" w:rsidRPr="004F6479" w:rsidRDefault="00E209A8" w:rsidP="00E209A8">
                            <w:pPr>
                              <w:tabs>
                                <w:tab w:val="left" w:pos="975"/>
                              </w:tabs>
                              <w:spacing w:after="0" w:line="240" w:lineRule="auto"/>
                              <w:ind w:firstLine="567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F647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Отдел „Статистически изследвания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– Сливен</w:t>
                            </w:r>
                            <w:r w:rsidRPr="004F647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0010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9.8pt;margin-top:46.7pt;width:375.7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" stroked="f">
                <v:textbox>
                  <w:txbxContent>
                    <w:p w14:paraId="5AC9C732" w14:textId="77777777" w:rsidR="00E209A8" w:rsidRPr="004F6479" w:rsidRDefault="00E209A8" w:rsidP="00E209A8">
                      <w:pPr>
                        <w:tabs>
                          <w:tab w:val="left" w:pos="975"/>
                        </w:tabs>
                        <w:spacing w:after="0" w:line="240" w:lineRule="auto"/>
                        <w:ind w:firstLine="567"/>
                        <w:jc w:val="right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4F6479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Териториално статистическо бюро 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-</w:t>
                      </w:r>
                      <w:r w:rsidRPr="004F6479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Югоизток</w:t>
                      </w:r>
                    </w:p>
                    <w:p w14:paraId="09EBA81A" w14:textId="77777777" w:rsidR="00E209A8" w:rsidRPr="004F6479" w:rsidRDefault="00E209A8" w:rsidP="00E209A8">
                      <w:pPr>
                        <w:tabs>
                          <w:tab w:val="left" w:pos="975"/>
                        </w:tabs>
                        <w:spacing w:after="0" w:line="240" w:lineRule="auto"/>
                        <w:ind w:firstLine="567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F6479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Отдел „Статистически изследвания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– Сливен</w:t>
                      </w:r>
                      <w:r w:rsidRPr="004F6479">
                        <w:rPr>
                          <w:rFonts w:ascii="Verdana" w:hAnsi="Verdana"/>
                          <w:sz w:val="20"/>
                          <w:szCs w:val="20"/>
                        </w:rPr>
                        <w:t>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388068" w14:textId="090015EE" w:rsidR="00E209A8" w:rsidRPr="00866864" w:rsidRDefault="00E209A8" w:rsidP="00E92A05">
      <w:pPr>
        <w:tabs>
          <w:tab w:val="left" w:pos="3123"/>
        </w:tabs>
        <w:spacing w:line="360" w:lineRule="auto"/>
        <w:ind w:left="851" w:right="851"/>
        <w:jc w:val="center"/>
        <w:rPr>
          <w:rFonts w:ascii="Verdana" w:eastAsia="Μοντέρνα" w:hAnsi="Verdana"/>
          <w:b/>
          <w:sz w:val="20"/>
          <w:szCs w:val="20"/>
          <w:lang w:eastAsia="bg-BG"/>
        </w:rPr>
      </w:pP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>ДЕЙНОСТ НА МЕСТАТА ЗА НАСТАНЯВАНЕ</w:t>
      </w:r>
      <w:r w:rsidRPr="00866864">
        <w:rPr>
          <w:rFonts w:ascii="Verdana" w:eastAsia="Μοντέρνα" w:hAnsi="Verdana"/>
          <w:b/>
          <w:sz w:val="20"/>
          <w:szCs w:val="20"/>
          <w:lang w:val="en-US" w:eastAsia="bg-BG"/>
        </w:rPr>
        <w:t xml:space="preserve"> 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>В ОБЛАСТ СЛИВЕН</w:t>
      </w:r>
      <w:r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ПРЕЗ </w:t>
      </w:r>
      <w:r w:rsidR="00956174">
        <w:rPr>
          <w:rFonts w:ascii="Verdana" w:eastAsia="Μοντέρνα" w:hAnsi="Verdana"/>
          <w:b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b/>
          <w:sz w:val="20"/>
          <w:szCs w:val="20"/>
          <w:lang w:eastAsia="bg-BG"/>
        </w:rPr>
        <w:t>2026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ГОДИНА</w:t>
      </w:r>
    </w:p>
    <w:p w14:paraId="43A2FE9B" w14:textId="05DFC934" w:rsidR="00E209A8" w:rsidRPr="00866864" w:rsidRDefault="00E209A8" w:rsidP="00E209A8">
      <w:pPr>
        <w:tabs>
          <w:tab w:val="left" w:pos="3123"/>
        </w:tabs>
        <w:spacing w:before="120" w:after="0"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 в област Сливен са функционирали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54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обекта с 10 и повече легла - хотели, мотели, къмпинги, хижи и други места за краткосрочно настаняване, с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807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 xml:space="preserve"> 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>стаи и 1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884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легла в тях. В сравнение с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2025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 общият брой на местата за настаняване, функционирали през периода</w:t>
      </w:r>
      <w:r>
        <w:rPr>
          <w:rFonts w:ascii="Verdana" w:eastAsia="Μοντέρνα" w:hAnsi="Verdana"/>
          <w:sz w:val="20"/>
          <w:szCs w:val="20"/>
          <w:lang w:eastAsia="bg-BG"/>
        </w:rPr>
        <w:t>, на</w:t>
      </w:r>
      <w:r w:rsidR="004D2806">
        <w:rPr>
          <w:rFonts w:ascii="Verdana" w:eastAsia="Μοντέρνα" w:hAnsi="Verdana"/>
          <w:sz w:val="20"/>
          <w:szCs w:val="20"/>
          <w:lang w:eastAsia="bg-BG"/>
        </w:rPr>
        <w:t>раства</w:t>
      </w:r>
      <w:r>
        <w:rPr>
          <w:rFonts w:ascii="Verdana" w:eastAsia="Μοντέρνα" w:hAnsi="Verdana"/>
          <w:sz w:val="20"/>
          <w:szCs w:val="20"/>
          <w:lang w:eastAsia="bg-BG"/>
        </w:rPr>
        <w:t xml:space="preserve"> с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8</w:t>
      </w:r>
      <w:r w:rsidR="004D2806">
        <w:rPr>
          <w:rFonts w:ascii="Verdana" w:eastAsia="Μοντέρνα" w:hAnsi="Verdana"/>
          <w:sz w:val="20"/>
          <w:szCs w:val="20"/>
          <w:lang w:eastAsia="bg-BG"/>
        </w:rPr>
        <w:t>.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0</w:t>
      </w:r>
      <w:r>
        <w:rPr>
          <w:rFonts w:ascii="Verdana" w:eastAsia="Μοντέρνα" w:hAnsi="Verdana"/>
          <w:sz w:val="20"/>
          <w:szCs w:val="20"/>
          <w:lang w:eastAsia="bg-BG"/>
        </w:rPr>
        <w:t>%.</w:t>
      </w:r>
    </w:p>
    <w:p w14:paraId="5F0E5E91" w14:textId="5D95BD3A" w:rsidR="00E209A8" w:rsidRPr="00866864" w:rsidRDefault="00E209A8" w:rsidP="00E209A8">
      <w:pPr>
        <w:tabs>
          <w:tab w:val="left" w:pos="3123"/>
        </w:tabs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val="en-US" w:eastAsia="bg-BG"/>
        </w:rPr>
      </w:pP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Общият брой на нощувките във всички места за настаняване 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>
        <w:rPr>
          <w:rFonts w:ascii="Verdana" w:eastAsia="Μοντέρνα" w:hAnsi="Verdana"/>
          <w:sz w:val="20"/>
          <w:szCs w:val="20"/>
          <w:lang w:eastAsia="bg-BG"/>
        </w:rPr>
        <w:t xml:space="preserve"> 2026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 е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9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 w:rsidR="0043296E">
        <w:rPr>
          <w:rFonts w:ascii="Verdana" w:eastAsia="Μοντέρνα" w:hAnsi="Verdana"/>
          <w:sz w:val="20"/>
          <w:szCs w:val="20"/>
          <w:lang w:val="en-US" w:eastAsia="bg-BG"/>
        </w:rPr>
        <w:t>9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62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, или с </w:t>
      </w:r>
      <w:r w:rsidR="00956174">
        <w:rPr>
          <w:rFonts w:ascii="Verdana" w:eastAsia="Μοντέρνα" w:hAnsi="Verdana"/>
          <w:bCs/>
          <w:iCs/>
          <w:sz w:val="20"/>
          <w:szCs w:val="20"/>
          <w:lang w:eastAsia="bg-BG"/>
        </w:rPr>
        <w:t>15.4</w:t>
      </w:r>
      <w:r w:rsidRPr="00436DA3">
        <w:rPr>
          <w:rFonts w:ascii="Verdana" w:eastAsia="Μοντέρνα" w:hAnsi="Verdana"/>
          <w:bCs/>
          <w:iCs/>
          <w:sz w:val="20"/>
          <w:szCs w:val="20"/>
          <w:lang w:eastAsia="bg-BG"/>
        </w:rPr>
        <w:t>% по</w:t>
      </w:r>
      <w:r w:rsidR="00956174">
        <w:rPr>
          <w:rFonts w:ascii="Verdana" w:eastAsia="Μοντέρνα" w:hAnsi="Verdana"/>
          <w:bCs/>
          <w:iCs/>
          <w:sz w:val="20"/>
          <w:szCs w:val="20"/>
          <w:lang w:eastAsia="bg-BG"/>
        </w:rPr>
        <w:t>-малко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в сравнение със същия месец на предходната година. Българските граждани са реализирали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7</w:t>
      </w:r>
      <w:r w:rsidR="009469BB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 w:rsidR="0043296E">
        <w:rPr>
          <w:rFonts w:ascii="Verdana" w:eastAsia="Μοντέρνα" w:hAnsi="Verdana"/>
          <w:sz w:val="20"/>
          <w:szCs w:val="20"/>
          <w:lang w:val="en-US" w:eastAsia="bg-BG"/>
        </w:rPr>
        <w:t>2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89</w:t>
      </w:r>
      <w:r w:rsidR="009469BB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нощувки, а чуждите 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-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2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673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>.</w:t>
      </w:r>
    </w:p>
    <w:p w14:paraId="454ECDD9" w14:textId="77777777" w:rsidR="00E209A8" w:rsidRPr="00866864" w:rsidRDefault="00E209A8" w:rsidP="006B3B13">
      <w:pPr>
        <w:keepNext/>
        <w:tabs>
          <w:tab w:val="left" w:pos="3123"/>
        </w:tabs>
        <w:spacing w:before="160" w:line="360" w:lineRule="auto"/>
        <w:ind w:left="284" w:right="284"/>
        <w:jc w:val="center"/>
        <w:rPr>
          <w:rFonts w:ascii="Verdana" w:eastAsia="Μοντέρνα" w:hAnsi="Verdana"/>
          <w:b/>
          <w:sz w:val="20"/>
          <w:szCs w:val="20"/>
          <w:lang w:eastAsia="bg-BG"/>
        </w:rPr>
      </w:pP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Фиг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. 1.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Реализирани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нощувки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в местата за настаняване в област Сливен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по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месеци</w:t>
      </w:r>
    </w:p>
    <w:p w14:paraId="7B3BCA41" w14:textId="30AFB916" w:rsidR="00E209A8" w:rsidRPr="00866864" w:rsidRDefault="00956174" w:rsidP="00E209A8">
      <w:pPr>
        <w:tabs>
          <w:tab w:val="left" w:pos="3123"/>
        </w:tabs>
        <w:spacing w:line="360" w:lineRule="auto"/>
        <w:jc w:val="center"/>
        <w:rPr>
          <w:rFonts w:ascii="Verdana" w:eastAsia="Μοντέρνα" w:hAnsi="Verdana"/>
          <w:sz w:val="20"/>
          <w:szCs w:val="20"/>
          <w:lang w:eastAsia="bg-BG"/>
        </w:rPr>
      </w:pPr>
      <w:r>
        <w:rPr>
          <w:noProof/>
          <w:lang w:eastAsia="bg-BG"/>
          <w14:ligatures w14:val="standardContextual"/>
        </w:rPr>
        <w:drawing>
          <wp:inline distT="0" distB="0" distL="0" distR="0" wp14:anchorId="605C5177" wp14:editId="59D7DF45">
            <wp:extent cx="5379720" cy="3771900"/>
            <wp:effectExtent l="0" t="0" r="0" b="0"/>
            <wp:docPr id="902890529" name="Ди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8408AE57-947F-48F2-8FB3-CCD686D27A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FCB2A4E" w14:textId="3D549F8A" w:rsidR="00E209A8" w:rsidRPr="00866864" w:rsidRDefault="00E209A8" w:rsidP="00E209A8">
      <w:pPr>
        <w:tabs>
          <w:tab w:val="left" w:pos="3123"/>
        </w:tabs>
        <w:spacing w:before="160" w:after="0"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436DA3">
        <w:rPr>
          <w:rFonts w:ascii="Verdana" w:eastAsia="Μοντέρνα" w:hAnsi="Verdana"/>
          <w:sz w:val="20"/>
          <w:szCs w:val="20"/>
          <w:lang w:eastAsia="bg-BG"/>
        </w:rPr>
        <w:t>Броят на пренощувалите лица</w:t>
      </w:r>
      <w:r w:rsidRPr="00436DA3">
        <w:rPr>
          <w:rFonts w:ascii="Verdana" w:eastAsia="Μοντέρνα" w:hAnsi="Verdana"/>
          <w:sz w:val="20"/>
          <w:szCs w:val="20"/>
          <w:vertAlign w:val="superscript"/>
          <w:lang w:eastAsia="bg-BG"/>
        </w:rPr>
        <w:footnoteReference w:id="1"/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в местата за настаняване 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2026</w:t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г. </w:t>
      </w:r>
      <w:r w:rsidR="004D2806">
        <w:rPr>
          <w:rFonts w:ascii="Verdana" w:eastAsia="Μοντέρνα" w:hAnsi="Verdana"/>
          <w:bCs/>
          <w:iCs/>
          <w:sz w:val="20"/>
          <w:szCs w:val="20"/>
          <w:lang w:eastAsia="bg-BG"/>
        </w:rPr>
        <w:t>нараства</w:t>
      </w:r>
      <w:r w:rsidR="004D2806" w:rsidRPr="00436DA3">
        <w:rPr>
          <w:rFonts w:ascii="Verdana" w:eastAsia="Μοντέρνα" w:hAnsi="Verdana"/>
          <w:bCs/>
          <w:iCs/>
          <w:sz w:val="20"/>
          <w:szCs w:val="20"/>
          <w:lang w:eastAsia="bg-BG"/>
        </w:rPr>
        <w:t xml:space="preserve"> </w:t>
      </w:r>
      <w:r w:rsidRPr="00436DA3">
        <w:rPr>
          <w:rFonts w:ascii="Verdana" w:eastAsia="Μοντέρνα" w:hAnsi="Verdana"/>
          <w:bCs/>
          <w:iCs/>
          <w:sz w:val="20"/>
          <w:szCs w:val="20"/>
          <w:lang w:eastAsia="bg-BG"/>
        </w:rPr>
        <w:t>с</w:t>
      </w:r>
      <w:r w:rsidR="00177F1B">
        <w:rPr>
          <w:rFonts w:ascii="Verdana" w:eastAsia="Μοντέρνα" w:hAnsi="Verdana"/>
          <w:bCs/>
          <w:iCs/>
          <w:sz w:val="20"/>
          <w:szCs w:val="20"/>
          <w:lang w:eastAsia="bg-BG"/>
        </w:rPr>
        <w:t>ъс</w:t>
      </w:r>
      <w:r w:rsidRPr="00436DA3">
        <w:rPr>
          <w:rFonts w:ascii="Verdana" w:eastAsia="Μοντέρνα" w:hAnsi="Verdana"/>
          <w:bCs/>
          <w:iCs/>
          <w:sz w:val="20"/>
          <w:szCs w:val="20"/>
          <w:lang w:eastAsia="bg-BG"/>
        </w:rPr>
        <w:t xml:space="preserve"> </w:t>
      </w:r>
      <w:r w:rsidR="00177F1B">
        <w:rPr>
          <w:rFonts w:ascii="Verdana" w:eastAsia="Μοντέρνα" w:hAnsi="Verdana"/>
          <w:bCs/>
          <w:iCs/>
          <w:sz w:val="20"/>
          <w:szCs w:val="20"/>
          <w:lang w:eastAsia="bg-BG"/>
        </w:rPr>
        <w:t>7.2</w:t>
      </w:r>
      <w:r w:rsidRPr="00436DA3">
        <w:rPr>
          <w:rFonts w:ascii="Verdana" w:eastAsia="Μοντέρνα" w:hAnsi="Verdana"/>
          <w:bCs/>
          <w:iCs/>
          <w:sz w:val="20"/>
          <w:szCs w:val="20"/>
          <w:lang w:eastAsia="bg-BG"/>
        </w:rPr>
        <w:t>%</w:t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в сравнение със същия месец на </w:t>
      </w:r>
      <w:r>
        <w:rPr>
          <w:rFonts w:ascii="Verdana" w:eastAsia="Μοντέρνα" w:hAnsi="Verdana"/>
          <w:sz w:val="20"/>
          <w:szCs w:val="20"/>
          <w:lang w:eastAsia="bg-BG"/>
        </w:rPr>
        <w:t>2025</w:t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г. и достига </w:t>
      </w:r>
      <w:r>
        <w:rPr>
          <w:rFonts w:ascii="Verdana" w:eastAsia="Μοντέρνα" w:hAnsi="Verdana"/>
          <w:sz w:val="20"/>
          <w:szCs w:val="20"/>
          <w:lang w:eastAsia="bg-BG"/>
        </w:rPr>
        <w:t>5</w:t>
      </w:r>
      <w:r w:rsidRPr="00436DA3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>
        <w:rPr>
          <w:rFonts w:ascii="Verdana" w:eastAsia="Μοντέρνα" w:hAnsi="Verdana"/>
          <w:sz w:val="20"/>
          <w:szCs w:val="20"/>
          <w:lang w:eastAsia="bg-BG"/>
        </w:rPr>
        <w:t>1</w:t>
      </w:r>
      <w:r w:rsidR="00177F1B">
        <w:rPr>
          <w:rFonts w:ascii="Verdana" w:eastAsia="Μοντέρνα" w:hAnsi="Verdana"/>
          <w:sz w:val="20"/>
          <w:szCs w:val="20"/>
          <w:lang w:eastAsia="bg-BG"/>
        </w:rPr>
        <w:t>31</w:t>
      </w:r>
      <w:r w:rsidRPr="00436DA3">
        <w:rPr>
          <w:rFonts w:ascii="Verdana" w:eastAsia="Μοντέρνα" w:hAnsi="Verdana"/>
          <w:sz w:val="20"/>
          <w:szCs w:val="20"/>
          <w:lang w:eastAsia="bg-BG"/>
        </w:rPr>
        <w:t xml:space="preserve"> души. Българските граждани, нощували в местата за настаняване 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г., са </w:t>
      </w:r>
      <w:r>
        <w:rPr>
          <w:rFonts w:ascii="Verdana" w:eastAsia="Μοντέρνα" w:hAnsi="Verdana"/>
          <w:sz w:val="20"/>
          <w:szCs w:val="20"/>
          <w:lang w:eastAsia="bg-BG"/>
        </w:rPr>
        <w:t>4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 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310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lastRenderedPageBreak/>
        <w:t>и са реализирали средно по 1.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7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нощувки. Чуждите граждани са </w:t>
      </w:r>
      <w:r>
        <w:rPr>
          <w:rFonts w:ascii="Verdana" w:eastAsia="Μοντέρνα" w:hAnsi="Verdana"/>
          <w:sz w:val="20"/>
          <w:szCs w:val="20"/>
          <w:lang w:eastAsia="bg-BG"/>
        </w:rPr>
        <w:t>8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21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и са реализирали средно по 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3</w:t>
      </w:r>
      <w:r w:rsidR="0043296E">
        <w:rPr>
          <w:rFonts w:ascii="Verdana" w:eastAsia="Μοντέρνα" w:hAnsi="Verdana"/>
          <w:sz w:val="20"/>
          <w:szCs w:val="20"/>
          <w:lang w:val="en-US" w:eastAsia="bg-BG"/>
        </w:rPr>
        <w:t>.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3</w:t>
      </w:r>
      <w:r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>нощувки</w:t>
      </w:r>
      <w:r w:rsidRPr="00866864">
        <w:rPr>
          <w:rFonts w:ascii="Verdana" w:eastAsia="Μοντέρνα" w:hAnsi="Verdana"/>
          <w:sz w:val="20"/>
          <w:szCs w:val="20"/>
          <w:lang w:val="en-US" w:eastAsia="bg-BG"/>
        </w:rPr>
        <w:t>.</w:t>
      </w:r>
    </w:p>
    <w:p w14:paraId="7022D490" w14:textId="4A6B9D4A" w:rsidR="00E209A8" w:rsidRPr="00866864" w:rsidRDefault="00E209A8" w:rsidP="00E209A8">
      <w:pPr>
        <w:tabs>
          <w:tab w:val="left" w:pos="3123"/>
        </w:tabs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Общата заетост на леглата в местата за настаняване 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 е </w:t>
      </w:r>
      <w:r w:rsidR="00BA3128">
        <w:rPr>
          <w:rFonts w:ascii="Verdana" w:eastAsia="Μοντέρνα" w:hAnsi="Verdana"/>
          <w:sz w:val="20"/>
          <w:szCs w:val="20"/>
          <w:lang w:val="en-US" w:eastAsia="bg-BG"/>
        </w:rPr>
        <w:t>1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6</w:t>
      </w:r>
      <w:r w:rsidR="00BA3128">
        <w:rPr>
          <w:rFonts w:ascii="Verdana" w:eastAsia="Μοντέρνα" w:hAnsi="Verdana"/>
          <w:sz w:val="20"/>
          <w:szCs w:val="20"/>
          <w:lang w:val="en-US" w:eastAsia="bg-BG"/>
        </w:rPr>
        <w:t>.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7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% и </w:t>
      </w:r>
      <w:r w:rsidR="00BA3128">
        <w:rPr>
          <w:rFonts w:ascii="Verdana" w:eastAsia="Μοντέρνα" w:hAnsi="Verdana"/>
          <w:sz w:val="20"/>
          <w:szCs w:val="20"/>
          <w:lang w:eastAsia="bg-BG"/>
        </w:rPr>
        <w:t>е намаляла</w:t>
      </w:r>
      <w:r>
        <w:rPr>
          <w:rFonts w:ascii="Verdana" w:eastAsia="Μοντέρνα" w:hAnsi="Verdana"/>
          <w:sz w:val="20"/>
          <w:szCs w:val="20"/>
          <w:lang w:eastAsia="bg-BG"/>
        </w:rPr>
        <w:t xml:space="preserve"> с </w:t>
      </w:r>
      <w:r w:rsidR="00A500D0">
        <w:rPr>
          <w:rFonts w:ascii="Verdana" w:eastAsia="Μοντέρνα" w:hAnsi="Verdana"/>
          <w:sz w:val="20"/>
          <w:szCs w:val="20"/>
          <w:lang w:eastAsia="bg-BG"/>
        </w:rPr>
        <w:t>5.6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процент</w:t>
      </w:r>
      <w:r>
        <w:rPr>
          <w:rFonts w:ascii="Verdana" w:eastAsia="Μοντέρνα" w:hAnsi="Verdana"/>
          <w:sz w:val="20"/>
          <w:szCs w:val="20"/>
          <w:lang w:eastAsia="bg-BG"/>
        </w:rPr>
        <w:t>ни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пункт</w:t>
      </w:r>
      <w:r>
        <w:rPr>
          <w:rFonts w:ascii="Verdana" w:eastAsia="Μοντέρνα" w:hAnsi="Verdana"/>
          <w:sz w:val="20"/>
          <w:szCs w:val="20"/>
          <w:lang w:eastAsia="bg-BG"/>
        </w:rPr>
        <w:t>а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в сравнение </w:t>
      </w:r>
      <w:r>
        <w:rPr>
          <w:rFonts w:ascii="Verdana" w:eastAsia="Μοντέρνα" w:hAnsi="Verdana"/>
          <w:sz w:val="20"/>
          <w:szCs w:val="20"/>
          <w:lang w:eastAsia="bg-BG"/>
        </w:rPr>
        <w:t>с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2025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година. </w:t>
      </w:r>
    </w:p>
    <w:p w14:paraId="03419D8A" w14:textId="77777777" w:rsidR="00E209A8" w:rsidRPr="00866864" w:rsidRDefault="00E209A8" w:rsidP="006B3B13">
      <w:pPr>
        <w:keepNext/>
        <w:tabs>
          <w:tab w:val="left" w:pos="3123"/>
        </w:tabs>
        <w:spacing w:before="160" w:line="360" w:lineRule="auto"/>
        <w:ind w:left="454" w:right="454"/>
        <w:jc w:val="center"/>
        <w:rPr>
          <w:rFonts w:ascii="Verdana" w:eastAsia="Μοντέρνα" w:hAnsi="Verdana"/>
          <w:b/>
          <w:sz w:val="20"/>
          <w:szCs w:val="20"/>
          <w:lang w:eastAsia="bg-BG"/>
        </w:rPr>
      </w:pP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Фиг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. 2. Пренощували лица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в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местата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за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настаняване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в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област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Сливен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по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месеци</w:t>
      </w:r>
    </w:p>
    <w:p w14:paraId="0745691D" w14:textId="367CBD79" w:rsidR="00E209A8" w:rsidRPr="00866864" w:rsidRDefault="00B42428" w:rsidP="00E209A8">
      <w:pPr>
        <w:tabs>
          <w:tab w:val="left" w:pos="3123"/>
        </w:tabs>
        <w:spacing w:line="360" w:lineRule="auto"/>
        <w:jc w:val="center"/>
        <w:rPr>
          <w:rFonts w:ascii="Verdana" w:eastAsia="Μοντέρνα" w:hAnsi="Verdana"/>
          <w:sz w:val="20"/>
          <w:szCs w:val="20"/>
          <w:lang w:eastAsia="bg-BG"/>
        </w:rPr>
      </w:pPr>
      <w:r>
        <w:rPr>
          <w:noProof/>
          <w:lang w:eastAsia="bg-BG"/>
          <w14:ligatures w14:val="standardContextual"/>
        </w:rPr>
        <w:drawing>
          <wp:inline distT="0" distB="0" distL="0" distR="0" wp14:anchorId="6A7DA432" wp14:editId="068783B4">
            <wp:extent cx="5372100" cy="3063240"/>
            <wp:effectExtent l="0" t="0" r="0" b="3810"/>
            <wp:docPr id="231633291" name="Ди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3B83F28-D503-4573-AD1A-80FB5FC11C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CDE36F0" w14:textId="42DAE767" w:rsidR="00E209A8" w:rsidRPr="00866864" w:rsidRDefault="00E209A8" w:rsidP="00E209A8">
      <w:pPr>
        <w:tabs>
          <w:tab w:val="left" w:pos="3123"/>
        </w:tabs>
        <w:spacing w:before="160"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Приходите от нощувки през </w:t>
      </w:r>
      <w:r w:rsidR="00956174">
        <w:rPr>
          <w:rFonts w:ascii="Verdana" w:eastAsia="Μοντέρνα" w:hAnsi="Verdana"/>
          <w:sz w:val="20"/>
          <w:szCs w:val="20"/>
          <w:lang w:eastAsia="bg-BG"/>
        </w:rPr>
        <w:t>юли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sz w:val="20"/>
          <w:szCs w:val="20"/>
          <w:lang w:eastAsia="bg-BG"/>
        </w:rPr>
        <w:t>2026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г. достигат </w:t>
      </w:r>
      <w:r w:rsidR="00B42428">
        <w:rPr>
          <w:rFonts w:ascii="Verdana" w:eastAsia="Μοντέρνα" w:hAnsi="Verdana"/>
          <w:sz w:val="20"/>
          <w:szCs w:val="20"/>
          <w:lang w:eastAsia="bg-BG"/>
        </w:rPr>
        <w:t>414.7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хил. </w:t>
      </w:r>
      <w:r>
        <w:rPr>
          <w:rFonts w:ascii="Verdana" w:eastAsia="Μοντέρνα" w:hAnsi="Verdana"/>
          <w:sz w:val="20"/>
          <w:szCs w:val="20"/>
          <w:lang w:eastAsia="bg-BG"/>
        </w:rPr>
        <w:t>евро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, като </w:t>
      </w:r>
      <w:r>
        <w:rPr>
          <w:rFonts w:ascii="Verdana" w:eastAsia="Μοντέρνα" w:hAnsi="Verdana"/>
          <w:sz w:val="20"/>
          <w:szCs w:val="20"/>
          <w:lang w:eastAsia="bg-BG"/>
        </w:rPr>
        <w:t>2</w:t>
      </w:r>
      <w:r w:rsidR="00B42428">
        <w:rPr>
          <w:rFonts w:ascii="Verdana" w:eastAsia="Μοντέρνα" w:hAnsi="Verdana"/>
          <w:sz w:val="20"/>
          <w:szCs w:val="20"/>
          <w:lang w:eastAsia="bg-BG"/>
        </w:rPr>
        <w:t>64</w:t>
      </w:r>
      <w:r>
        <w:rPr>
          <w:rFonts w:ascii="Verdana" w:eastAsia="Μοντέρνα" w:hAnsi="Verdana"/>
          <w:sz w:val="20"/>
          <w:szCs w:val="20"/>
          <w:lang w:eastAsia="bg-BG"/>
        </w:rPr>
        <w:t>.</w:t>
      </w:r>
      <w:r w:rsidR="00BA3128">
        <w:rPr>
          <w:rFonts w:ascii="Verdana" w:eastAsia="Μοντέρνα" w:hAnsi="Verdana"/>
          <w:sz w:val="20"/>
          <w:szCs w:val="20"/>
          <w:lang w:eastAsia="bg-BG"/>
        </w:rPr>
        <w:t>3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хил. </w:t>
      </w:r>
      <w:r>
        <w:rPr>
          <w:rFonts w:ascii="Verdana" w:eastAsia="Μοντέρνα" w:hAnsi="Verdana"/>
          <w:sz w:val="20"/>
          <w:szCs w:val="20"/>
          <w:lang w:eastAsia="bg-BG"/>
        </w:rPr>
        <w:t>евро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са от български граждани, а </w:t>
      </w:r>
      <w:r w:rsidR="00B42428">
        <w:rPr>
          <w:rFonts w:ascii="Verdana" w:eastAsia="Μοντέρνα" w:hAnsi="Verdana"/>
          <w:sz w:val="20"/>
          <w:szCs w:val="20"/>
          <w:lang w:eastAsia="bg-BG"/>
        </w:rPr>
        <w:t>150.4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хил. </w:t>
      </w:r>
      <w:r>
        <w:rPr>
          <w:rFonts w:ascii="Verdana" w:eastAsia="Μοντέρνα" w:hAnsi="Verdana"/>
          <w:sz w:val="20"/>
          <w:szCs w:val="20"/>
          <w:lang w:eastAsia="bg-BG"/>
        </w:rPr>
        <w:t>евро</w:t>
      </w:r>
      <w:r w:rsidRPr="00866864">
        <w:rPr>
          <w:rFonts w:ascii="Verdana" w:eastAsia="Μοντέρνα" w:hAnsi="Verdana"/>
          <w:sz w:val="20"/>
          <w:szCs w:val="20"/>
          <w:lang w:eastAsia="bg-BG"/>
        </w:rPr>
        <w:t xml:space="preserve"> - от чужди граждани. </w:t>
      </w:r>
    </w:p>
    <w:p w14:paraId="43EE3E8A" w14:textId="77777777" w:rsidR="00E209A8" w:rsidRPr="00866864" w:rsidRDefault="00E209A8" w:rsidP="006B3B13">
      <w:pPr>
        <w:keepNext/>
        <w:tabs>
          <w:tab w:val="left" w:pos="3123"/>
        </w:tabs>
        <w:spacing w:before="160" w:line="360" w:lineRule="auto"/>
        <w:ind w:left="284" w:right="284"/>
        <w:jc w:val="center"/>
        <w:rPr>
          <w:rFonts w:ascii="Verdana" w:eastAsia="Μοντέρνα" w:hAnsi="Verdana"/>
          <w:sz w:val="20"/>
          <w:szCs w:val="20"/>
          <w:lang w:eastAsia="bg-BG"/>
        </w:rPr>
      </w:pP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Фиг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. 3. Приходи от нощувки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в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местата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за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настаняване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в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област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Сливен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по</w:t>
      </w: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t xml:space="preserve"> </w:t>
      </w:r>
      <w:r w:rsidRPr="00866864">
        <w:rPr>
          <w:rFonts w:ascii="Verdana" w:eastAsia="Μοντέρνα" w:hAnsi="Verdana" w:hint="cs"/>
          <w:b/>
          <w:sz w:val="20"/>
          <w:szCs w:val="20"/>
          <w:lang w:eastAsia="bg-BG"/>
        </w:rPr>
        <w:t>месеци</w:t>
      </w:r>
    </w:p>
    <w:p w14:paraId="25E208E8" w14:textId="1A5CA307" w:rsidR="00E209A8" w:rsidRPr="00866864" w:rsidRDefault="00A57423" w:rsidP="00E209A8">
      <w:pPr>
        <w:tabs>
          <w:tab w:val="left" w:pos="3123"/>
        </w:tabs>
        <w:spacing w:line="360" w:lineRule="auto"/>
        <w:jc w:val="center"/>
        <w:rPr>
          <w:rFonts w:ascii="Verdana" w:eastAsia="Μοντέρνα" w:hAnsi="Verdana"/>
          <w:sz w:val="20"/>
          <w:szCs w:val="20"/>
          <w:lang w:eastAsia="bg-BG"/>
        </w:rPr>
      </w:pPr>
      <w:r>
        <w:rPr>
          <w:noProof/>
          <w:lang w:eastAsia="bg-BG"/>
          <w14:ligatures w14:val="standardContextual"/>
        </w:rPr>
        <w:drawing>
          <wp:inline distT="0" distB="0" distL="0" distR="0" wp14:anchorId="6EE71510" wp14:editId="16318465">
            <wp:extent cx="5410200" cy="2914650"/>
            <wp:effectExtent l="0" t="0" r="0" b="0"/>
            <wp:docPr id="262686265" name="Ди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772DA113-0673-4EB8-AE92-74A1B81E1F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7C77E2" w14:textId="77777777" w:rsidR="00E209A8" w:rsidRPr="00866864" w:rsidRDefault="00E209A8" w:rsidP="00E209A8">
      <w:pPr>
        <w:tabs>
          <w:tab w:val="left" w:pos="3123"/>
        </w:tabs>
        <w:spacing w:line="360" w:lineRule="auto"/>
        <w:jc w:val="center"/>
        <w:rPr>
          <w:rFonts w:ascii="Verdana" w:eastAsia="Μοντέρνα" w:hAnsi="Verdana"/>
          <w:b/>
          <w:sz w:val="20"/>
          <w:szCs w:val="20"/>
          <w:lang w:eastAsia="bg-BG"/>
        </w:rPr>
      </w:pPr>
      <w:r w:rsidRPr="00866864">
        <w:rPr>
          <w:rFonts w:ascii="Verdana" w:eastAsia="Μοντέρνα" w:hAnsi="Verdana"/>
          <w:b/>
          <w:sz w:val="20"/>
          <w:szCs w:val="20"/>
          <w:lang w:eastAsia="bg-BG"/>
        </w:rPr>
        <w:lastRenderedPageBreak/>
        <w:t>Методологични бележки</w:t>
      </w:r>
    </w:p>
    <w:p w14:paraId="210FFD82" w14:textId="77777777" w:rsidR="00E209A8" w:rsidRPr="00EB6D90" w:rsidRDefault="00E209A8" w:rsidP="00E209A8">
      <w:pPr>
        <w:pStyle w:val="af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Verdana" w:hAnsi="Verdana" w:cs="Arial"/>
          <w:color w:val="323232"/>
          <w:sz w:val="20"/>
          <w:szCs w:val="20"/>
        </w:rPr>
      </w:pPr>
      <w:r w:rsidRPr="00EB6D90">
        <w:rPr>
          <w:rFonts w:ascii="Verdana" w:hAnsi="Verdana" w:cs="Arial"/>
          <w:color w:val="323232"/>
          <w:sz w:val="20"/>
          <w:szCs w:val="20"/>
        </w:rPr>
        <w:t>От 2012 г. статистическото изследване на </w:t>
      </w:r>
      <w:r w:rsidRPr="00EB6D90">
        <w:rPr>
          <w:rStyle w:val="af6"/>
          <w:rFonts w:ascii="Verdana" w:eastAsiaTheme="majorEastAsia" w:hAnsi="Verdana" w:cs="Arial"/>
          <w:color w:val="323232"/>
          <w:sz w:val="20"/>
          <w:szCs w:val="20"/>
        </w:rPr>
        <w:t>дейността на местата за настаняване</w:t>
      </w:r>
      <w:r w:rsidRPr="00EB6D90">
        <w:rPr>
          <w:rFonts w:ascii="Verdana" w:hAnsi="Verdana" w:cs="Arial"/>
          <w:color w:val="323232"/>
          <w:sz w:val="20"/>
          <w:szCs w:val="20"/>
        </w:rPr>
        <w:t> се провежда месечно в съответствие с Регламент № 692/2011 на Европейския парламент и на Съвета относно европейската статистика на туризма и Регламент № 1051/2011 на Европейската комисия за прилагане на Регламент № 692/2011 на Европейския парламент и на Съвета относно европейската статистика на туризма по отношение на структурата на отчетите за качеството и предаването на данните.</w:t>
      </w:r>
    </w:p>
    <w:p w14:paraId="7D7D26FC" w14:textId="77777777" w:rsidR="00E209A8" w:rsidRPr="00EB6D90" w:rsidRDefault="00E209A8" w:rsidP="00E209A8">
      <w:pPr>
        <w:pStyle w:val="af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Verdana" w:hAnsi="Verdana" w:cs="Arial"/>
          <w:color w:val="323232"/>
          <w:sz w:val="20"/>
          <w:szCs w:val="20"/>
        </w:rPr>
      </w:pPr>
      <w:r w:rsidRPr="00EB6D90">
        <w:rPr>
          <w:rFonts w:ascii="Verdana" w:hAnsi="Verdana" w:cs="Arial"/>
          <w:color w:val="323232"/>
          <w:sz w:val="20"/>
          <w:szCs w:val="20"/>
        </w:rPr>
        <w:t>В наблюдението се включват категоризираните хотели, къмпинги и други места за краткосрочно настаняване с 10 или повече легла, функционирали през съответния отчетен период.</w:t>
      </w:r>
    </w:p>
    <w:p w14:paraId="454D8BAE" w14:textId="77777777" w:rsidR="00E209A8" w:rsidRPr="00EB6D90" w:rsidRDefault="00E209A8" w:rsidP="00E209A8">
      <w:pPr>
        <w:pStyle w:val="af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Verdana" w:hAnsi="Verdana" w:cs="Arial"/>
          <w:color w:val="323232"/>
          <w:sz w:val="20"/>
          <w:szCs w:val="20"/>
        </w:rPr>
      </w:pPr>
      <w:r w:rsidRPr="00EB6D90">
        <w:rPr>
          <w:rFonts w:ascii="Verdana" w:hAnsi="Verdana" w:cs="Arial"/>
          <w:color w:val="323232"/>
          <w:sz w:val="20"/>
          <w:szCs w:val="20"/>
        </w:rPr>
        <w:t>В показателя</w:t>
      </w:r>
      <w:r>
        <w:rPr>
          <w:rFonts w:ascii="Verdana" w:hAnsi="Verdana" w:cs="Arial"/>
          <w:color w:val="323232"/>
          <w:sz w:val="20"/>
          <w:szCs w:val="20"/>
        </w:rPr>
        <w:t xml:space="preserve"> </w:t>
      </w:r>
      <w:r w:rsidRPr="00EB6D90">
        <w:rPr>
          <w:rStyle w:val="af6"/>
          <w:rFonts w:ascii="Verdana" w:eastAsiaTheme="majorEastAsia" w:hAnsi="Verdana" w:cs="Arial"/>
          <w:color w:val="323232"/>
          <w:sz w:val="20"/>
          <w:szCs w:val="20"/>
        </w:rPr>
        <w:t>други ме</w:t>
      </w:r>
      <w:r>
        <w:rPr>
          <w:rStyle w:val="af6"/>
          <w:rFonts w:ascii="Verdana" w:eastAsiaTheme="majorEastAsia" w:hAnsi="Verdana" w:cs="Arial"/>
          <w:color w:val="323232"/>
          <w:sz w:val="20"/>
          <w:szCs w:val="20"/>
        </w:rPr>
        <w:t xml:space="preserve">ста за краткосрочно настаняване </w:t>
      </w:r>
      <w:r w:rsidRPr="00EB6D90">
        <w:rPr>
          <w:rFonts w:ascii="Verdana" w:hAnsi="Verdana" w:cs="Arial"/>
          <w:color w:val="323232"/>
          <w:sz w:val="20"/>
          <w:szCs w:val="20"/>
        </w:rPr>
        <w:t>са обхванати вилни и туристически селища, хостели, къщи за гости, бунгала, почивни домове, хижи, частни квартири и апартаменти и други места за краткосрочно настаняване.</w:t>
      </w:r>
    </w:p>
    <w:p w14:paraId="4AF46F0C" w14:textId="77777777" w:rsidR="00E209A8" w:rsidRPr="00EB6D90" w:rsidRDefault="00E209A8" w:rsidP="00E209A8">
      <w:pPr>
        <w:pStyle w:val="af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Verdana" w:hAnsi="Verdana" w:cs="Arial"/>
          <w:color w:val="323232"/>
          <w:sz w:val="20"/>
          <w:szCs w:val="20"/>
        </w:rPr>
      </w:pPr>
      <w:r w:rsidRPr="00EB6D90">
        <w:rPr>
          <w:rStyle w:val="af6"/>
          <w:rFonts w:ascii="Verdana" w:eastAsiaTheme="majorEastAsia" w:hAnsi="Verdana" w:cs="Arial"/>
          <w:color w:val="323232"/>
          <w:sz w:val="20"/>
          <w:szCs w:val="20"/>
        </w:rPr>
        <w:t>Легладенонощия в експлоатация </w:t>
      </w:r>
      <w:r w:rsidRPr="00EB6D90">
        <w:rPr>
          <w:rFonts w:ascii="Verdana" w:hAnsi="Verdana" w:cs="Arial"/>
          <w:color w:val="323232"/>
          <w:sz w:val="20"/>
          <w:szCs w:val="20"/>
        </w:rPr>
        <w:t>е максималният капацитет на разкритите легла за всеки ден от отчетния месец.</w:t>
      </w:r>
    </w:p>
    <w:p w14:paraId="1E54FB39" w14:textId="77777777" w:rsidR="00E209A8" w:rsidRPr="00EB6D90" w:rsidRDefault="00E209A8" w:rsidP="00E209A8">
      <w:pPr>
        <w:pStyle w:val="af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Verdana" w:hAnsi="Verdana" w:cs="Arial"/>
          <w:color w:val="323232"/>
          <w:sz w:val="20"/>
          <w:szCs w:val="20"/>
        </w:rPr>
      </w:pPr>
      <w:r w:rsidRPr="00EB6D90">
        <w:rPr>
          <w:rFonts w:ascii="Verdana" w:hAnsi="Verdana" w:cs="Arial"/>
          <w:color w:val="323232"/>
          <w:sz w:val="20"/>
          <w:szCs w:val="20"/>
        </w:rPr>
        <w:t>В </w:t>
      </w:r>
      <w:r w:rsidRPr="00EB6D90">
        <w:rPr>
          <w:rStyle w:val="af6"/>
          <w:rFonts w:ascii="Verdana" w:eastAsiaTheme="majorEastAsia" w:hAnsi="Verdana" w:cs="Arial"/>
          <w:color w:val="323232"/>
          <w:sz w:val="20"/>
          <w:szCs w:val="20"/>
        </w:rPr>
        <w:t>приходите от нощувки </w:t>
      </w:r>
      <w:r w:rsidRPr="00EB6D90">
        <w:rPr>
          <w:rFonts w:ascii="Verdana" w:hAnsi="Verdana" w:cs="Arial"/>
          <w:color w:val="323232"/>
          <w:sz w:val="20"/>
          <w:szCs w:val="20"/>
        </w:rPr>
        <w:t>в местата за настаняване са включени сумите, заплатени от гостите, без стойността на допълнителните услуги.</w:t>
      </w:r>
    </w:p>
    <w:p w14:paraId="48067192" w14:textId="62EC3A06" w:rsidR="008203EE" w:rsidRDefault="00E209A8" w:rsidP="00B42428">
      <w:pPr>
        <w:tabs>
          <w:tab w:val="left" w:pos="3123"/>
        </w:tabs>
        <w:spacing w:line="360" w:lineRule="auto"/>
        <w:ind w:firstLine="567"/>
        <w:jc w:val="both"/>
      </w:pP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Подробни данни могат да бъдат намерени на сайта на НСИ в раздел </w:t>
      </w:r>
      <w:hyperlink r:id="rId10" w:history="1">
        <w:r>
          <w:rPr>
            <w:rStyle w:val="af7"/>
            <w:rFonts w:ascii="Arial" w:hAnsi="Arial" w:cs="Arial"/>
            <w:color w:val="2277BB"/>
            <w:sz w:val="23"/>
            <w:szCs w:val="23"/>
            <w:shd w:val="clear" w:color="auto" w:fill="FFFFFF"/>
          </w:rPr>
          <w:t>Места за настаняване</w:t>
        </w:r>
      </w:hyperlink>
      <w:r>
        <w:rPr>
          <w:rFonts w:ascii="Verdana" w:eastAsia="Μοντέρνα" w:hAnsi="Verdana"/>
          <w:sz w:val="20"/>
          <w:szCs w:val="20"/>
          <w:lang w:eastAsia="bg-BG"/>
        </w:rPr>
        <w:t xml:space="preserve"> и в </w:t>
      </w:r>
      <w:hyperlink r:id="rId11" w:history="1">
        <w:r w:rsidRPr="001C2A5A">
          <w:rPr>
            <w:rStyle w:val="af7"/>
            <w:rFonts w:ascii="Verdana" w:eastAsia="Μοντέρνα" w:hAnsi="Verdana"/>
            <w:sz w:val="20"/>
            <w:szCs w:val="20"/>
            <w:lang w:eastAsia="bg-BG"/>
          </w:rPr>
          <w:t>Информационната система ИНФОСТАТ</w:t>
        </w:r>
      </w:hyperlink>
      <w:r w:rsidRPr="001C2A5A">
        <w:rPr>
          <w:rFonts w:ascii="Verdana" w:eastAsia="Μοντέρνα" w:hAnsi="Verdana"/>
          <w:sz w:val="20"/>
          <w:szCs w:val="20"/>
          <w:lang w:eastAsia="bg-BG"/>
        </w:rPr>
        <w:t>.</w:t>
      </w:r>
    </w:p>
    <w:sectPr w:rsidR="008203EE" w:rsidSect="00E209A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5" w:left="1701" w:header="567" w:footer="3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984A0" w14:textId="77777777" w:rsidR="00A07DAE" w:rsidRDefault="00A07DAE" w:rsidP="00E209A8">
      <w:pPr>
        <w:spacing w:after="0" w:line="240" w:lineRule="auto"/>
      </w:pPr>
      <w:r>
        <w:separator/>
      </w:r>
    </w:p>
  </w:endnote>
  <w:endnote w:type="continuationSeparator" w:id="0">
    <w:p w14:paraId="4B4F1E55" w14:textId="77777777" w:rsidR="00A07DAE" w:rsidRDefault="00A07DAE" w:rsidP="00E2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Helen Bg Cond">
    <w:altName w:val="Calibri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5AAD5" w14:textId="77777777" w:rsidR="00247DCE" w:rsidRDefault="00683728" w:rsidP="008E6CB5">
    <w:pPr>
      <w:pStyle w:val="af0"/>
      <w:tabs>
        <w:tab w:val="left" w:pos="3375"/>
      </w:tabs>
      <w:spacing w:before="196"/>
      <w:jc w:val="center"/>
      <w:rPr>
        <w:rFonts w:ascii="Verdana" w:hAnsi="Verdana"/>
        <w:sz w:val="16"/>
        <w:szCs w:val="16"/>
        <w:lang w:val="en-US"/>
      </w:rPr>
    </w:pPr>
    <w:r w:rsidRPr="00A7142A">
      <w:rPr>
        <w:rFonts w:ascii="Verdana" w:hAnsi="Verdana"/>
        <w:noProof/>
        <w:color w:val="31312F"/>
        <w:spacing w:val="-2"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69F8C2" wp14:editId="1A790092">
              <wp:simplePos x="0" y="0"/>
              <wp:positionH relativeFrom="margin">
                <wp:posOffset>5881370</wp:posOffset>
              </wp:positionH>
              <wp:positionV relativeFrom="paragraph">
                <wp:posOffset>13335</wp:posOffset>
              </wp:positionV>
              <wp:extent cx="438150" cy="441325"/>
              <wp:effectExtent l="0" t="0" r="0" b="0"/>
              <wp:wrapNone/>
              <wp:docPr id="13" name="Flowchart: Alternate Process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A73185" w14:textId="0855ECB5" w:rsidR="00247DCE" w:rsidRPr="00DD11CB" w:rsidRDefault="00683728" w:rsidP="00D83F28">
                          <w:pPr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 \* MERGEFORMAT </w:instrText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D1555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DD11CB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69F8C2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13" o:spid="_x0000_s1027" type="#_x0000_t176" style="position:absolute;left:0;text-align:left;margin-left:463.1pt;margin-top:1.05pt;width:34.5pt;height:34.7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" filled="f" fillcolor="#5c83b4" stroked="f" strokecolor="#737373">
              <v:textbox>
                <w:txbxContent>
                  <w:p w14:paraId="09A73185" w14:textId="0855ECB5" w:rsidR="00247DCE" w:rsidRPr="00DD11CB" w:rsidRDefault="00683728" w:rsidP="00D83F28">
                    <w:pPr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</w:pP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instrText xml:space="preserve"> PAGE    \* MERGEFORMAT </w:instrText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ED1555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DD11CB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7142A">
      <w:rPr>
        <w:rFonts w:ascii="Verdana" w:hAnsi="Verdana"/>
        <w:noProof/>
        <w:color w:val="31312F"/>
        <w:spacing w:val="-2"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F17AF91" wp14:editId="3AB70EF0">
              <wp:simplePos x="0" y="0"/>
              <wp:positionH relativeFrom="column">
                <wp:posOffset>5977890</wp:posOffset>
              </wp:positionH>
              <wp:positionV relativeFrom="paragraph">
                <wp:posOffset>-5081</wp:posOffset>
              </wp:positionV>
              <wp:extent cx="285750" cy="1247775"/>
              <wp:effectExtent l="0" t="0" r="0" b="952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12477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DC3582B" id="Rectangle 7" o:spid="_x0000_s1026" style="position:absolute;margin-left:470.7pt;margin-top:-.4pt;width:22.5pt;height:98.2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" fillcolor="#a5a5a5 [3206]" stroked="f" strokeweight="1pt"/>
          </w:pict>
        </mc:Fallback>
      </mc:AlternateContent>
    </w:r>
    <w:r w:rsidRPr="00A7142A">
      <w:rPr>
        <w:rFonts w:ascii="Verdana" w:hAnsi="Verdana"/>
        <w:noProof/>
        <w:sz w:val="16"/>
        <w:szCs w:val="16"/>
        <w:lang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BC4EF0C" wp14:editId="6D135B60">
              <wp:simplePos x="0" y="0"/>
              <wp:positionH relativeFrom="margin">
                <wp:align>center</wp:align>
              </wp:positionH>
              <wp:positionV relativeFrom="paragraph">
                <wp:posOffset>112039</wp:posOffset>
              </wp:positionV>
              <wp:extent cx="6066790" cy="1270"/>
              <wp:effectExtent l="0" t="0" r="10160" b="17780"/>
              <wp:wrapTopAndBottom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591BA21" id="Graphic 8" o:spid="_x0000_s1026" style="position:absolute;margin-left:0;margin-top:8.8pt;width:477.7pt;height:.1pt;z-index:-25165414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Pr="004C67F0">
      <w:rPr>
        <w:rFonts w:ascii="Verdana" w:hAnsi="Verdana"/>
        <w:sz w:val="16"/>
        <w:szCs w:val="16"/>
      </w:rPr>
      <w:t xml:space="preserve">Бургас 8010, </w:t>
    </w:r>
    <w:r>
      <w:rPr>
        <w:rFonts w:ascii="Verdana" w:hAnsi="Verdana"/>
        <w:sz w:val="16"/>
        <w:szCs w:val="16"/>
      </w:rPr>
      <w:t xml:space="preserve">жк. „Славейков“, </w:t>
    </w:r>
    <w:r w:rsidRPr="004C67F0">
      <w:rPr>
        <w:rFonts w:ascii="Verdana" w:hAnsi="Verdana"/>
        <w:sz w:val="16"/>
        <w:szCs w:val="16"/>
      </w:rPr>
      <w:t xml:space="preserve">ул. ,,Янко Комитов“ </w:t>
    </w:r>
    <w:r>
      <w:rPr>
        <w:rFonts w:ascii="Verdana" w:hAnsi="Verdana"/>
        <w:sz w:val="16"/>
        <w:szCs w:val="16"/>
      </w:rPr>
      <w:t xml:space="preserve">№ 3, тел. +359 </w:t>
    </w:r>
    <w:r w:rsidRPr="004C67F0">
      <w:rPr>
        <w:rFonts w:ascii="Verdana" w:hAnsi="Verdana"/>
        <w:sz w:val="16"/>
        <w:szCs w:val="16"/>
      </w:rPr>
      <w:t>56</w:t>
    </w:r>
    <w:r>
      <w:rPr>
        <w:rFonts w:ascii="Verdana" w:hAnsi="Verdana"/>
        <w:sz w:val="16"/>
        <w:szCs w:val="16"/>
      </w:rPr>
      <w:t xml:space="preserve"> 851</w:t>
    </w:r>
    <w:r w:rsidRPr="004C67F0">
      <w:rPr>
        <w:rFonts w:ascii="Verdana" w:hAnsi="Verdana"/>
        <w:sz w:val="16"/>
        <w:szCs w:val="16"/>
      </w:rPr>
      <w:t>91</w:t>
    </w:r>
    <w:r>
      <w:rPr>
        <w:rFonts w:ascii="Verdana" w:hAnsi="Verdana"/>
        <w:sz w:val="16"/>
        <w:szCs w:val="16"/>
      </w:rPr>
      <w:t>2</w:t>
    </w:r>
    <w:r w:rsidRPr="004C67F0">
      <w:rPr>
        <w:rFonts w:ascii="Verdana" w:hAnsi="Verdana"/>
        <w:sz w:val="16"/>
        <w:szCs w:val="16"/>
      </w:rPr>
      <w:t xml:space="preserve">, e-mail: </w:t>
    </w:r>
    <w:r>
      <w:rPr>
        <w:rFonts w:ascii="Verdana" w:hAnsi="Verdana"/>
        <w:sz w:val="16"/>
        <w:szCs w:val="16"/>
      </w:rPr>
      <w:t>DKamburova</w:t>
    </w:r>
    <w:r w:rsidRPr="004C67F0">
      <w:rPr>
        <w:rFonts w:ascii="Verdana" w:hAnsi="Verdana"/>
        <w:sz w:val="16"/>
        <w:szCs w:val="16"/>
      </w:rPr>
      <w:t>@nsi.</w:t>
    </w:r>
    <w:r>
      <w:rPr>
        <w:rFonts w:ascii="Verdana" w:hAnsi="Verdana"/>
        <w:sz w:val="16"/>
        <w:szCs w:val="16"/>
        <w:lang w:val="en-US"/>
      </w:rPr>
      <w:t>bg</w:t>
    </w:r>
  </w:p>
  <w:p w14:paraId="5537A1BE" w14:textId="77777777" w:rsidR="00247DCE" w:rsidRPr="000A47D4" w:rsidRDefault="00683728" w:rsidP="000A47D4">
    <w:pPr>
      <w:tabs>
        <w:tab w:val="center" w:pos="4536"/>
        <w:tab w:val="right" w:pos="9072"/>
      </w:tabs>
      <w:spacing w:before="60" w:after="0" w:line="240" w:lineRule="auto"/>
      <w:jc w:val="center"/>
      <w:rPr>
        <w:rFonts w:ascii="Verdana" w:eastAsiaTheme="minorHAnsi" w:hAnsi="Verdana" w:cstheme="minorBidi"/>
        <w:noProof/>
        <w:sz w:val="16"/>
        <w:szCs w:val="16"/>
        <w:lang w:eastAsia="bg-BG"/>
      </w:rPr>
    </w:pPr>
    <w:r w:rsidRPr="00EF2933">
      <w:rPr>
        <w:rFonts w:ascii="Verdana" w:eastAsiaTheme="minorHAnsi" w:hAnsi="Verdana" w:cstheme="minorBidi"/>
        <w:sz w:val="16"/>
        <w:szCs w:val="16"/>
      </w:rPr>
      <w:t>Сливен 8800, ул. „Банско шосе“ № 5, тел. +359 44 613412, e-mail: AGeorgiev@nsi.bg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B0C0A" w14:textId="77777777" w:rsidR="00247DCE" w:rsidRDefault="00683728" w:rsidP="00D83F28">
    <w:pPr>
      <w:pStyle w:val="ae"/>
      <w:tabs>
        <w:tab w:val="clear" w:pos="4536"/>
        <w:tab w:val="clear" w:pos="9072"/>
      </w:tabs>
    </w:pPr>
    <w:r w:rsidRPr="00A7142A">
      <w:rPr>
        <w:rFonts w:ascii="Verdana" w:hAnsi="Verdana"/>
        <w:noProof/>
        <w:color w:val="31312F"/>
        <w:spacing w:val="-2"/>
        <w:sz w:val="16"/>
        <w:szCs w:val="16"/>
        <w:lang w:val="bg-BG" w:eastAsia="bg-BG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4B50473" wp14:editId="1F788712">
              <wp:simplePos x="0" y="0"/>
              <wp:positionH relativeFrom="margin">
                <wp:posOffset>5909945</wp:posOffset>
              </wp:positionH>
              <wp:positionV relativeFrom="paragraph">
                <wp:posOffset>7620</wp:posOffset>
              </wp:positionV>
              <wp:extent cx="285750" cy="1247775"/>
              <wp:effectExtent l="0" t="0" r="0" b="9525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12477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5899CFC" id="Rectangle 28" o:spid="_x0000_s1026" style="position:absolute;margin-left:465.35pt;margin-top:.6pt;width:22.5pt;height:98.25pt;z-index:-251651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" fillcolor="#a5a5a5 [3206]" stroked="f" strokeweight="1pt">
              <w10:wrap anchorx="margin"/>
            </v:rect>
          </w:pict>
        </mc:Fallback>
      </mc:AlternateContent>
    </w:r>
    <w:r w:rsidRPr="00A7142A">
      <w:rPr>
        <w:rFonts w:ascii="Verdana" w:hAnsi="Verdana"/>
        <w:noProof/>
        <w:color w:val="31312F"/>
        <w:spacing w:val="-2"/>
        <w:sz w:val="16"/>
        <w:szCs w:val="16"/>
        <w:lang w:val="bg-BG" w:eastAsia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DE28877" wp14:editId="269A2FA6">
              <wp:simplePos x="0" y="0"/>
              <wp:positionH relativeFrom="rightMargin">
                <wp:posOffset>52705</wp:posOffset>
              </wp:positionH>
              <wp:positionV relativeFrom="paragraph">
                <wp:posOffset>6985</wp:posOffset>
              </wp:positionV>
              <wp:extent cx="438150" cy="441325"/>
              <wp:effectExtent l="0" t="0" r="0" b="0"/>
              <wp:wrapNone/>
              <wp:docPr id="29" name="Flowchart: Alternate Process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0627B" w14:textId="4C78CC1F" w:rsidR="00247DCE" w:rsidRPr="00DD11CB" w:rsidRDefault="00683728" w:rsidP="00D83F28">
                          <w:pPr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 \* MERGEFORMAT </w:instrText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D1555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DD11CB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DE2887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29" o:spid="_x0000_s1029" type="#_x0000_t176" style="position:absolute;margin-left:4.15pt;margin-top:.55pt;width:34.5pt;height:34.75pt;z-index:25166643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" filled="f" fillcolor="#5c83b4" stroked="f" strokecolor="#737373">
              <v:textbox>
                <w:txbxContent>
                  <w:p w14:paraId="23D0627B" w14:textId="4C78CC1F" w:rsidR="00247DCE" w:rsidRPr="00DD11CB" w:rsidRDefault="00683728" w:rsidP="00D83F28">
                    <w:pPr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</w:pP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instrText xml:space="preserve"> PAGE    \* MERGEFORMAT </w:instrText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ED1555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DD11CB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689C8BA" w14:textId="77777777" w:rsidR="00247DCE" w:rsidRDefault="00247DCE" w:rsidP="00D83F28">
    <w:pPr>
      <w:pStyle w:val="ae"/>
      <w:tabs>
        <w:tab w:val="clear" w:pos="4536"/>
        <w:tab w:val="clear" w:pos="9072"/>
      </w:tabs>
    </w:pPr>
  </w:p>
  <w:p w14:paraId="2EE67365" w14:textId="77777777" w:rsidR="00247DCE" w:rsidRDefault="00247DCE" w:rsidP="00D83F28">
    <w:pPr>
      <w:pStyle w:val="ae"/>
      <w:tabs>
        <w:tab w:val="clear" w:pos="4536"/>
        <w:tab w:val="clear" w:pos="9072"/>
      </w:tabs>
    </w:pPr>
  </w:p>
  <w:p w14:paraId="59E5ABC7" w14:textId="77777777" w:rsidR="00247DCE" w:rsidRDefault="00247DCE" w:rsidP="00D83F28">
    <w:pPr>
      <w:pStyle w:val="ae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C1CBC" w14:textId="77777777" w:rsidR="00A07DAE" w:rsidRDefault="00A07DAE" w:rsidP="00E209A8">
      <w:pPr>
        <w:spacing w:after="0" w:line="240" w:lineRule="auto"/>
      </w:pPr>
      <w:r>
        <w:separator/>
      </w:r>
    </w:p>
  </w:footnote>
  <w:footnote w:type="continuationSeparator" w:id="0">
    <w:p w14:paraId="0CBD97BB" w14:textId="77777777" w:rsidR="00A07DAE" w:rsidRDefault="00A07DAE" w:rsidP="00E209A8">
      <w:pPr>
        <w:spacing w:after="0" w:line="240" w:lineRule="auto"/>
      </w:pPr>
      <w:r>
        <w:continuationSeparator/>
      </w:r>
    </w:p>
  </w:footnote>
  <w:footnote w:id="1">
    <w:p w14:paraId="47364FFB" w14:textId="77777777" w:rsidR="00E209A8" w:rsidRPr="00EF0A74" w:rsidRDefault="00E209A8" w:rsidP="00E209A8">
      <w:pPr>
        <w:pStyle w:val="af2"/>
        <w:jc w:val="both"/>
        <w:rPr>
          <w:rFonts w:ascii="Times New Roman" w:hAnsi="Times New Roman"/>
          <w:lang w:val="bg-BG"/>
        </w:rPr>
      </w:pPr>
      <w:r w:rsidRPr="002A2216">
        <w:rPr>
          <w:rStyle w:val="af4"/>
          <w:rFonts w:ascii="Verdana" w:hAnsi="Verdana"/>
          <w:sz w:val="16"/>
          <w:szCs w:val="16"/>
        </w:rPr>
        <w:footnoteRef/>
      </w:r>
      <w:r w:rsidRPr="002A2216">
        <w:rPr>
          <w:rFonts w:ascii="Verdana" w:hAnsi="Verdana"/>
          <w:sz w:val="16"/>
          <w:szCs w:val="16"/>
        </w:rPr>
        <w:t xml:space="preserve"> </w:t>
      </w:r>
      <w:r w:rsidRPr="002A2216">
        <w:rPr>
          <w:rFonts w:ascii="Verdana" w:hAnsi="Verdana"/>
          <w:sz w:val="16"/>
          <w:szCs w:val="16"/>
          <w:lang w:val="bg-BG"/>
        </w:rPr>
        <w:t>Съгласно указания на Евростат бежанците от Украйна не са включени в изследването.</w:t>
      </w:r>
      <w:r w:rsidRPr="002A2216" w:rsidDel="00CE14FB">
        <w:rPr>
          <w:rFonts w:ascii="Verdana" w:hAnsi="Verdana"/>
          <w:sz w:val="16"/>
          <w:szCs w:val="16"/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748E3" w14:textId="282256B0" w:rsidR="00247DCE" w:rsidRPr="00866864" w:rsidRDefault="00683728" w:rsidP="00E92A05">
    <w:pPr>
      <w:tabs>
        <w:tab w:val="left" w:pos="3123"/>
      </w:tabs>
      <w:spacing w:line="360" w:lineRule="auto"/>
      <w:ind w:left="851" w:right="851"/>
      <w:jc w:val="center"/>
      <w:rPr>
        <w:rFonts w:ascii="Verdana" w:eastAsia="Μοντέρνα" w:hAnsi="Verdana"/>
        <w:b/>
        <w:sz w:val="20"/>
        <w:szCs w:val="20"/>
        <w:lang w:eastAsia="bg-BG"/>
      </w:rPr>
    </w:pPr>
    <w:r w:rsidRPr="00DD11CB">
      <w:rPr>
        <w:rFonts w:ascii="Verdana" w:hAnsi="Verdana"/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9DD5B52" wp14:editId="0C04FCFC">
              <wp:simplePos x="0" y="0"/>
              <wp:positionH relativeFrom="margin">
                <wp:align>left</wp:align>
              </wp:positionH>
              <wp:positionV relativeFrom="paragraph">
                <wp:posOffset>526028</wp:posOffset>
              </wp:positionV>
              <wp:extent cx="6066790" cy="1270"/>
              <wp:effectExtent l="0" t="0" r="10160" b="17780"/>
              <wp:wrapTopAndBottom/>
              <wp:docPr id="4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C8B93EA" id="Graphic 7" o:spid="_x0000_s1026" style="position:absolute;margin-left:0;margin-top:41.4pt;width:477.7pt;height:.1pt;z-index:-25164902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Pr="00866864">
      <w:rPr>
        <w:rFonts w:ascii="Verdana" w:eastAsia="Μοντέρνα" w:hAnsi="Verdana"/>
        <w:b/>
        <w:sz w:val="20"/>
        <w:szCs w:val="20"/>
        <w:lang w:eastAsia="bg-BG"/>
      </w:rPr>
      <w:t>ДЕЙНОСТ НА МЕСТАТА ЗА НАСТАНЯВАНЕ</w:t>
    </w:r>
    <w:r w:rsidRPr="00866864">
      <w:rPr>
        <w:rFonts w:ascii="Verdana" w:eastAsia="Μοντέρνα" w:hAnsi="Verdana"/>
        <w:b/>
        <w:sz w:val="20"/>
        <w:szCs w:val="20"/>
        <w:lang w:val="en-US" w:eastAsia="bg-BG"/>
      </w:rPr>
      <w:t xml:space="preserve"> </w:t>
    </w:r>
    <w:r w:rsidRPr="00866864">
      <w:rPr>
        <w:rFonts w:ascii="Verdana" w:eastAsia="Μοντέρνα" w:hAnsi="Verdana"/>
        <w:b/>
        <w:sz w:val="20"/>
        <w:szCs w:val="20"/>
        <w:lang w:eastAsia="bg-BG"/>
      </w:rPr>
      <w:t>В ОБЛАСТ СЛИВЕН</w:t>
    </w:r>
    <w:r>
      <w:rPr>
        <w:rFonts w:ascii="Verdana" w:eastAsia="Μοντέρνα" w:hAnsi="Verdana"/>
        <w:b/>
        <w:sz w:val="20"/>
        <w:szCs w:val="20"/>
        <w:lang w:eastAsia="bg-BG"/>
      </w:rPr>
      <w:t xml:space="preserve"> </w:t>
    </w:r>
    <w:r w:rsidRPr="00866864">
      <w:rPr>
        <w:rFonts w:ascii="Verdana" w:eastAsia="Μοντέρνα" w:hAnsi="Verdana"/>
        <w:b/>
        <w:sz w:val="20"/>
        <w:szCs w:val="20"/>
        <w:lang w:eastAsia="bg-BG"/>
      </w:rPr>
      <w:t xml:space="preserve">ПРЕЗ </w:t>
    </w:r>
    <w:r w:rsidR="00956174">
      <w:rPr>
        <w:rFonts w:ascii="Verdana" w:eastAsia="Μοντέρνα" w:hAnsi="Verdana"/>
        <w:b/>
        <w:sz w:val="20"/>
        <w:szCs w:val="20"/>
        <w:lang w:eastAsia="bg-BG"/>
      </w:rPr>
      <w:t>ЮЛИ</w:t>
    </w:r>
    <w:r w:rsidRPr="00866864">
      <w:rPr>
        <w:rFonts w:ascii="Verdana" w:eastAsia="Μοντέρνα" w:hAnsi="Verdana"/>
        <w:b/>
        <w:sz w:val="20"/>
        <w:szCs w:val="20"/>
        <w:lang w:eastAsia="bg-BG"/>
      </w:rPr>
      <w:t xml:space="preserve"> </w:t>
    </w:r>
    <w:r>
      <w:rPr>
        <w:rFonts w:ascii="Verdana" w:eastAsia="Μοντέρνα" w:hAnsi="Verdana"/>
        <w:b/>
        <w:sz w:val="20"/>
        <w:szCs w:val="20"/>
        <w:lang w:eastAsia="bg-BG"/>
      </w:rPr>
      <w:t>2026</w:t>
    </w:r>
    <w:r w:rsidRPr="00866864">
      <w:rPr>
        <w:rFonts w:ascii="Verdana" w:eastAsia="Μοντέρνα" w:hAnsi="Verdana"/>
        <w:b/>
        <w:sz w:val="20"/>
        <w:szCs w:val="20"/>
        <w:lang w:eastAsia="bg-BG"/>
      </w:rPr>
      <w:t xml:space="preserve"> ГОДИНА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87D23" w14:textId="77777777" w:rsidR="00247DCE" w:rsidRPr="00D83F28" w:rsidRDefault="00683728" w:rsidP="00D83F28">
    <w:pPr>
      <w:pStyle w:val="af0"/>
      <w:spacing w:before="188"/>
      <w:rPr>
        <w:rFonts w:ascii="Viol" w:hAnsi="Viol"/>
        <w:sz w:val="22"/>
      </w:rPr>
    </w:pPr>
    <w:r w:rsidRPr="00412F32">
      <w:rPr>
        <w:noProof/>
        <w:sz w:val="24"/>
        <w:szCs w:val="24"/>
        <w:lang w:eastAsia="bg-BG"/>
      </w:rPr>
      <w:drawing>
        <wp:anchor distT="0" distB="0" distL="114300" distR="114300" simplePos="0" relativeHeight="251669504" behindDoc="0" locked="0" layoutInCell="1" allowOverlap="1" wp14:anchorId="1AA55EAC" wp14:editId="552DBC6F">
          <wp:simplePos x="0" y="0"/>
          <wp:positionH relativeFrom="margin">
            <wp:posOffset>4939665</wp:posOffset>
          </wp:positionH>
          <wp:positionV relativeFrom="topMargin">
            <wp:posOffset>542925</wp:posOffset>
          </wp:positionV>
          <wp:extent cx="772795" cy="581025"/>
          <wp:effectExtent l="0" t="0" r="8255" b="9525"/>
          <wp:wrapSquare wrapText="bothSides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Лого-НСИ-15-250-02 copy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9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021">
      <w:rPr>
        <w:rFonts w:ascii="Helen Bg Cond" w:eastAsia="Calibri" w:hAnsi="Helen Bg Cond"/>
        <w:noProof/>
        <w:sz w:val="26"/>
        <w:szCs w:val="26"/>
        <w:lang w:eastAsia="bg-BG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A2C0E5" wp14:editId="3CCEF17A">
              <wp:simplePos x="0" y="0"/>
              <wp:positionH relativeFrom="margin">
                <wp:posOffset>709737</wp:posOffset>
              </wp:positionH>
              <wp:positionV relativeFrom="paragraph">
                <wp:posOffset>221974</wp:posOffset>
              </wp:positionV>
              <wp:extent cx="3633470" cy="600075"/>
              <wp:effectExtent l="0" t="0" r="508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347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656A6" w14:textId="77777777" w:rsidR="00247DCE" w:rsidRDefault="00683728" w:rsidP="00D60CD2">
                          <w:pPr>
                            <w:spacing w:after="0"/>
                            <w:rPr>
                              <w:rFonts w:ascii="Helen Bg Cond" w:hAnsi="Helen Bg Cond"/>
                              <w:sz w:val="26"/>
                              <w:szCs w:val="26"/>
                            </w:rPr>
                          </w:pPr>
                          <w:r w:rsidRPr="004F064E">
                            <w:rPr>
                              <w:rFonts w:ascii="Helen Bg Cond" w:hAnsi="Helen Bg Cond"/>
                              <w:b/>
                              <w:sz w:val="30"/>
                              <w:szCs w:val="30"/>
                            </w:rPr>
                            <w:t>РЕПУБЛИКА БЪЛГАРИЯ</w:t>
                          </w:r>
                        </w:p>
                        <w:p w14:paraId="54071211" w14:textId="77777777" w:rsidR="00247DCE" w:rsidRPr="00D83F28" w:rsidRDefault="00683728" w:rsidP="00D83F28">
                          <w:pPr>
                            <w:rPr>
                              <w:rFonts w:ascii="Helen Bg Cond" w:hAnsi="Helen Bg Cond"/>
                              <w:b/>
                              <w:sz w:val="26"/>
                              <w:szCs w:val="26"/>
                            </w:rPr>
                          </w:pPr>
                          <w:r w:rsidRPr="00D83F28">
                            <w:rPr>
                              <w:rFonts w:ascii="Helen Bg Cond" w:hAnsi="Helen Bg Cond"/>
                              <w:b/>
                              <w:sz w:val="26"/>
                              <w:szCs w:val="26"/>
                            </w:rPr>
                            <w:t>Национален статистически институт</w:t>
                          </w:r>
                        </w:p>
                        <w:p w14:paraId="2E4D085E" w14:textId="77777777" w:rsidR="00247DCE" w:rsidRPr="00FD731D" w:rsidRDefault="00247DCE" w:rsidP="00D83F2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A2C0E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9pt;margin-top:17.5pt;width:286.1pt;height:4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" stroked="f">
              <v:textbox>
                <w:txbxContent>
                  <w:p w14:paraId="601656A6" w14:textId="77777777" w:rsidR="00247DCE" w:rsidRDefault="00683728" w:rsidP="00D60CD2">
                    <w:pPr>
                      <w:spacing w:after="0"/>
                      <w:rPr>
                        <w:rFonts w:ascii="Helen Bg Cond" w:hAnsi="Helen Bg Cond"/>
                        <w:sz w:val="26"/>
                        <w:szCs w:val="26"/>
                      </w:rPr>
                    </w:pPr>
                    <w:r w:rsidRPr="004F064E">
                      <w:rPr>
                        <w:rFonts w:ascii="Helen Bg Cond" w:hAnsi="Helen Bg Cond"/>
                        <w:b/>
                        <w:sz w:val="30"/>
                        <w:szCs w:val="30"/>
                      </w:rPr>
                      <w:t>РЕПУБЛИКА БЪЛГАРИЯ</w:t>
                    </w:r>
                  </w:p>
                  <w:p w14:paraId="54071211" w14:textId="77777777" w:rsidR="00247DCE" w:rsidRPr="00D83F28" w:rsidRDefault="00683728" w:rsidP="00D83F28">
                    <w:pPr>
                      <w:rPr>
                        <w:rFonts w:ascii="Helen Bg Cond" w:hAnsi="Helen Bg Cond"/>
                        <w:b/>
                        <w:sz w:val="26"/>
                        <w:szCs w:val="26"/>
                      </w:rPr>
                    </w:pPr>
                    <w:r w:rsidRPr="00D83F28">
                      <w:rPr>
                        <w:rFonts w:ascii="Helen Bg Cond" w:hAnsi="Helen Bg Cond"/>
                        <w:b/>
                        <w:sz w:val="26"/>
                        <w:szCs w:val="26"/>
                      </w:rPr>
                      <w:t>Национален статистически институт</w:t>
                    </w:r>
                  </w:p>
                  <w:p w14:paraId="2E4D085E" w14:textId="77777777" w:rsidR="00247DCE" w:rsidRPr="00FD731D" w:rsidRDefault="00247DCE" w:rsidP="00D83F28">
                    <w:pPr>
                      <w:rPr>
                        <w:b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4F064E">
      <w:rPr>
        <w:rFonts w:ascii="Helen Bg Cond" w:eastAsia="Calibri" w:hAnsi="Helen Bg Cond"/>
        <w:noProof/>
        <w:sz w:val="26"/>
        <w:szCs w:val="26"/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A129874" wp14:editId="666F90C0">
              <wp:simplePos x="0" y="0"/>
              <wp:positionH relativeFrom="margin">
                <wp:align>center</wp:align>
              </wp:positionH>
              <wp:positionV relativeFrom="paragraph">
                <wp:posOffset>925554</wp:posOffset>
              </wp:positionV>
              <wp:extent cx="6066790" cy="1270"/>
              <wp:effectExtent l="0" t="0" r="10160" b="17780"/>
              <wp:wrapTopAndBottom/>
              <wp:docPr id="10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F470D53" id="Graphic 7" o:spid="_x0000_s1026" style="position:absolute;margin-left:0;margin-top:72.9pt;width:477.7pt;height:.1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Pr="004F064E">
      <w:rPr>
        <w:rFonts w:ascii="Helen Bg Cond" w:eastAsia="Calibri" w:hAnsi="Helen Bg Cond"/>
        <w:b/>
        <w:noProof/>
        <w:sz w:val="30"/>
        <w:szCs w:val="30"/>
        <w:lang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1110431" wp14:editId="64DAC1F6">
              <wp:simplePos x="0" y="0"/>
              <wp:positionH relativeFrom="column">
                <wp:posOffset>624205</wp:posOffset>
              </wp:positionH>
              <wp:positionV relativeFrom="paragraph">
                <wp:posOffset>186690</wp:posOffset>
              </wp:positionV>
              <wp:extent cx="5080" cy="62992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9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80" cy="6299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629920">
                            <a:moveTo>
                              <a:pt x="4686" y="0"/>
                            </a:moveTo>
                            <a:lnTo>
                              <a:pt x="0" y="0"/>
                            </a:lnTo>
                            <a:lnTo>
                              <a:pt x="0" y="629754"/>
                            </a:lnTo>
                            <a:lnTo>
                              <a:pt x="4686" y="629754"/>
                            </a:lnTo>
                            <a:lnTo>
                              <a:pt x="4686" y="0"/>
                            </a:lnTo>
                            <a:close/>
                          </a:path>
                        </a:pathLst>
                      </a:custGeom>
                      <a:solidFill>
                        <a:srgbClr val="13110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E0371AB" id="Graphic 1" o:spid="_x0000_s1026" style="position:absolute;margin-left:49.15pt;margin-top:14.7pt;width:.4pt;height:49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80,629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" path="m4686,l,,,629754r4686,l4686,xe" fillcolor="#13110c" stroked="f">
              <v:path arrowok="t"/>
              <w10:wrap type="through"/>
            </v:shape>
          </w:pict>
        </mc:Fallback>
      </mc:AlternateContent>
    </w:r>
    <w:r w:rsidRPr="00670E25">
      <w:rPr>
        <w:rFonts w:ascii="Viol" w:hAnsi="Viol"/>
        <w:noProof/>
        <w:lang w:eastAsia="bg-BG"/>
      </w:rPr>
      <w:drawing>
        <wp:anchor distT="0" distB="0" distL="0" distR="0" simplePos="0" relativeHeight="251659264" behindDoc="0" locked="0" layoutInCell="1" allowOverlap="1" wp14:anchorId="374FE55E" wp14:editId="0F1F0950">
          <wp:simplePos x="0" y="0"/>
          <wp:positionH relativeFrom="margin">
            <wp:posOffset>-46024</wp:posOffset>
          </wp:positionH>
          <wp:positionV relativeFrom="paragraph">
            <wp:posOffset>48260</wp:posOffset>
          </wp:positionV>
          <wp:extent cx="581025" cy="809625"/>
          <wp:effectExtent l="0" t="0" r="9525" b="9525"/>
          <wp:wrapNone/>
          <wp:docPr id="2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8102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9A8"/>
    <w:rsid w:val="00087903"/>
    <w:rsid w:val="00177F1B"/>
    <w:rsid w:val="00247DCE"/>
    <w:rsid w:val="00276D97"/>
    <w:rsid w:val="0034395B"/>
    <w:rsid w:val="003E2457"/>
    <w:rsid w:val="0043296E"/>
    <w:rsid w:val="00436250"/>
    <w:rsid w:val="004D2806"/>
    <w:rsid w:val="004F2C1A"/>
    <w:rsid w:val="005E1C00"/>
    <w:rsid w:val="00662BC9"/>
    <w:rsid w:val="00683728"/>
    <w:rsid w:val="006906DA"/>
    <w:rsid w:val="006B3B13"/>
    <w:rsid w:val="008203EE"/>
    <w:rsid w:val="008C1828"/>
    <w:rsid w:val="009469BB"/>
    <w:rsid w:val="00956174"/>
    <w:rsid w:val="00A07DAE"/>
    <w:rsid w:val="00A500D0"/>
    <w:rsid w:val="00A57423"/>
    <w:rsid w:val="00B42428"/>
    <w:rsid w:val="00BA3128"/>
    <w:rsid w:val="00C14E1D"/>
    <w:rsid w:val="00D24D65"/>
    <w:rsid w:val="00E209A8"/>
    <w:rsid w:val="00E92A05"/>
    <w:rsid w:val="00ED1555"/>
    <w:rsid w:val="00F4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DDD6C6"/>
  <w15:chartTrackingRefBased/>
  <w15:docId w15:val="{58AA7EE5-E799-493C-9F6F-AD068504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9A8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09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9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9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9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9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9A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9A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9A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9A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20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20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209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209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209A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20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209A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20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20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E20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9A8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E20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9A8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E209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09A8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E209A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E209A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09A8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E209A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f">
    <w:name w:val="Долен колонтитул Знак"/>
    <w:basedOn w:val="a0"/>
    <w:link w:val="ae"/>
    <w:uiPriority w:val="99"/>
    <w:rsid w:val="00E209A8"/>
    <w:rPr>
      <w:kern w:val="0"/>
      <w:lang w:val="en-US"/>
      <w14:ligatures w14:val="none"/>
    </w:rPr>
  </w:style>
  <w:style w:type="paragraph" w:styleId="af0">
    <w:name w:val="Body Text"/>
    <w:basedOn w:val="a"/>
    <w:link w:val="af1"/>
    <w:uiPriority w:val="1"/>
    <w:qFormat/>
    <w:rsid w:val="00E209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Основен текст Знак"/>
    <w:basedOn w:val="a0"/>
    <w:link w:val="af0"/>
    <w:uiPriority w:val="1"/>
    <w:rsid w:val="00E209A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2">
    <w:name w:val="footnote text"/>
    <w:basedOn w:val="a"/>
    <w:link w:val="af3"/>
    <w:uiPriority w:val="99"/>
    <w:unhideWhenUsed/>
    <w:rsid w:val="00E209A8"/>
    <w:pPr>
      <w:spacing w:after="0" w:line="240" w:lineRule="auto"/>
    </w:pPr>
    <w:rPr>
      <w:rFonts w:ascii="Μοντέρνα" w:eastAsia="Μοντέρνα" w:hAnsi="Μοντέρνα"/>
      <w:sz w:val="20"/>
      <w:szCs w:val="20"/>
      <w:lang w:val="en-GB" w:eastAsia="bg-BG"/>
    </w:rPr>
  </w:style>
  <w:style w:type="character" w:customStyle="1" w:styleId="af3">
    <w:name w:val="Текст под линия Знак"/>
    <w:basedOn w:val="a0"/>
    <w:link w:val="af2"/>
    <w:uiPriority w:val="99"/>
    <w:rsid w:val="00E209A8"/>
    <w:rPr>
      <w:rFonts w:ascii="Μοντέρνα" w:eastAsia="Μοντέρνα" w:hAnsi="Μοντέρνα" w:cs="Times New Roman"/>
      <w:kern w:val="0"/>
      <w:sz w:val="20"/>
      <w:szCs w:val="20"/>
      <w:lang w:val="en-GB" w:eastAsia="bg-BG"/>
      <w14:ligatures w14:val="none"/>
    </w:rPr>
  </w:style>
  <w:style w:type="character" w:styleId="af4">
    <w:name w:val="footnote reference"/>
    <w:basedOn w:val="a0"/>
    <w:unhideWhenUsed/>
    <w:rsid w:val="00E209A8"/>
    <w:rPr>
      <w:vertAlign w:val="superscript"/>
    </w:rPr>
  </w:style>
  <w:style w:type="paragraph" w:styleId="af5">
    <w:name w:val="Normal (Web)"/>
    <w:basedOn w:val="a"/>
    <w:uiPriority w:val="99"/>
    <w:semiHidden/>
    <w:unhideWhenUsed/>
    <w:rsid w:val="00E209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f6">
    <w:name w:val="Strong"/>
    <w:basedOn w:val="a0"/>
    <w:uiPriority w:val="22"/>
    <w:qFormat/>
    <w:rsid w:val="00E209A8"/>
    <w:rPr>
      <w:b/>
      <w:bCs/>
    </w:rPr>
  </w:style>
  <w:style w:type="character" w:styleId="af7">
    <w:name w:val="Hyperlink"/>
    <w:basedOn w:val="a0"/>
    <w:uiPriority w:val="99"/>
    <w:unhideWhenUsed/>
    <w:rsid w:val="00E209A8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683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Изнесен текст Знак"/>
    <w:basedOn w:val="a0"/>
    <w:link w:val="af8"/>
    <w:uiPriority w:val="99"/>
    <w:semiHidden/>
    <w:rsid w:val="00683728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fa">
    <w:name w:val="header"/>
    <w:basedOn w:val="a"/>
    <w:link w:val="afb"/>
    <w:uiPriority w:val="99"/>
    <w:unhideWhenUsed/>
    <w:rsid w:val="00683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Горен колонтитул Знак"/>
    <w:basedOn w:val="a0"/>
    <w:link w:val="afa"/>
    <w:uiPriority w:val="99"/>
    <w:rsid w:val="00683728"/>
    <w:rPr>
      <w:rFonts w:ascii="Calibri" w:eastAsia="Calibri" w:hAnsi="Calibri" w:cs="Times New Roman"/>
      <w:kern w:val="0"/>
      <w14:ligatures w14:val="none"/>
    </w:rPr>
  </w:style>
  <w:style w:type="paragraph" w:styleId="afc">
    <w:name w:val="Revision"/>
    <w:hidden/>
    <w:uiPriority w:val="99"/>
    <w:semiHidden/>
    <w:rsid w:val="00E92A0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nsi.bg/infostat/2673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nsi.bg/statistical-data/271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Pressaobshtenia\&#1058;&#1059;&#1056;&#1048;&#1047;&#1066;&#1052;\TUR_07_2026\turizam_07_20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Pressaobshtenia\&#1058;&#1059;&#1056;&#1048;&#1047;&#1066;&#1052;\TUR_07_2026\turizam_07_2026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Pressaobshtenia\&#1058;&#1059;&#1056;&#1048;&#1047;&#1066;&#1052;\TUR_07_2026\turizam_07_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82174103237096"/>
          <c:y val="9.0883639545056849E-2"/>
          <c:w val="0.86762270341207348"/>
          <c:h val="0.65518691519492267"/>
        </c:manualLayout>
      </c:layout>
      <c:lineChart>
        <c:grouping val="standard"/>
        <c:varyColors val="0"/>
        <c:ser>
          <c:idx val="0"/>
          <c:order val="0"/>
          <c:tx>
            <c:strRef>
              <c:f>'Графики юли 2026'!$B$20</c:f>
              <c:strCache>
                <c:ptCount val="1"/>
                <c:pt idx="0">
                  <c:v>Общо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none"/>
          </c:marker>
          <c:cat>
            <c:strRef>
              <c:f>'Графики юли 2026'!$A$21:$A$33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2026'!$B$21:$B$33</c:f>
              <c:numCache>
                <c:formatCode>0</c:formatCode>
                <c:ptCount val="13"/>
                <c:pt idx="0">
                  <c:v>11769</c:v>
                </c:pt>
                <c:pt idx="1">
                  <c:v>10230</c:v>
                </c:pt>
                <c:pt idx="2">
                  <c:v>8787</c:v>
                </c:pt>
                <c:pt idx="3">
                  <c:v>9269</c:v>
                </c:pt>
                <c:pt idx="4">
                  <c:v>6687</c:v>
                </c:pt>
                <c:pt idx="5">
                  <c:v>6674</c:v>
                </c:pt>
                <c:pt idx="6">
                  <c:v>5534</c:v>
                </c:pt>
                <c:pt idx="7">
                  <c:v>5640</c:v>
                </c:pt>
                <c:pt idx="8">
                  <c:v>6378</c:v>
                </c:pt>
                <c:pt idx="9">
                  <c:v>6549</c:v>
                </c:pt>
                <c:pt idx="10">
                  <c:v>8552</c:v>
                </c:pt>
                <c:pt idx="11">
                  <c:v>7971</c:v>
                </c:pt>
                <c:pt idx="12">
                  <c:v>9962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30A-46AF-8D52-A9EC6F632377}"/>
            </c:ext>
          </c:extLst>
        </c:ser>
        <c:ser>
          <c:idx val="1"/>
          <c:order val="1"/>
          <c:tx>
            <c:strRef>
              <c:f>'Графики юли 2026'!$C$20</c:f>
              <c:strCache>
                <c:ptCount val="1"/>
                <c:pt idx="0">
                  <c:v>От български граждани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strRef>
              <c:f>'Графики юли 2026'!$A$21:$A$33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2026'!$C$21:$C$33</c:f>
              <c:numCache>
                <c:formatCode>0</c:formatCode>
                <c:ptCount val="13"/>
                <c:pt idx="0">
                  <c:v>6841</c:v>
                </c:pt>
                <c:pt idx="1">
                  <c:v>8343</c:v>
                </c:pt>
                <c:pt idx="2">
                  <c:v>7002</c:v>
                </c:pt>
                <c:pt idx="3">
                  <c:v>6840</c:v>
                </c:pt>
                <c:pt idx="4">
                  <c:v>5345</c:v>
                </c:pt>
                <c:pt idx="5">
                  <c:v>5803</c:v>
                </c:pt>
                <c:pt idx="6">
                  <c:v>4647</c:v>
                </c:pt>
                <c:pt idx="7">
                  <c:v>4556</c:v>
                </c:pt>
                <c:pt idx="8">
                  <c:v>4664</c:v>
                </c:pt>
                <c:pt idx="9">
                  <c:v>4979</c:v>
                </c:pt>
                <c:pt idx="10">
                  <c:v>6595</c:v>
                </c:pt>
                <c:pt idx="11">
                  <c:v>6271</c:v>
                </c:pt>
                <c:pt idx="12">
                  <c:v>7289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30A-46AF-8D52-A9EC6F632377}"/>
            </c:ext>
          </c:extLst>
        </c:ser>
        <c:ser>
          <c:idx val="2"/>
          <c:order val="2"/>
          <c:tx>
            <c:strRef>
              <c:f>'Графики юли 2026'!$D$20</c:f>
              <c:strCache>
                <c:ptCount val="1"/>
                <c:pt idx="0">
                  <c:v>От чужди граждани</c:v>
                </c:pt>
              </c:strCache>
            </c:strRef>
          </c:tx>
          <c:spPr>
            <a:ln w="28575" cap="rnd">
              <a:solidFill>
                <a:srgbClr val="92D050"/>
              </a:solidFill>
              <a:round/>
            </a:ln>
            <a:effectLst/>
          </c:spPr>
          <c:marker>
            <c:symbol val="none"/>
          </c:marker>
          <c:cat>
            <c:strRef>
              <c:f>'Графики юли 2026'!$A$21:$A$33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2026'!$D$21:$D$33</c:f>
              <c:numCache>
                <c:formatCode>0</c:formatCode>
                <c:ptCount val="13"/>
                <c:pt idx="0">
                  <c:v>4928</c:v>
                </c:pt>
                <c:pt idx="1">
                  <c:v>1887</c:v>
                </c:pt>
                <c:pt idx="2">
                  <c:v>1785</c:v>
                </c:pt>
                <c:pt idx="3">
                  <c:v>2429</c:v>
                </c:pt>
                <c:pt idx="4">
                  <c:v>1342</c:v>
                </c:pt>
                <c:pt idx="5">
                  <c:v>871</c:v>
                </c:pt>
                <c:pt idx="6">
                  <c:v>887</c:v>
                </c:pt>
                <c:pt idx="7">
                  <c:v>1084</c:v>
                </c:pt>
                <c:pt idx="8">
                  <c:v>1714</c:v>
                </c:pt>
                <c:pt idx="9">
                  <c:v>1570</c:v>
                </c:pt>
                <c:pt idx="10">
                  <c:v>1957</c:v>
                </c:pt>
                <c:pt idx="11">
                  <c:v>1700</c:v>
                </c:pt>
                <c:pt idx="12">
                  <c:v>2673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30A-46AF-8D52-A9EC6F6323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98578416"/>
        <c:axId val="1"/>
      </c:lineChart>
      <c:catAx>
        <c:axId val="169857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698578416"/>
        <c:crosses val="autoZero"/>
        <c:crossBetween val="between"/>
        <c:majorUnit val="1000"/>
      </c:valAx>
      <c:spPr>
        <a:noFill/>
        <a:ln w="25400">
          <a:noFill/>
        </a:ln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aseline="0">
          <a:solidFill>
            <a:schemeClr val="tx1"/>
          </a:solidFill>
          <a:latin typeface="Verdana" panose="020B0604030504040204" pitchFamily="34" charset="0"/>
          <a:ea typeface="Verdana" panose="020B0604030504040204" pitchFamily="34" charset="0"/>
          <a:cs typeface="Times New Roman" panose="02020603050405020304" pitchFamily="18" charset="0"/>
        </a:defRPr>
      </a:pPr>
      <a:endParaRPr lang="bg-BG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7243000874890642E-2"/>
          <c:y val="0.10154525386313466"/>
          <c:w val="0.87220144356955376"/>
          <c:h val="0.583600146008239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'Графики юли 2026'!$B$3</c:f>
              <c:strCache>
                <c:ptCount val="1"/>
                <c:pt idx="0">
                  <c:v>Общо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rgbClr val="00B0F0"/>
              </a:solidFill>
            </a:ln>
            <a:effectLst/>
          </c:spPr>
          <c:invertIfNegative val="0"/>
          <c:cat>
            <c:strRef>
              <c:f>'Графики юли 2026'!$A$4:$A$16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2026'!$B$4:$B$16</c:f>
              <c:numCache>
                <c:formatCode>0</c:formatCode>
                <c:ptCount val="13"/>
                <c:pt idx="0">
                  <c:v>4785</c:v>
                </c:pt>
                <c:pt idx="1">
                  <c:v>5693</c:v>
                </c:pt>
                <c:pt idx="2">
                  <c:v>5170</c:v>
                </c:pt>
                <c:pt idx="3" formatCode="General">
                  <c:v>5255</c:v>
                </c:pt>
                <c:pt idx="4">
                  <c:v>4126</c:v>
                </c:pt>
                <c:pt idx="5">
                  <c:v>4354</c:v>
                </c:pt>
                <c:pt idx="6">
                  <c:v>3691</c:v>
                </c:pt>
                <c:pt idx="7">
                  <c:v>3371</c:v>
                </c:pt>
                <c:pt idx="8">
                  <c:v>3690</c:v>
                </c:pt>
                <c:pt idx="9">
                  <c:v>3649</c:v>
                </c:pt>
                <c:pt idx="10">
                  <c:v>5193</c:v>
                </c:pt>
                <c:pt idx="11">
                  <c:v>5109</c:v>
                </c:pt>
                <c:pt idx="12">
                  <c:v>5131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91-4D8B-BEE8-F9D90BAA7D6A}"/>
            </c:ext>
          </c:extLst>
        </c:ser>
        <c:ser>
          <c:idx val="1"/>
          <c:order val="1"/>
          <c:tx>
            <c:strRef>
              <c:f>'Графики юли 2026'!$C$3</c:f>
              <c:strCache>
                <c:ptCount val="1"/>
                <c:pt idx="0">
                  <c:v>Български граждани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'Графики юли 2026'!$A$4:$A$16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2026'!$C$4:$C$16</c:f>
              <c:numCache>
                <c:formatCode>0</c:formatCode>
                <c:ptCount val="13"/>
                <c:pt idx="0">
                  <c:v>3894</c:v>
                </c:pt>
                <c:pt idx="1">
                  <c:v>4792</c:v>
                </c:pt>
                <c:pt idx="2">
                  <c:v>4375</c:v>
                </c:pt>
                <c:pt idx="3" formatCode="General">
                  <c:v>4446</c:v>
                </c:pt>
                <c:pt idx="4">
                  <c:v>3666</c:v>
                </c:pt>
                <c:pt idx="5">
                  <c:v>3953</c:v>
                </c:pt>
                <c:pt idx="6">
                  <c:v>3365</c:v>
                </c:pt>
                <c:pt idx="7">
                  <c:v>2993</c:v>
                </c:pt>
                <c:pt idx="8">
                  <c:v>3209</c:v>
                </c:pt>
                <c:pt idx="9">
                  <c:v>3178</c:v>
                </c:pt>
                <c:pt idx="10">
                  <c:v>4383</c:v>
                </c:pt>
                <c:pt idx="11">
                  <c:v>4229</c:v>
                </c:pt>
                <c:pt idx="12">
                  <c:v>4310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91-4D8B-BEE8-F9D90BAA7D6A}"/>
            </c:ext>
          </c:extLst>
        </c:ser>
        <c:ser>
          <c:idx val="2"/>
          <c:order val="2"/>
          <c:tx>
            <c:strRef>
              <c:f>'Графики юли 2026'!$D$3</c:f>
              <c:strCache>
                <c:ptCount val="1"/>
                <c:pt idx="0">
                  <c:v>Чужди граждани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'Графики юли 2026'!$A$4:$A$16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2026'!$D$4:$D$16</c:f>
              <c:numCache>
                <c:formatCode>0</c:formatCode>
                <c:ptCount val="13"/>
                <c:pt idx="0">
                  <c:v>891</c:v>
                </c:pt>
                <c:pt idx="1">
                  <c:v>901</c:v>
                </c:pt>
                <c:pt idx="2">
                  <c:v>795</c:v>
                </c:pt>
                <c:pt idx="3" formatCode="General">
                  <c:v>809</c:v>
                </c:pt>
                <c:pt idx="4">
                  <c:v>460</c:v>
                </c:pt>
                <c:pt idx="5">
                  <c:v>401</c:v>
                </c:pt>
                <c:pt idx="6">
                  <c:v>326</c:v>
                </c:pt>
                <c:pt idx="7">
                  <c:v>378</c:v>
                </c:pt>
                <c:pt idx="8">
                  <c:v>481</c:v>
                </c:pt>
                <c:pt idx="9">
                  <c:v>471</c:v>
                </c:pt>
                <c:pt idx="10">
                  <c:v>810</c:v>
                </c:pt>
                <c:pt idx="11">
                  <c:v>880</c:v>
                </c:pt>
                <c:pt idx="12">
                  <c:v>821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91-4D8B-BEE8-F9D90BAA7D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6458992"/>
        <c:axId val="1"/>
      </c:barChart>
      <c:catAx>
        <c:axId val="169645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69645899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9647143240356063"/>
          <c:y val="0.85205928607855874"/>
          <c:w val="0.59261129736897733"/>
          <c:h val="5.2993274111336287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aseline="0">
          <a:solidFill>
            <a:schemeClr val="tx1"/>
          </a:solidFill>
          <a:latin typeface="Verdana" panose="020B0604030504040204" pitchFamily="34" charset="0"/>
          <a:ea typeface="Verdana" panose="020B0604030504040204" pitchFamily="34" charset="0"/>
          <a:cs typeface="Times New Roman" panose="02020603050405020304" pitchFamily="18" charset="0"/>
        </a:defRPr>
      </a:pPr>
      <a:endParaRPr lang="bg-BG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609536946567811"/>
          <c:y val="0.12148151481064867"/>
          <c:w val="0.82334923463034271"/>
          <c:h val="0.63597750281214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'Графики юли 2026'!$B$51</c:f>
              <c:strCache>
                <c:ptCount val="1"/>
                <c:pt idx="0">
                  <c:v>Общо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rgbClr val="00B0F0"/>
              </a:solidFill>
            </a:ln>
            <a:effectLst/>
          </c:spPr>
          <c:invertIfNegative val="0"/>
          <c:cat>
            <c:strRef>
              <c:f>'Графики юли 2026'!$A$52:$A$64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2026'!$B$52:$B$64</c:f>
              <c:numCache>
                <c:formatCode>0.0</c:formatCode>
                <c:ptCount val="13"/>
                <c:pt idx="0">
                  <c:v>492.17599999999999</c:v>
                </c:pt>
                <c:pt idx="1">
                  <c:v>396.14100000000002</c:v>
                </c:pt>
                <c:pt idx="2">
                  <c:v>337.363</c:v>
                </c:pt>
                <c:pt idx="3">
                  <c:v>359.25700000000001</c:v>
                </c:pt>
                <c:pt idx="4">
                  <c:v>276.14</c:v>
                </c:pt>
                <c:pt idx="5">
                  <c:v>280.62099999999998</c:v>
                </c:pt>
                <c:pt idx="6">
                  <c:v>226.77</c:v>
                </c:pt>
                <c:pt idx="7">
                  <c:v>265.63400000000001</c:v>
                </c:pt>
                <c:pt idx="8">
                  <c:v>282.101</c:v>
                </c:pt>
                <c:pt idx="9">
                  <c:v>281.74200000000002</c:v>
                </c:pt>
                <c:pt idx="10">
                  <c:v>364.15699999999998</c:v>
                </c:pt>
                <c:pt idx="11">
                  <c:v>345.01100000000002</c:v>
                </c:pt>
                <c:pt idx="12">
                  <c:v>414.69299999999998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6B-4EDA-B20E-CD22A65E5257}"/>
            </c:ext>
          </c:extLst>
        </c:ser>
        <c:ser>
          <c:idx val="1"/>
          <c:order val="1"/>
          <c:tx>
            <c:strRef>
              <c:f>'Графики юли 2026'!$C$51</c:f>
              <c:strCache>
                <c:ptCount val="1"/>
                <c:pt idx="0">
                  <c:v>От български граждани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'Графики юли 2026'!$A$52:$A$64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2026'!$C$52:$C$64</c:f>
              <c:numCache>
                <c:formatCode>0.0</c:formatCode>
                <c:ptCount val="13"/>
                <c:pt idx="0">
                  <c:v>236.51499999999999</c:v>
                </c:pt>
                <c:pt idx="1">
                  <c:v>303.76299999999998</c:v>
                </c:pt>
                <c:pt idx="2">
                  <c:v>245.726</c:v>
                </c:pt>
                <c:pt idx="3">
                  <c:v>242.19200000000001</c:v>
                </c:pt>
                <c:pt idx="4">
                  <c:v>204.37899999999999</c:v>
                </c:pt>
                <c:pt idx="5">
                  <c:v>232.71600000000001</c:v>
                </c:pt>
                <c:pt idx="6">
                  <c:v>177.857</c:v>
                </c:pt>
                <c:pt idx="7">
                  <c:v>201.267</c:v>
                </c:pt>
                <c:pt idx="8">
                  <c:v>188.15799999999999</c:v>
                </c:pt>
                <c:pt idx="9">
                  <c:v>202.68</c:v>
                </c:pt>
                <c:pt idx="10">
                  <c:v>258.52999999999997</c:v>
                </c:pt>
                <c:pt idx="11">
                  <c:v>251.33699999999999</c:v>
                </c:pt>
                <c:pt idx="12">
                  <c:v>264.28699999999998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6B-4EDA-B20E-CD22A65E5257}"/>
            </c:ext>
          </c:extLst>
        </c:ser>
        <c:ser>
          <c:idx val="2"/>
          <c:order val="2"/>
          <c:tx>
            <c:strRef>
              <c:f>'Графики юли 2026'!$D$51</c:f>
              <c:strCache>
                <c:ptCount val="1"/>
                <c:pt idx="0">
                  <c:v>От чужди граждани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'Графики юли 2026'!$A$52:$A$64</c:f>
              <c:strCache>
                <c:ptCount val="13"/>
                <c:pt idx="0">
                  <c:v>VII.2025</c:v>
                </c:pt>
                <c:pt idx="1">
                  <c:v>VIII.2025</c:v>
                </c:pt>
                <c:pt idx="2">
                  <c:v>IX.2025</c:v>
                </c:pt>
                <c:pt idx="3">
                  <c:v>X.2025</c:v>
                </c:pt>
                <c:pt idx="4">
                  <c:v>XI.2025</c:v>
                </c:pt>
                <c:pt idx="5">
                  <c:v>XII.2025</c:v>
                </c:pt>
                <c:pt idx="6">
                  <c:v>I.2026</c:v>
                </c:pt>
                <c:pt idx="7">
                  <c:v>II.2026</c:v>
                </c:pt>
                <c:pt idx="8">
                  <c:v>III.2026</c:v>
                </c:pt>
                <c:pt idx="9">
                  <c:v>IV.2026</c:v>
                </c:pt>
                <c:pt idx="10">
                  <c:v>V.2026</c:v>
                </c:pt>
                <c:pt idx="11">
                  <c:v>VI.2026</c:v>
                </c:pt>
                <c:pt idx="12">
                  <c:v>VII.2026</c:v>
                </c:pt>
              </c:strCache>
            </c:strRef>
          </c:cat>
          <c:val>
            <c:numRef>
              <c:f>'Графики юли 2026'!$D$52:$D$64</c:f>
              <c:numCache>
                <c:formatCode>0.0</c:formatCode>
                <c:ptCount val="13"/>
                <c:pt idx="0">
                  <c:v>255.66</c:v>
                </c:pt>
                <c:pt idx="1">
                  <c:v>92.378</c:v>
                </c:pt>
                <c:pt idx="2">
                  <c:v>91.637</c:v>
                </c:pt>
                <c:pt idx="3">
                  <c:v>117.06399999999999</c:v>
                </c:pt>
                <c:pt idx="4">
                  <c:v>71.760999999999996</c:v>
                </c:pt>
                <c:pt idx="5">
                  <c:v>47.905000000000001</c:v>
                </c:pt>
                <c:pt idx="6">
                  <c:v>48.912999999999997</c:v>
                </c:pt>
                <c:pt idx="7">
                  <c:v>64.367000000000004</c:v>
                </c:pt>
                <c:pt idx="8">
                  <c:v>93.942999999999998</c:v>
                </c:pt>
                <c:pt idx="9">
                  <c:v>79.061999999999998</c:v>
                </c:pt>
                <c:pt idx="10">
                  <c:v>105.627</c:v>
                </c:pt>
                <c:pt idx="11">
                  <c:v>93.674000000000007</c:v>
                </c:pt>
                <c:pt idx="12">
                  <c:v>150.40600000000001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6B-4EDA-B20E-CD22A65E52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98579248"/>
        <c:axId val="1"/>
      </c:barChart>
      <c:catAx>
        <c:axId val="1698579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"/>
        <c:crossesAt val="0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69857924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aseline="0">
          <a:solidFill>
            <a:schemeClr val="tx1"/>
          </a:solidFill>
          <a:latin typeface="Verdana" panose="020B0604030504040204" pitchFamily="34" charset="0"/>
          <a:ea typeface="Verdana" panose="020B0604030504040204" pitchFamily="34" charset="0"/>
          <a:cs typeface="Times New Roman" panose="02020603050405020304" pitchFamily="18" charset="0"/>
        </a:defRPr>
      </a:pPr>
      <a:endParaRPr lang="bg-BG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0.00625</cdr:x>
      <cdr:y>0.00926</cdr:y>
    </cdr:from>
    <cdr:to>
      <cdr:x>0.21042</cdr:x>
      <cdr:y>0.09877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8575" y="33693"/>
          <a:ext cx="933465" cy="3256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bg-BG" sz="800">
              <a:latin typeface="Verdana" panose="020B0604030504040204" pitchFamily="34" charset="0"/>
              <a:ea typeface="Verdana" panose="020B0604030504040204" pitchFamily="34" charset="0"/>
              <a:cs typeface="Times New Roman" panose="02020603050405020304" pitchFamily="18" charset="0"/>
            </a:rPr>
            <a:t>Брой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0.0125</cdr:x>
      <cdr:y>0</cdr:y>
    </cdr:from>
    <cdr:to>
      <cdr:x>0.1625</cdr:x>
      <cdr:y>0.07317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7151" y="0"/>
          <a:ext cx="68580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bg-BG" sz="800">
              <a:latin typeface="Verdana" panose="020B0604030504040204" pitchFamily="34" charset="0"/>
              <a:ea typeface="Verdana" panose="020B0604030504040204" pitchFamily="34" charset="0"/>
              <a:cs typeface="Times New Roman" panose="02020603050405020304" pitchFamily="18" charset="0"/>
            </a:rPr>
            <a:t>Брой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1.91582E-7</cdr:x>
      <cdr:y>0.04</cdr:y>
    </cdr:from>
    <cdr:to>
      <cdr:x>0.13869</cdr:x>
      <cdr:y>0.09714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" y="133350"/>
          <a:ext cx="723898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bg-BG" sz="800">
              <a:latin typeface="Verdana" panose="020B0604030504040204" pitchFamily="34" charset="0"/>
              <a:ea typeface="Verdana" panose="020B0604030504040204" pitchFamily="34" charset="0"/>
              <a:cs typeface="Times New Roman" panose="02020603050405020304" pitchFamily="18" charset="0"/>
            </a:rPr>
            <a:t>Хил.</a:t>
          </a:r>
          <a:r>
            <a:rPr lang="bg-BG" sz="800" baseline="0">
              <a:latin typeface="Verdana" panose="020B0604030504040204" pitchFamily="34" charset="0"/>
              <a:ea typeface="Verdana" panose="020B0604030504040204" pitchFamily="34" charset="0"/>
              <a:cs typeface="Times New Roman" panose="02020603050405020304" pitchFamily="18" charset="0"/>
            </a:rPr>
            <a:t> евро</a:t>
          </a:r>
          <a:endParaRPr lang="bg-BG" sz="800">
            <a:latin typeface="Verdana" panose="020B0604030504040204" pitchFamily="34" charset="0"/>
            <a:ea typeface="Verdana" panose="020B060403050404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68E07-CC73-40FD-BD05-C5F042A9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2389</Characters>
  <Application>Microsoft Office Word</Application>
  <DocSecurity>4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dcterms:created xsi:type="dcterms:W3CDTF">2026-09-18T06:27:00Z</dcterms:created>
  <dcterms:modified xsi:type="dcterms:W3CDTF">2026-09-18T06:27:00Z</dcterms:modified>
</cp:coreProperties>
</file>