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C444919" w14:textId="77777777" w:rsidR="00BB71B1" w:rsidRPr="00F76D42" w:rsidRDefault="00BB71B1" w:rsidP="00BB71B1">
      <w:pPr>
        <w:spacing w:before="720" w:after="0" w:line="360" w:lineRule="auto"/>
        <w:ind w:firstLine="567"/>
        <w:jc w:val="both"/>
        <w:rPr>
          <w:rFonts w:ascii="Verdana" w:hAnsi="Verdana"/>
          <w:sz w:val="20"/>
        </w:rPr>
      </w:pPr>
      <w:r w:rsidRPr="00AB0A0D"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63477B" wp14:editId="6BBA0CC7">
                <wp:simplePos x="0" y="0"/>
                <wp:positionH relativeFrom="margin">
                  <wp:posOffset>1140460</wp:posOffset>
                </wp:positionH>
                <wp:positionV relativeFrom="paragraph">
                  <wp:posOffset>593090</wp:posOffset>
                </wp:positionV>
                <wp:extent cx="4772025" cy="419100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FBE32" w14:textId="77777777" w:rsidR="00BB71B1" w:rsidRPr="004F6479" w:rsidRDefault="00BB71B1" w:rsidP="00BB71B1">
                            <w:pPr>
                              <w:tabs>
                                <w:tab w:val="left" w:pos="975"/>
                              </w:tabs>
                              <w:spacing w:after="0" w:line="240" w:lineRule="auto"/>
                              <w:ind w:firstLine="567"/>
                              <w:jc w:val="right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4F6479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Териториално статистическо бюро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4F6479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Югоизток</w:t>
                            </w:r>
                          </w:p>
                          <w:p w14:paraId="0E606A12" w14:textId="77777777" w:rsidR="00BB71B1" w:rsidRPr="004F6479" w:rsidRDefault="00BB71B1" w:rsidP="00BB71B1">
                            <w:pPr>
                              <w:tabs>
                                <w:tab w:val="left" w:pos="975"/>
                              </w:tabs>
                              <w:spacing w:after="0" w:line="240" w:lineRule="auto"/>
                              <w:ind w:firstLine="567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F647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Отдел „Статистически изследвания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– Сливен</w:t>
                            </w:r>
                            <w:r w:rsidRPr="004F647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06347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9.8pt;margin-top:46.7pt;width:375.7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" stroked="f">
                <v:textbox>
                  <w:txbxContent>
                    <w:p w14:paraId="3EEFBE32" w14:textId="77777777" w:rsidR="00BB71B1" w:rsidRPr="004F6479" w:rsidRDefault="00BB71B1" w:rsidP="00BB71B1">
                      <w:pPr>
                        <w:tabs>
                          <w:tab w:val="left" w:pos="975"/>
                        </w:tabs>
                        <w:spacing w:after="0" w:line="240" w:lineRule="auto"/>
                        <w:ind w:firstLine="567"/>
                        <w:jc w:val="right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4F6479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Териториално статистическо бюро </w:t>
                      </w: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-</w:t>
                      </w:r>
                      <w:r w:rsidRPr="004F6479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Югоизток</w:t>
                      </w:r>
                    </w:p>
                    <w:p w14:paraId="0E606A12" w14:textId="77777777" w:rsidR="00BB71B1" w:rsidRPr="004F6479" w:rsidRDefault="00BB71B1" w:rsidP="00BB71B1">
                      <w:pPr>
                        <w:tabs>
                          <w:tab w:val="left" w:pos="975"/>
                        </w:tabs>
                        <w:spacing w:after="0" w:line="240" w:lineRule="auto"/>
                        <w:ind w:firstLine="567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F6479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Отдел „Статистически изследвания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– Сливен</w:t>
                      </w:r>
                      <w:r w:rsidRPr="004F6479">
                        <w:rPr>
                          <w:rFonts w:ascii="Verdana" w:hAnsi="Verdana"/>
                          <w:sz w:val="20"/>
                          <w:szCs w:val="20"/>
                        </w:rPr>
                        <w:t>“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B53958" w14:textId="5CDC698E" w:rsidR="00BB71B1" w:rsidRDefault="00BB71B1" w:rsidP="00BB71B1">
      <w:pPr>
        <w:spacing w:line="360" w:lineRule="auto"/>
        <w:jc w:val="center"/>
        <w:rPr>
          <w:rFonts w:ascii="Verdana" w:eastAsia="Μοντέρνα" w:hAnsi="Verdana"/>
          <w:b/>
          <w:i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/>
          <w:iCs/>
          <w:sz w:val="20"/>
          <w:szCs w:val="20"/>
          <w:lang w:eastAsia="bg-BG"/>
        </w:rPr>
        <w:t>ПЪТНОТРАНСПОРТНИ ПРОИЗШЕСТВИЯ, ЗАГИНАЛИ И РАНЕНИ</w:t>
      </w:r>
      <w:r>
        <w:rPr>
          <w:rFonts w:ascii="Verdana" w:eastAsia="Μοντέρνα" w:hAnsi="Verdana"/>
          <w:b/>
          <w:iCs/>
          <w:sz w:val="20"/>
          <w:szCs w:val="20"/>
          <w:lang w:val="en-US" w:eastAsia="bg-BG"/>
        </w:rPr>
        <w:t xml:space="preserve"> </w:t>
      </w:r>
      <w:r w:rsidRPr="00CF6DA9">
        <w:rPr>
          <w:rFonts w:ascii="Verdana" w:eastAsia="Μοντέρνα" w:hAnsi="Verdana"/>
          <w:b/>
          <w:iCs/>
          <w:sz w:val="20"/>
          <w:szCs w:val="20"/>
          <w:lang w:eastAsia="bg-BG"/>
        </w:rPr>
        <w:t xml:space="preserve">В ОБЛАСТ СЛИВЕН ПРЕЗ </w:t>
      </w:r>
      <w:r w:rsidR="00DA144C">
        <w:rPr>
          <w:rFonts w:ascii="Verdana" w:eastAsia="Μοντέρνα" w:hAnsi="Verdana"/>
          <w:b/>
          <w:iCs/>
          <w:sz w:val="20"/>
          <w:szCs w:val="20"/>
          <w:lang w:eastAsia="bg-BG"/>
        </w:rPr>
        <w:t>2025</w:t>
      </w:r>
      <w:r w:rsidRPr="00CF6DA9">
        <w:rPr>
          <w:rFonts w:ascii="Verdana" w:eastAsia="Μοντέρνα" w:hAnsi="Verdana"/>
          <w:b/>
          <w:iCs/>
          <w:sz w:val="20"/>
          <w:szCs w:val="20"/>
          <w:lang w:eastAsia="bg-BG"/>
        </w:rPr>
        <w:t xml:space="preserve"> ГОДИНА</w:t>
      </w:r>
    </w:p>
    <w:p w14:paraId="3D65C913" w14:textId="77CF94EB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През </w:t>
      </w:r>
      <w:r w:rsidR="00DA144C">
        <w:rPr>
          <w:rFonts w:ascii="Verdana" w:eastAsia="Μοντέρνα" w:hAnsi="Verdana"/>
          <w:bCs/>
          <w:sz w:val="20"/>
          <w:szCs w:val="20"/>
          <w:lang w:eastAsia="bg-BG"/>
        </w:rPr>
        <w:t>2025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г. на територията на област Сливен са регистрирани </w:t>
      </w:r>
      <w:r w:rsidR="008A4878">
        <w:rPr>
          <w:rFonts w:ascii="Verdana" w:eastAsia="Μοντέρνα" w:hAnsi="Verdana"/>
          <w:bCs/>
          <w:sz w:val="20"/>
          <w:szCs w:val="20"/>
          <w:lang w:eastAsia="bg-BG"/>
        </w:rPr>
        <w:t>165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тежки пътнотранспортни произшествия (ПТП), при които броят на ранените е </w:t>
      </w:r>
      <w:r w:rsidR="00394AAC">
        <w:rPr>
          <w:rFonts w:ascii="Verdana" w:eastAsia="Μοντέρνα" w:hAnsi="Verdana"/>
          <w:bCs/>
          <w:sz w:val="20"/>
          <w:szCs w:val="20"/>
          <w:lang w:eastAsia="bg-BG"/>
        </w:rPr>
        <w:t>202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, а на загиналите - </w:t>
      </w:r>
      <w:r>
        <w:rPr>
          <w:rFonts w:ascii="Verdana" w:eastAsia="Μοντέρνα" w:hAnsi="Verdana"/>
          <w:bCs/>
          <w:sz w:val="20"/>
          <w:szCs w:val="20"/>
          <w:lang w:val="en-US" w:eastAsia="bg-BG"/>
        </w:rPr>
        <w:t>1</w:t>
      </w:r>
      <w:r w:rsidR="00394AAC">
        <w:rPr>
          <w:rFonts w:ascii="Verdana" w:eastAsia="Μοντέρνα" w:hAnsi="Verdana"/>
          <w:bCs/>
          <w:sz w:val="20"/>
          <w:szCs w:val="20"/>
          <w:lang w:eastAsia="bg-BG"/>
        </w:rPr>
        <w:t>7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души. В сравнение с </w:t>
      </w:r>
      <w:r w:rsidR="00DA144C">
        <w:rPr>
          <w:rFonts w:ascii="Verdana" w:eastAsia="Μοντέρνα" w:hAnsi="Verdana"/>
          <w:bCs/>
          <w:sz w:val="20"/>
          <w:szCs w:val="20"/>
          <w:lang w:eastAsia="bg-BG"/>
        </w:rPr>
        <w:t>2024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г.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се увеличава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броят на произшествията с</w:t>
      </w:r>
      <w:r w:rsidR="005D5B9D">
        <w:rPr>
          <w:rFonts w:ascii="Verdana" w:eastAsia="Μοντέρνα" w:hAnsi="Verdana"/>
          <w:bCs/>
          <w:sz w:val="20"/>
          <w:szCs w:val="20"/>
          <w:lang w:eastAsia="bg-BG"/>
        </w:rPr>
        <w:t>ъс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="005D5B9D">
        <w:rPr>
          <w:rFonts w:ascii="Verdana" w:eastAsia="Μοντέρνα" w:hAnsi="Verdana"/>
          <w:bCs/>
          <w:sz w:val="20"/>
          <w:szCs w:val="20"/>
          <w:lang w:eastAsia="bg-BG"/>
        </w:rPr>
        <w:t>17.0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%,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броят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на загиналите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и ранени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лица </w:t>
      </w:r>
      <w:r w:rsidR="005D5B9D">
        <w:rPr>
          <w:rFonts w:ascii="Verdana" w:eastAsia="Μοντέρνα" w:hAnsi="Verdana"/>
          <w:bCs/>
          <w:sz w:val="20"/>
          <w:szCs w:val="20"/>
          <w:lang w:eastAsia="bg-BG"/>
        </w:rPr>
        <w:t>също се увеличава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, съответно</w:t>
      </w:r>
      <w:r>
        <w:rPr>
          <w:rFonts w:ascii="Verdana" w:eastAsia="Μοντέρνα" w:hAnsi="Verdana"/>
          <w:bCs/>
          <w:sz w:val="20"/>
          <w:szCs w:val="20"/>
          <w:lang w:val="en-US"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с </w:t>
      </w:r>
      <w:r w:rsidR="005D5B9D">
        <w:rPr>
          <w:rFonts w:ascii="Verdana" w:eastAsia="Μοντέρνα" w:hAnsi="Verdana"/>
          <w:bCs/>
          <w:sz w:val="20"/>
          <w:szCs w:val="20"/>
          <w:lang w:eastAsia="bg-BG"/>
        </w:rPr>
        <w:t>30.8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и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="005D5B9D">
        <w:rPr>
          <w:rFonts w:ascii="Verdana" w:eastAsia="Μοντέρνα" w:hAnsi="Verdana"/>
          <w:bCs/>
          <w:sz w:val="20"/>
          <w:szCs w:val="20"/>
          <w:lang w:eastAsia="bg-BG"/>
        </w:rPr>
        <w:t>18.</w:t>
      </w:r>
      <w:r w:rsidR="00F73C2A">
        <w:rPr>
          <w:rFonts w:ascii="Verdana" w:eastAsia="Μοντέρνα" w:hAnsi="Verdana"/>
          <w:bCs/>
          <w:sz w:val="20"/>
          <w:szCs w:val="20"/>
          <w:lang w:val="en-US" w:eastAsia="bg-BG"/>
        </w:rPr>
        <w:t>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% (Фиг.1).</w:t>
      </w:r>
    </w:p>
    <w:p w14:paraId="04DFAB28" w14:textId="17E7FF27" w:rsidR="00BB71B1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Област Сливен </w:t>
      </w:r>
      <w:r w:rsidR="00177511">
        <w:rPr>
          <w:rFonts w:ascii="Verdana" w:eastAsia="Μοντέρνα" w:hAnsi="Verdana"/>
          <w:bCs/>
          <w:sz w:val="20"/>
          <w:szCs w:val="20"/>
          <w:lang w:eastAsia="bg-BG"/>
        </w:rPr>
        <w:t>с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е </w:t>
      </w:r>
      <w:r w:rsidR="00177511">
        <w:rPr>
          <w:rFonts w:ascii="Verdana" w:eastAsia="Μοντέρνα" w:hAnsi="Verdana"/>
          <w:bCs/>
          <w:sz w:val="20"/>
          <w:szCs w:val="20"/>
          <w:lang w:eastAsia="bg-BG"/>
        </w:rPr>
        <w:t xml:space="preserve">нарежда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на </w:t>
      </w:r>
      <w:r w:rsidR="00177511" w:rsidRPr="00177511">
        <w:rPr>
          <w:rFonts w:ascii="Verdana" w:eastAsia="Μοντέρνα" w:hAnsi="Verdana"/>
          <w:bCs/>
          <w:sz w:val="20"/>
          <w:szCs w:val="20"/>
          <w:lang w:eastAsia="bg-BG"/>
        </w:rPr>
        <w:t>шестнадесето място</w:t>
      </w:r>
      <w:r w:rsidR="00177511" w:rsidRPr="00177511" w:rsidDel="00177511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по брой тежки ПТП</w:t>
      </w:r>
      <w:r w:rsidR="00177511">
        <w:rPr>
          <w:rFonts w:ascii="Verdana" w:eastAsia="Μοντέρνα" w:hAnsi="Verdana"/>
          <w:bCs/>
          <w:sz w:val="20"/>
          <w:szCs w:val="20"/>
          <w:lang w:val="en-US" w:eastAsia="bg-BG"/>
        </w:rPr>
        <w:t xml:space="preserve"> </w:t>
      </w:r>
      <w:r w:rsidR="00177511">
        <w:rPr>
          <w:rFonts w:ascii="Verdana" w:eastAsia="Μοντέρνα" w:hAnsi="Verdana"/>
          <w:bCs/>
          <w:sz w:val="20"/>
          <w:szCs w:val="20"/>
          <w:lang w:eastAsia="bg-BG"/>
        </w:rPr>
        <w:t>и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по брой на ранени лица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, а по брой загинали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при ПТП </w:t>
      </w:r>
      <w:r w:rsidR="00177511">
        <w:rPr>
          <w:rFonts w:ascii="Verdana" w:eastAsia="Μοντέρνα" w:hAnsi="Verdana"/>
          <w:bCs/>
          <w:sz w:val="20"/>
          <w:szCs w:val="20"/>
          <w:lang w:eastAsia="bg-BG"/>
        </w:rPr>
        <w:t>-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на </w:t>
      </w:r>
      <w:r w:rsidR="005D5B9D">
        <w:rPr>
          <w:rFonts w:ascii="Verdana" w:eastAsia="Μοντέρνα" w:hAnsi="Verdana"/>
          <w:bCs/>
          <w:sz w:val="20"/>
          <w:szCs w:val="20"/>
          <w:lang w:eastAsia="bg-BG"/>
        </w:rPr>
        <w:t>еди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надесето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място </w:t>
      </w:r>
      <w:r w:rsidR="00177511">
        <w:rPr>
          <w:rFonts w:ascii="Verdana" w:eastAsia="Μοντέρνα" w:hAnsi="Verdana"/>
          <w:bCs/>
          <w:sz w:val="20"/>
          <w:szCs w:val="20"/>
          <w:lang w:eastAsia="bg-BG"/>
        </w:rPr>
        <w:t xml:space="preserve">през 2025 г., сред 28-те области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в страната.</w:t>
      </w:r>
    </w:p>
    <w:p w14:paraId="13B5DB6D" w14:textId="77777777" w:rsidR="00BB71B1" w:rsidRDefault="00BB71B1" w:rsidP="00BB71B1">
      <w:pPr>
        <w:keepNext/>
        <w:spacing w:before="160" w:line="360" w:lineRule="auto"/>
        <w:jc w:val="center"/>
        <w:rPr>
          <w:rFonts w:ascii="Verdana" w:eastAsia="Μοντέρνα" w:hAnsi="Verdana"/>
          <w:b/>
          <w:sz w:val="20"/>
          <w:lang w:eastAsia="bg-BG"/>
        </w:rPr>
      </w:pPr>
      <w:r w:rsidRPr="001D0A45">
        <w:rPr>
          <w:rFonts w:ascii="Verdana" w:eastAsia="Μοντέρνα" w:hAnsi="Verdana"/>
          <w:b/>
          <w:sz w:val="20"/>
          <w:lang w:eastAsia="bg-BG"/>
        </w:rPr>
        <w:t xml:space="preserve">Фиг. 1. </w:t>
      </w:r>
      <w:r w:rsidRPr="00CF6DA9">
        <w:rPr>
          <w:rFonts w:ascii="Verdana" w:eastAsia="Μοντέρνα" w:hAnsi="Verdana"/>
          <w:b/>
          <w:bCs/>
          <w:sz w:val="20"/>
          <w:szCs w:val="20"/>
          <w:lang w:eastAsia="bg-BG"/>
        </w:rPr>
        <w:t>ПТП, загинали и ранени по години в област Сливен</w:t>
      </w:r>
    </w:p>
    <w:p w14:paraId="42AF996C" w14:textId="6E1611B1" w:rsidR="00BB71B1" w:rsidRPr="00F73C2A" w:rsidRDefault="008E6DFB" w:rsidP="00BB71B1">
      <w:pPr>
        <w:spacing w:line="360" w:lineRule="auto"/>
        <w:jc w:val="center"/>
        <w:rPr>
          <w:rFonts w:eastAsia="Μοντέρνα"/>
          <w:b/>
          <w:lang w:val="en-US" w:eastAsia="bg-BG"/>
        </w:rPr>
      </w:pPr>
      <w:r>
        <w:rPr>
          <w:noProof/>
          <w:lang w:eastAsia="bg-BG"/>
        </w:rPr>
        <w:drawing>
          <wp:inline distT="0" distB="0" distL="0" distR="0" wp14:anchorId="5FB19980" wp14:editId="14C32EE6">
            <wp:extent cx="5760085" cy="2889885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59DA03F" w14:textId="6FF61A32" w:rsidR="00BB71B1" w:rsidRPr="00CF6DA9" w:rsidRDefault="00BB71B1" w:rsidP="00BB71B1">
      <w:pPr>
        <w:tabs>
          <w:tab w:val="left" w:pos="3123"/>
        </w:tabs>
        <w:spacing w:before="160"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През </w:t>
      </w:r>
      <w:r w:rsidR="00DA144C">
        <w:rPr>
          <w:rFonts w:ascii="Verdana" w:eastAsia="Μοντέρνα" w:hAnsi="Verdana"/>
          <w:bCs/>
          <w:sz w:val="20"/>
          <w:szCs w:val="20"/>
          <w:lang w:eastAsia="bg-BG"/>
        </w:rPr>
        <w:t>2025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г. най-голям брой произшествия е регистриран през месец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юли - 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20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, а най-малък през месец 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март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- 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7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. Най-много са ранените лица през месец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август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- 2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, или 13.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9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 от общо ранените за годината. Делът на загинали лица е най-голям през месец 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декември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– 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5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, или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2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9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.</w:t>
      </w:r>
      <w:r w:rsidR="00E3041A">
        <w:rPr>
          <w:rFonts w:ascii="Verdana" w:eastAsia="Μοντέρνα" w:hAnsi="Verdana"/>
          <w:bCs/>
          <w:sz w:val="20"/>
          <w:szCs w:val="20"/>
          <w:lang w:eastAsia="bg-BG"/>
        </w:rPr>
        <w:t>4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%, докато през месеците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март, </w:t>
      </w:r>
      <w:r w:rsidR="00545EF1">
        <w:rPr>
          <w:rFonts w:ascii="Verdana" w:eastAsia="Μοντέρνα" w:hAnsi="Verdana"/>
          <w:bCs/>
          <w:sz w:val="20"/>
          <w:szCs w:val="20"/>
          <w:lang w:eastAsia="bg-BG"/>
        </w:rPr>
        <w:t xml:space="preserve">май, юни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и </w:t>
      </w:r>
      <w:r w:rsidR="00545EF1">
        <w:rPr>
          <w:rFonts w:ascii="Verdana" w:eastAsia="Μοντέρνα" w:hAnsi="Verdana"/>
          <w:bCs/>
          <w:sz w:val="20"/>
          <w:szCs w:val="20"/>
          <w:lang w:eastAsia="bg-BG"/>
        </w:rPr>
        <w:t>юли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няма загинали лица при ПТП.</w:t>
      </w:r>
    </w:p>
    <w:p w14:paraId="6B196CD2" w14:textId="55F0B1C5" w:rsidR="00BB71B1" w:rsidRPr="00CF6DA9" w:rsidRDefault="00BB71B1" w:rsidP="00BB71B1">
      <w:pPr>
        <w:tabs>
          <w:tab w:val="left" w:pos="3123"/>
        </w:tabs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По дни от седмицата, най-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голям брой ПТП е регистриран в </w:t>
      </w:r>
      <w:r w:rsidR="00545EF1">
        <w:rPr>
          <w:rFonts w:ascii="Verdana" w:eastAsia="Μοντέρνα" w:hAnsi="Verdana"/>
          <w:bCs/>
          <w:sz w:val="20"/>
          <w:szCs w:val="20"/>
          <w:lang w:eastAsia="bg-BG"/>
        </w:rPr>
        <w:t>понеделник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- </w:t>
      </w:r>
      <w:r w:rsidR="00545EF1">
        <w:rPr>
          <w:rFonts w:ascii="Verdana" w:eastAsia="Μοντέρνα" w:hAnsi="Verdana"/>
          <w:bCs/>
          <w:sz w:val="20"/>
          <w:szCs w:val="20"/>
          <w:lang w:eastAsia="bg-BG"/>
        </w:rPr>
        <w:t>33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, като броят на загиналите и пострадалите лица през този ден е съответно </w:t>
      </w:r>
      <w:r w:rsidR="00545EF1">
        <w:rPr>
          <w:rFonts w:ascii="Verdana" w:eastAsia="Μοντέρνα" w:hAnsi="Verdana"/>
          <w:bCs/>
          <w:sz w:val="20"/>
          <w:szCs w:val="20"/>
          <w:lang w:eastAsia="bg-BG"/>
        </w:rPr>
        <w:t>3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и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3</w:t>
      </w:r>
      <w:r w:rsidR="00545EF1">
        <w:rPr>
          <w:rFonts w:ascii="Verdana" w:eastAsia="Μοντέρνα" w:hAnsi="Verdana"/>
          <w:bCs/>
          <w:sz w:val="20"/>
          <w:szCs w:val="20"/>
          <w:lang w:eastAsia="bg-BG"/>
        </w:rPr>
        <w:t>9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.</w:t>
      </w:r>
    </w:p>
    <w:p w14:paraId="4970AF9F" w14:textId="77777777" w:rsidR="00BB71B1" w:rsidRPr="00CF6DA9" w:rsidRDefault="00BB71B1" w:rsidP="00BB71B1">
      <w:pPr>
        <w:tabs>
          <w:tab w:val="left" w:pos="3123"/>
        </w:tabs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lastRenderedPageBreak/>
        <w:t>Разпределението на относителните дялове на ранените лица при ПТП, според тяхната възраст е следното:</w:t>
      </w:r>
    </w:p>
    <w:p w14:paraId="030E4001" w14:textId="48EAD2DA" w:rsidR="00BB71B1" w:rsidRPr="00410324" w:rsidRDefault="00BB71B1" w:rsidP="00BB71B1">
      <w:pPr>
        <w:pStyle w:val="ListParagraph"/>
        <w:numPr>
          <w:ilvl w:val="0"/>
          <w:numId w:val="1"/>
        </w:numPr>
        <w:tabs>
          <w:tab w:val="left" w:pos="3123"/>
        </w:tabs>
        <w:spacing w:line="360" w:lineRule="auto"/>
        <w:ind w:left="924" w:hanging="357"/>
        <w:jc w:val="both"/>
        <w:rPr>
          <w:rFonts w:ascii="Verdana" w:eastAsia="Μοντέρνα" w:hAnsi="Verdana" w:cs="Times New Roman"/>
          <w:bCs/>
          <w:sz w:val="20"/>
          <w:szCs w:val="20"/>
          <w:lang w:eastAsia="bg-BG"/>
        </w:rPr>
      </w:pPr>
      <w:r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Деца и младежи под 15 години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–</w:t>
      </w:r>
      <w:r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10.9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>%;</w:t>
      </w:r>
    </w:p>
    <w:p w14:paraId="54BA26A7" w14:textId="666B244B" w:rsidR="00BB71B1" w:rsidRPr="00410324" w:rsidRDefault="00BB71B1" w:rsidP="00BB71B1">
      <w:pPr>
        <w:pStyle w:val="ListParagraph"/>
        <w:numPr>
          <w:ilvl w:val="0"/>
          <w:numId w:val="1"/>
        </w:numPr>
        <w:tabs>
          <w:tab w:val="left" w:pos="3123"/>
        </w:tabs>
        <w:spacing w:line="360" w:lineRule="auto"/>
        <w:ind w:left="924" w:hanging="357"/>
        <w:jc w:val="both"/>
        <w:rPr>
          <w:rFonts w:ascii="Verdana" w:eastAsia="Μοντέρνα" w:hAnsi="Verdana" w:cs="Times New Roman"/>
          <w:bCs/>
          <w:sz w:val="20"/>
          <w:szCs w:val="20"/>
          <w:lang w:eastAsia="bg-BG"/>
        </w:rPr>
      </w:pP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От 15 до 24 навършени години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–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24.2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>%;</w:t>
      </w:r>
    </w:p>
    <w:p w14:paraId="0469A8AB" w14:textId="1AEF0135" w:rsidR="00BB71B1" w:rsidRPr="00410324" w:rsidRDefault="00BB71B1" w:rsidP="00BB71B1">
      <w:pPr>
        <w:pStyle w:val="ListParagraph"/>
        <w:numPr>
          <w:ilvl w:val="0"/>
          <w:numId w:val="1"/>
        </w:numPr>
        <w:tabs>
          <w:tab w:val="left" w:pos="3123"/>
        </w:tabs>
        <w:spacing w:line="360" w:lineRule="auto"/>
        <w:ind w:left="924" w:hanging="357"/>
        <w:jc w:val="both"/>
        <w:rPr>
          <w:rFonts w:ascii="Verdana" w:eastAsia="Μοντέρνα" w:hAnsi="Verdana" w:cs="Times New Roman"/>
          <w:bCs/>
          <w:sz w:val="20"/>
          <w:szCs w:val="20"/>
          <w:lang w:eastAsia="bg-BG"/>
        </w:rPr>
      </w:pP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От 25 до 64 навършени години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–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52.0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>%;</w:t>
      </w:r>
    </w:p>
    <w:p w14:paraId="647863FD" w14:textId="40F51EF9" w:rsidR="00BB71B1" w:rsidRPr="00410324" w:rsidRDefault="00BB71B1" w:rsidP="00BB71B1">
      <w:pPr>
        <w:pStyle w:val="ListParagraph"/>
        <w:numPr>
          <w:ilvl w:val="0"/>
          <w:numId w:val="1"/>
        </w:numPr>
        <w:tabs>
          <w:tab w:val="left" w:pos="3123"/>
        </w:tabs>
        <w:spacing w:line="360" w:lineRule="auto"/>
        <w:ind w:left="924" w:hanging="357"/>
        <w:jc w:val="both"/>
        <w:rPr>
          <w:rFonts w:ascii="Verdana" w:eastAsia="Μοντέρνα" w:hAnsi="Verdana" w:cs="Times New Roman"/>
          <w:bCs/>
          <w:sz w:val="20"/>
          <w:szCs w:val="20"/>
          <w:lang w:eastAsia="bg-BG"/>
        </w:rPr>
      </w:pP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Над 65 навършени години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–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 xml:space="preserve"> </w:t>
      </w:r>
      <w:r w:rsidR="00545EF1">
        <w:rPr>
          <w:rFonts w:ascii="Verdana" w:eastAsia="Μοντέρνα" w:hAnsi="Verdana" w:cs="Times New Roman"/>
          <w:bCs/>
          <w:sz w:val="20"/>
          <w:szCs w:val="20"/>
          <w:lang w:eastAsia="bg-BG"/>
        </w:rPr>
        <w:t>12.9</w:t>
      </w:r>
      <w:r w:rsidRPr="00410324">
        <w:rPr>
          <w:rFonts w:ascii="Verdana" w:eastAsia="Μοντέρνα" w:hAnsi="Verdana" w:cs="Times New Roman"/>
          <w:bCs/>
          <w:sz w:val="20"/>
          <w:szCs w:val="20"/>
          <w:lang w:eastAsia="bg-BG"/>
        </w:rPr>
        <w:t>%.</w:t>
      </w:r>
    </w:p>
    <w:p w14:paraId="79A0BFC4" w14:textId="30E44BD6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От общия брой на ранените участници в движението с най-висок дял са водачите на МПС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–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41.6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%, следвани от пътниците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–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38.6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 и пешеходците -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1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9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.8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%. Загиналите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водачи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на МПС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при ПТП са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52.9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%, а загиналите </w:t>
      </w:r>
      <w:r w:rsidR="00F73C2A">
        <w:rPr>
          <w:rFonts w:ascii="Verdana" w:eastAsia="Μοντέρνα" w:hAnsi="Verdana"/>
          <w:bCs/>
          <w:sz w:val="20"/>
          <w:szCs w:val="20"/>
          <w:lang w:eastAsia="bg-BG"/>
        </w:rPr>
        <w:t>пътници</w:t>
      </w:r>
      <w:r w:rsidR="00F73C2A"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и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пешеходци, съответно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35.3</w:t>
      </w:r>
      <w:r>
        <w:rPr>
          <w:rFonts w:ascii="Verdana" w:eastAsia="Μοντέρνα" w:hAnsi="Verdana"/>
          <w:bCs/>
          <w:sz w:val="20"/>
          <w:szCs w:val="20"/>
          <w:lang w:val="en-US"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и </w:t>
      </w:r>
      <w:r w:rsidR="00AB0D7E">
        <w:rPr>
          <w:rFonts w:ascii="Verdana" w:eastAsia="Μοντέρνα" w:hAnsi="Verdana"/>
          <w:bCs/>
          <w:sz w:val="20"/>
          <w:szCs w:val="20"/>
          <w:lang w:eastAsia="bg-BG"/>
        </w:rPr>
        <w:t>11.8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%.</w:t>
      </w:r>
    </w:p>
    <w:p w14:paraId="26E9C0C2" w14:textId="73C79546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През </w:t>
      </w:r>
      <w:r w:rsidR="00DA144C">
        <w:rPr>
          <w:rFonts w:ascii="Verdana" w:eastAsia="Μοντέρνα" w:hAnsi="Verdana"/>
          <w:bCs/>
          <w:sz w:val="20"/>
          <w:szCs w:val="20"/>
          <w:lang w:eastAsia="bg-BG"/>
        </w:rPr>
        <w:t>2025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г. на територията на област Сливен </w:t>
      </w:r>
      <w:r w:rsidR="005543E7">
        <w:rPr>
          <w:rFonts w:ascii="Verdana" w:eastAsia="Μοντέρνα" w:hAnsi="Verdana"/>
          <w:bCs/>
          <w:sz w:val="20"/>
          <w:szCs w:val="20"/>
          <w:lang w:eastAsia="bg-BG"/>
        </w:rPr>
        <w:t>63.0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% от пътнотранспортните произшествия са регистрирани в населените места </w:t>
      </w:r>
      <w:r w:rsidR="005543E7">
        <w:rPr>
          <w:rFonts w:ascii="Verdana" w:eastAsia="Μοντέρνα" w:hAnsi="Verdana"/>
          <w:bCs/>
          <w:sz w:val="20"/>
          <w:szCs w:val="20"/>
          <w:lang w:eastAsia="bg-BG"/>
        </w:rPr>
        <w:t>–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="005543E7">
        <w:rPr>
          <w:rFonts w:ascii="Verdana" w:eastAsia="Μοντέρνα" w:hAnsi="Verdana"/>
          <w:bCs/>
          <w:sz w:val="20"/>
          <w:szCs w:val="20"/>
          <w:lang w:eastAsia="bg-BG"/>
        </w:rPr>
        <w:t>със 114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ранени и </w:t>
      </w:r>
      <w:r w:rsidR="005543E7">
        <w:rPr>
          <w:rFonts w:ascii="Verdana" w:eastAsia="Μοντέρνα" w:hAnsi="Verdana"/>
          <w:bCs/>
          <w:sz w:val="20"/>
          <w:szCs w:val="20"/>
          <w:lang w:eastAsia="bg-BG"/>
        </w:rPr>
        <w:t>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загинали, останалите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37.0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% са регистрирани извъ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н населените места, съответно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с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88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ранени и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9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загинали лица.</w:t>
      </w:r>
    </w:p>
    <w:p w14:paraId="7094A45F" w14:textId="2D64F468" w:rsidR="00BB71B1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bCs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По общини най-голям брой произшествия е регистриран в община Сливен -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1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24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, съответно със 1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48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ранени и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8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загинали, следвана от община Нова Загора, където са регистрирани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2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7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ПТП, с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3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7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ранени и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2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загинали лица. В община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 xml:space="preserve">Котел са регистрирани 11 ПТП с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12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ранени и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6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загинал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и лица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. Най-малко произшествия са настъпили в община </w:t>
      </w:r>
      <w:r>
        <w:rPr>
          <w:rFonts w:ascii="Verdana" w:eastAsia="Μοντέρνα" w:hAnsi="Verdana"/>
          <w:bCs/>
          <w:sz w:val="20"/>
          <w:szCs w:val="20"/>
          <w:lang w:eastAsia="bg-BG"/>
        </w:rPr>
        <w:t>Твърдица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-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3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на брой, с </w:t>
      </w:r>
      <w:r w:rsidR="00D01826">
        <w:rPr>
          <w:rFonts w:ascii="Verdana" w:eastAsia="Μοντέρνα" w:hAnsi="Verdana"/>
          <w:bCs/>
          <w:sz w:val="20"/>
          <w:szCs w:val="20"/>
          <w:lang w:eastAsia="bg-BG"/>
        </w:rPr>
        <w:t>5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ранени и </w:t>
      </w:r>
      <w:r w:rsidR="009541D1">
        <w:rPr>
          <w:rFonts w:ascii="Verdana" w:eastAsia="Μοντέρνα" w:hAnsi="Verdana"/>
          <w:bCs/>
          <w:sz w:val="20"/>
          <w:szCs w:val="20"/>
          <w:lang w:val="en-US" w:eastAsia="bg-BG"/>
        </w:rPr>
        <w:t>1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 xml:space="preserve"> загинал</w:t>
      </w:r>
      <w:r w:rsidR="009541D1">
        <w:rPr>
          <w:rFonts w:ascii="Verdana" w:eastAsia="Μοντέρνα" w:hAnsi="Verdana"/>
          <w:bCs/>
          <w:sz w:val="20"/>
          <w:szCs w:val="20"/>
          <w:lang w:eastAsia="bg-BG"/>
        </w:rPr>
        <w:t>о</w:t>
      </w:r>
      <w:r w:rsidRPr="0050087B">
        <w:rPr>
          <w:rFonts w:ascii="Verdana" w:eastAsia="Μοντέρνα" w:hAnsi="Verdana"/>
          <w:bCs/>
          <w:sz w:val="20"/>
          <w:szCs w:val="20"/>
          <w:lang w:eastAsia="bg-BG"/>
        </w:rPr>
        <w:t xml:space="preserve"> 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лиц</w:t>
      </w:r>
      <w:r w:rsidR="009541D1">
        <w:rPr>
          <w:rFonts w:ascii="Verdana" w:eastAsia="Μοντέρνα" w:hAnsi="Verdana"/>
          <w:bCs/>
          <w:sz w:val="20"/>
          <w:szCs w:val="20"/>
          <w:lang w:eastAsia="bg-BG"/>
        </w:rPr>
        <w:t>е</w:t>
      </w:r>
      <w:r w:rsidRPr="00CF6DA9">
        <w:rPr>
          <w:rFonts w:ascii="Verdana" w:eastAsia="Μοντέρνα" w:hAnsi="Verdana"/>
          <w:bCs/>
          <w:sz w:val="20"/>
          <w:szCs w:val="20"/>
          <w:lang w:eastAsia="bg-BG"/>
        </w:rPr>
        <w:t>.</w:t>
      </w:r>
    </w:p>
    <w:p w14:paraId="1172BECF" w14:textId="77777777" w:rsidR="00BB71B1" w:rsidRDefault="00BB71B1" w:rsidP="00BB71B1">
      <w:pPr>
        <w:spacing w:before="160" w:line="360" w:lineRule="auto"/>
        <w:ind w:firstLine="567"/>
        <w:jc w:val="both"/>
        <w:rPr>
          <w:rFonts w:ascii="Verdana" w:eastAsia="Μοντέρνα" w:hAnsi="Verdana"/>
          <w:b/>
          <w:sz w:val="20"/>
          <w:szCs w:val="20"/>
          <w:lang w:val="ru-RU" w:eastAsia="bg-BG"/>
        </w:rPr>
      </w:pPr>
      <w:r>
        <w:rPr>
          <w:rFonts w:ascii="Verdana" w:eastAsia="Μοντέρνα" w:hAnsi="Verdana"/>
          <w:b/>
          <w:sz w:val="20"/>
          <w:szCs w:val="20"/>
          <w:lang w:val="ru-RU" w:eastAsia="bg-BG"/>
        </w:rPr>
        <w:br w:type="page"/>
      </w:r>
    </w:p>
    <w:p w14:paraId="7A0ECD0F" w14:textId="77777777" w:rsidR="00BB71B1" w:rsidRPr="00DA5402" w:rsidRDefault="00BB71B1" w:rsidP="00BB71B1">
      <w:pPr>
        <w:tabs>
          <w:tab w:val="left" w:pos="3123"/>
        </w:tabs>
        <w:spacing w:line="360" w:lineRule="auto"/>
        <w:jc w:val="center"/>
        <w:rPr>
          <w:rFonts w:ascii="Verdana" w:eastAsia="Μοντέρνα" w:hAnsi="Verdana"/>
          <w:b/>
          <w:sz w:val="20"/>
          <w:szCs w:val="20"/>
          <w:lang w:eastAsia="bg-BG"/>
        </w:rPr>
      </w:pPr>
      <w:r w:rsidRPr="00DA5402">
        <w:rPr>
          <w:rFonts w:ascii="Verdana" w:eastAsia="Μοντέρνα" w:hAnsi="Verdana"/>
          <w:b/>
          <w:sz w:val="20"/>
          <w:szCs w:val="20"/>
          <w:lang w:eastAsia="bg-BG"/>
        </w:rPr>
        <w:lastRenderedPageBreak/>
        <w:t>Методологични бележки</w:t>
      </w:r>
    </w:p>
    <w:p w14:paraId="24DDABB1" w14:textId="77777777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sz w:val="20"/>
          <w:szCs w:val="20"/>
          <w:lang w:eastAsia="bg-BG"/>
        </w:rPr>
        <w:t>При ползване на данните, публикувани в изданието, трябва да се имат предвид определенията, залегнали в Закона за движението по пътищата и Инструкцията на Министерството на вътрешните работи за регистриране, отчитане и анализ на пътнотранспортните произшествия.</w:t>
      </w:r>
    </w:p>
    <w:p w14:paraId="671066DC" w14:textId="77777777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sz w:val="20"/>
          <w:szCs w:val="20"/>
          <w:lang w:eastAsia="bg-BG"/>
        </w:rPr>
        <w:t>Пътнотранспортно произшествие (ПТП) е събитие, възникнало в процеса на движението на пътно превозно средство (ППС) и предизвикало нараняване или смърт на хора, повреда на пътно превозно средство, път, пътно съоръжение, товар или други материални щети.</w:t>
      </w:r>
    </w:p>
    <w:p w14:paraId="7B4703A6" w14:textId="77777777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sz w:val="20"/>
          <w:szCs w:val="20"/>
          <w:lang w:eastAsia="bg-BG"/>
        </w:rPr>
        <w:t>В зависимост от последиците пътнотранспортните произшествия се делят на:</w:t>
      </w:r>
    </w:p>
    <w:p w14:paraId="6E63EF90" w14:textId="77777777" w:rsidR="00BB71B1" w:rsidRPr="00CF2D4E" w:rsidRDefault="00BB71B1" w:rsidP="00BB71B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eastAsia="Μοντέρνα" w:hAnsi="Verdana" w:cs="Times New Roman"/>
          <w:sz w:val="20"/>
          <w:szCs w:val="20"/>
          <w:lang w:eastAsia="bg-BG"/>
        </w:rPr>
      </w:pPr>
      <w:r w:rsidRPr="00CF2D4E">
        <w:rPr>
          <w:rFonts w:ascii="Verdana" w:eastAsia="Μοντέρνα" w:hAnsi="Verdana" w:cs="Times New Roman"/>
          <w:sz w:val="20"/>
          <w:szCs w:val="20"/>
          <w:lang w:eastAsia="bg-BG"/>
        </w:rPr>
        <w:t>пътнотранспортни произшествия, предизвикали нараняване или смърт на участници в движението;</w:t>
      </w:r>
    </w:p>
    <w:p w14:paraId="0AEA55AF" w14:textId="77777777" w:rsidR="00BB71B1" w:rsidRPr="00CF2D4E" w:rsidRDefault="00BB71B1" w:rsidP="00BB71B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eastAsia="Μοντέρνα" w:hAnsi="Verdana" w:cs="Times New Roman"/>
          <w:sz w:val="20"/>
          <w:szCs w:val="20"/>
          <w:lang w:eastAsia="bg-BG"/>
        </w:rPr>
      </w:pPr>
      <w:r w:rsidRPr="00CF2D4E">
        <w:rPr>
          <w:rFonts w:ascii="Verdana" w:eastAsia="Μοντέρνα" w:hAnsi="Verdana" w:cs="Times New Roman"/>
          <w:sz w:val="20"/>
          <w:szCs w:val="20"/>
          <w:lang w:eastAsia="bg-BG"/>
        </w:rPr>
        <w:t>пътнотранспортни произшествия, в резултат на които има само материални щети (повреда на път, пътни превозни средства, пътни съоръжения, товари, животни и други).</w:t>
      </w:r>
    </w:p>
    <w:p w14:paraId="5AE5E37A" w14:textId="77777777" w:rsidR="00BB71B1" w:rsidRPr="00CF6DA9" w:rsidRDefault="00BB71B1" w:rsidP="00BB71B1">
      <w:pPr>
        <w:spacing w:line="360" w:lineRule="auto"/>
        <w:ind w:firstLine="567"/>
        <w:jc w:val="both"/>
        <w:rPr>
          <w:rFonts w:ascii="Verdana" w:eastAsia="Μοντέρνα" w:hAnsi="Verdana"/>
          <w:sz w:val="20"/>
          <w:szCs w:val="20"/>
          <w:lang w:eastAsia="bg-BG"/>
        </w:rPr>
      </w:pPr>
      <w:r w:rsidRPr="00CF6DA9">
        <w:rPr>
          <w:rFonts w:ascii="Verdana" w:eastAsia="Μοντέρνα" w:hAnsi="Verdana"/>
          <w:sz w:val="20"/>
          <w:szCs w:val="20"/>
          <w:lang w:eastAsia="bg-BG"/>
        </w:rPr>
        <w:t>Според Закона за движението по пътищата:</w:t>
      </w:r>
    </w:p>
    <w:p w14:paraId="4054B568" w14:textId="77777777" w:rsidR="00BB71B1" w:rsidRPr="00CF2D4E" w:rsidRDefault="00BB71B1" w:rsidP="00BB71B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eastAsia="Μοντέρνα" w:hAnsi="Verdana" w:cs="Times New Roman"/>
          <w:sz w:val="20"/>
          <w:szCs w:val="20"/>
          <w:lang w:eastAsia="bg-BG"/>
        </w:rPr>
      </w:pPr>
      <w:r w:rsidRPr="00CF2D4E">
        <w:rPr>
          <w:rFonts w:ascii="Verdana" w:eastAsia="Μοντέρνα" w:hAnsi="Verdana" w:cs="Times New Roman"/>
          <w:sz w:val="20"/>
          <w:szCs w:val="20"/>
          <w:lang w:eastAsia="bg-BG"/>
        </w:rPr>
        <w:t>Моторно превозно средство е пътно превозно средство, снабдено с двигател за придвижване, с изключение на релсовите превозни средства.</w:t>
      </w:r>
    </w:p>
    <w:p w14:paraId="0CC03AD0" w14:textId="77777777" w:rsidR="00BB71B1" w:rsidRPr="00CF2D4E" w:rsidRDefault="00BB71B1" w:rsidP="00BB71B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eastAsia="Μοντέρνα" w:hAnsi="Verdana" w:cs="Times New Roman"/>
          <w:sz w:val="20"/>
          <w:szCs w:val="20"/>
          <w:lang w:eastAsia="bg-BG"/>
        </w:rPr>
      </w:pPr>
      <w:r w:rsidRPr="00CF2D4E">
        <w:rPr>
          <w:rFonts w:ascii="Verdana" w:eastAsia="Μοντέρνα" w:hAnsi="Verdana" w:cs="Times New Roman"/>
          <w:sz w:val="20"/>
          <w:szCs w:val="20"/>
          <w:lang w:eastAsia="bg-BG"/>
        </w:rPr>
        <w:t>Загинал при ПТП е всеки човек, който в резултат на произшествието е убит на място или е починал в резултат на нанесените травми 30 дни след произшествието.</w:t>
      </w:r>
    </w:p>
    <w:p w14:paraId="459D03D8" w14:textId="77777777" w:rsidR="00BB71B1" w:rsidRPr="00CF2D4E" w:rsidRDefault="00BB71B1" w:rsidP="00BB71B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eastAsia="Μοντέρνα" w:hAnsi="Verdana" w:cs="Times New Roman"/>
          <w:sz w:val="20"/>
          <w:szCs w:val="20"/>
          <w:lang w:eastAsia="bg-BG"/>
        </w:rPr>
      </w:pPr>
      <w:r w:rsidRPr="00CF2D4E">
        <w:rPr>
          <w:rFonts w:ascii="Verdana" w:eastAsia="Μοντέρνα" w:hAnsi="Verdana" w:cs="Times New Roman"/>
          <w:sz w:val="20"/>
          <w:szCs w:val="20"/>
          <w:lang w:eastAsia="bg-BG"/>
        </w:rPr>
        <w:t>Ранен при ПТП е всеки човек, който в резултат на произшествието е получил тежка, средна или лека телесна повреда по смисъла на чл. 128, чл. 129 и чл. 130 на Наказателния кодекс (НК).</w:t>
      </w:r>
    </w:p>
    <w:p w14:paraId="33A95DD8" w14:textId="77777777" w:rsidR="00BB71B1" w:rsidRPr="00CF2D4E" w:rsidRDefault="00BB71B1" w:rsidP="00BB71B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eastAsia="Μοντέρνα" w:hAnsi="Verdana" w:cs="Times New Roman"/>
          <w:sz w:val="20"/>
          <w:szCs w:val="20"/>
          <w:lang w:eastAsia="bg-BG"/>
        </w:rPr>
      </w:pPr>
      <w:r w:rsidRPr="00CF2D4E">
        <w:rPr>
          <w:rFonts w:ascii="Verdana" w:eastAsia="Μοντέρνα" w:hAnsi="Verdana" w:cs="Times New Roman"/>
          <w:sz w:val="20"/>
          <w:szCs w:val="20"/>
          <w:lang w:eastAsia="bg-BG"/>
        </w:rPr>
        <w:t>Участник в движението е всяко лице, което се намира на пътя и със своето действие или бездействие оказва влияние на движението по пътя. Такива са водачите, пътниците, пешеходците, както и лицата, работещи на пътя.</w:t>
      </w:r>
    </w:p>
    <w:p w14:paraId="03820249" w14:textId="0166A52A" w:rsidR="00BB71B1" w:rsidRPr="00BA5C55" w:rsidRDefault="00BB71B1" w:rsidP="00BB71B1">
      <w:pPr>
        <w:spacing w:line="360" w:lineRule="auto"/>
        <w:ind w:firstLine="567"/>
        <w:jc w:val="both"/>
        <w:rPr>
          <w:rFonts w:ascii="Verdana" w:hAnsi="Verdana"/>
          <w:sz w:val="20"/>
          <w:szCs w:val="20"/>
        </w:rPr>
      </w:pPr>
      <w:r w:rsidRPr="00CF6DA9">
        <w:rPr>
          <w:rFonts w:ascii="Verdana" w:eastAsia="Μοντέρνα" w:hAnsi="Verdana"/>
          <w:sz w:val="20"/>
          <w:szCs w:val="20"/>
          <w:lang w:eastAsia="bg-BG"/>
        </w:rPr>
        <w:t xml:space="preserve">Повече информация и данни за пътнотранспортните произшествия могат да бъдат намерени на интернет страницата на НСИ на следния линк: </w:t>
      </w:r>
      <w:hyperlink r:id="rId8" w:history="1">
        <w:r w:rsidR="000E462F">
          <w:rPr>
            <w:rStyle w:val="Hyperlink"/>
            <w:rFonts w:ascii="Verdana" w:hAnsi="Verdana"/>
            <w:sz w:val="20"/>
            <w:szCs w:val="20"/>
          </w:rPr>
          <w:t>Пътнотранспортни произшествия в Република България 2025</w:t>
        </w:r>
      </w:hyperlink>
      <w:r w:rsidRPr="00BA5C55">
        <w:rPr>
          <w:rFonts w:ascii="Verdana" w:eastAsia="Μοντέρνα" w:hAnsi="Verdana"/>
          <w:sz w:val="20"/>
          <w:szCs w:val="20"/>
          <w:lang w:eastAsia="bg-BG"/>
        </w:rPr>
        <w:t>.</w:t>
      </w:r>
    </w:p>
    <w:p w14:paraId="2D9E63B1" w14:textId="77777777" w:rsidR="00265ACF" w:rsidRDefault="00265ACF" w:rsidP="00BB71B1">
      <w:pPr>
        <w:tabs>
          <w:tab w:val="left" w:pos="3123"/>
        </w:tabs>
        <w:spacing w:line="360" w:lineRule="auto"/>
        <w:ind w:left="851" w:right="851"/>
        <w:jc w:val="center"/>
      </w:pPr>
    </w:p>
    <w:sectPr w:rsidR="00265ACF" w:rsidSect="00E209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5" w:left="1701" w:header="567" w:footer="3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BD51A" w14:textId="77777777" w:rsidR="00FC64C1" w:rsidRDefault="00FC64C1" w:rsidP="00BB71B1">
      <w:pPr>
        <w:spacing w:after="0" w:line="240" w:lineRule="auto"/>
      </w:pPr>
      <w:r>
        <w:separator/>
      </w:r>
    </w:p>
  </w:endnote>
  <w:endnote w:type="continuationSeparator" w:id="0">
    <w:p w14:paraId="29FB9F4B" w14:textId="77777777" w:rsidR="00FC64C1" w:rsidRDefault="00FC64C1" w:rsidP="00BB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Helen Bg Cond">
    <w:altName w:val="Calibri"/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BCE76" w14:textId="77777777" w:rsidR="00BB71B1" w:rsidRDefault="00BB71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777F3" w14:textId="77777777" w:rsidR="000A39BA" w:rsidRDefault="00F706DB" w:rsidP="008E6CB5">
    <w:pPr>
      <w:pStyle w:val="BodyText"/>
      <w:tabs>
        <w:tab w:val="left" w:pos="3375"/>
      </w:tabs>
      <w:spacing w:before="196"/>
      <w:jc w:val="center"/>
      <w:rPr>
        <w:rFonts w:ascii="Verdana" w:hAnsi="Verdana"/>
        <w:sz w:val="16"/>
        <w:szCs w:val="16"/>
        <w:lang w:val="en-US"/>
      </w:rPr>
    </w:pPr>
    <w:r w:rsidRPr="00A7142A">
      <w:rPr>
        <w:rFonts w:ascii="Verdana" w:hAnsi="Verdana"/>
        <w:noProof/>
        <w:color w:val="31312F"/>
        <w:spacing w:val="-2"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92904B" wp14:editId="69B651E1">
              <wp:simplePos x="0" y="0"/>
              <wp:positionH relativeFrom="margin">
                <wp:posOffset>5881370</wp:posOffset>
              </wp:positionH>
              <wp:positionV relativeFrom="paragraph">
                <wp:posOffset>13335</wp:posOffset>
              </wp:positionV>
              <wp:extent cx="438150" cy="441325"/>
              <wp:effectExtent l="0" t="0" r="0" b="0"/>
              <wp:wrapNone/>
              <wp:docPr id="13" name="Flowchart: Alternate Process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C246B3" w14:textId="046741A6" w:rsidR="000A39BA" w:rsidRPr="00DD11CB" w:rsidRDefault="00F706DB" w:rsidP="00D83F28">
                          <w:pPr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 \* MERGEFORMAT </w:instrText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B611A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3</w:t>
                          </w:r>
                          <w:r w:rsidRPr="00DD11CB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892904B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13" o:spid="_x0000_s1027" type="#_x0000_t176" style="position:absolute;left:0;text-align:left;margin-left:463.1pt;margin-top:1.05pt;width:34.5pt;height:34.7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" filled="f" fillcolor="#5c83b4" stroked="f" strokecolor="#737373">
              <v:textbox>
                <w:txbxContent>
                  <w:p w14:paraId="3FC246B3" w14:textId="046741A6" w:rsidR="000A39BA" w:rsidRPr="00DD11CB" w:rsidRDefault="00F706DB" w:rsidP="00D83F28">
                    <w:pPr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</w:pP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instrText xml:space="preserve"> PAGE    \* MERGEFORMAT </w:instrText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EB611A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t>3</w:t>
                    </w:r>
                    <w:r w:rsidRPr="00DD11CB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7142A">
      <w:rPr>
        <w:rFonts w:ascii="Verdana" w:hAnsi="Verdana"/>
        <w:noProof/>
        <w:color w:val="31312F"/>
        <w:spacing w:val="-2"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2700D44" wp14:editId="6FB9AC16">
              <wp:simplePos x="0" y="0"/>
              <wp:positionH relativeFrom="column">
                <wp:posOffset>5977890</wp:posOffset>
              </wp:positionH>
              <wp:positionV relativeFrom="paragraph">
                <wp:posOffset>-5081</wp:posOffset>
              </wp:positionV>
              <wp:extent cx="285750" cy="1247775"/>
              <wp:effectExtent l="0" t="0" r="0" b="952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" cy="12477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1664F750" id="Rectangle 7" o:spid="_x0000_s1026" style="position:absolute;margin-left:470.7pt;margin-top:-.4pt;width:22.5pt;height:98.2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" fillcolor="#a5a5a5 [3206]" stroked="f" strokeweight="1pt"/>
          </w:pict>
        </mc:Fallback>
      </mc:AlternateContent>
    </w:r>
    <w:r w:rsidRPr="00A7142A">
      <w:rPr>
        <w:rFonts w:ascii="Verdana" w:hAnsi="Verdana"/>
        <w:noProof/>
        <w:sz w:val="16"/>
        <w:szCs w:val="16"/>
        <w:lang w:eastAsia="bg-BG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10BC5A6" wp14:editId="7BAA3C4E">
              <wp:simplePos x="0" y="0"/>
              <wp:positionH relativeFrom="margin">
                <wp:align>center</wp:align>
              </wp:positionH>
              <wp:positionV relativeFrom="paragraph">
                <wp:posOffset>112039</wp:posOffset>
              </wp:positionV>
              <wp:extent cx="6066790" cy="1270"/>
              <wp:effectExtent l="0" t="0" r="10160" b="17780"/>
              <wp:wrapTopAndBottom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7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790">
                            <a:moveTo>
                              <a:pt x="0" y="0"/>
                            </a:moveTo>
                            <a:lnTo>
                              <a:pt x="6066726" y="0"/>
                            </a:lnTo>
                          </a:path>
                        </a:pathLst>
                      </a:custGeom>
                      <a:ln w="4191">
                        <a:solidFill>
                          <a:srgbClr val="1D1D1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648A5DC" id="Graphic 8" o:spid="_x0000_s1026" style="position:absolute;margin-left:0;margin-top:8.8pt;width:477.7pt;height:.1pt;z-index:-25165414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06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" path="m,l6066726,e" filled="f" strokecolor="#1d1d1b" strokeweight=".33pt">
              <v:path arrowok="t"/>
              <w10:wrap type="topAndBottom" anchorx="margin"/>
            </v:shape>
          </w:pict>
        </mc:Fallback>
      </mc:AlternateContent>
    </w:r>
    <w:r w:rsidRPr="004C67F0">
      <w:rPr>
        <w:rFonts w:ascii="Verdana" w:hAnsi="Verdana"/>
        <w:sz w:val="16"/>
        <w:szCs w:val="16"/>
      </w:rPr>
      <w:t xml:space="preserve">Бургас 8010, </w:t>
    </w:r>
    <w:r>
      <w:rPr>
        <w:rFonts w:ascii="Verdana" w:hAnsi="Verdana"/>
        <w:sz w:val="16"/>
        <w:szCs w:val="16"/>
      </w:rPr>
      <w:t xml:space="preserve">жк. „Славейков“, </w:t>
    </w:r>
    <w:r w:rsidRPr="004C67F0">
      <w:rPr>
        <w:rFonts w:ascii="Verdana" w:hAnsi="Verdana"/>
        <w:sz w:val="16"/>
        <w:szCs w:val="16"/>
      </w:rPr>
      <w:t xml:space="preserve">ул. ,,Янко Комитов“ </w:t>
    </w:r>
    <w:r>
      <w:rPr>
        <w:rFonts w:ascii="Verdana" w:hAnsi="Verdana"/>
        <w:sz w:val="16"/>
        <w:szCs w:val="16"/>
      </w:rPr>
      <w:t xml:space="preserve">№ 3, тел. +359 </w:t>
    </w:r>
    <w:r w:rsidRPr="004C67F0">
      <w:rPr>
        <w:rFonts w:ascii="Verdana" w:hAnsi="Verdana"/>
        <w:sz w:val="16"/>
        <w:szCs w:val="16"/>
      </w:rPr>
      <w:t>56</w:t>
    </w:r>
    <w:r>
      <w:rPr>
        <w:rFonts w:ascii="Verdana" w:hAnsi="Verdana"/>
        <w:sz w:val="16"/>
        <w:szCs w:val="16"/>
      </w:rPr>
      <w:t xml:space="preserve"> 851</w:t>
    </w:r>
    <w:r w:rsidRPr="004C67F0">
      <w:rPr>
        <w:rFonts w:ascii="Verdana" w:hAnsi="Verdana"/>
        <w:sz w:val="16"/>
        <w:szCs w:val="16"/>
      </w:rPr>
      <w:t>91</w:t>
    </w:r>
    <w:r>
      <w:rPr>
        <w:rFonts w:ascii="Verdana" w:hAnsi="Verdana"/>
        <w:sz w:val="16"/>
        <w:szCs w:val="16"/>
      </w:rPr>
      <w:t>2</w:t>
    </w:r>
    <w:r w:rsidRPr="004C67F0">
      <w:rPr>
        <w:rFonts w:ascii="Verdana" w:hAnsi="Verdana"/>
        <w:sz w:val="16"/>
        <w:szCs w:val="16"/>
      </w:rPr>
      <w:t xml:space="preserve">, e-mail: </w:t>
    </w:r>
    <w:proofErr w:type="spellStart"/>
    <w:r>
      <w:rPr>
        <w:rFonts w:ascii="Verdana" w:hAnsi="Verdana"/>
        <w:sz w:val="16"/>
        <w:szCs w:val="16"/>
      </w:rPr>
      <w:t>DKamburova</w:t>
    </w:r>
    <w:r w:rsidRPr="004C67F0">
      <w:rPr>
        <w:rFonts w:ascii="Verdana" w:hAnsi="Verdana"/>
        <w:sz w:val="16"/>
        <w:szCs w:val="16"/>
      </w:rPr>
      <w:t>@nsi</w:t>
    </w:r>
    <w:proofErr w:type="spellEnd"/>
    <w:r w:rsidRPr="004C67F0">
      <w:rPr>
        <w:rFonts w:ascii="Verdana" w:hAnsi="Verdana"/>
        <w:sz w:val="16"/>
        <w:szCs w:val="16"/>
      </w:rPr>
      <w:t>.</w:t>
    </w:r>
    <w:proofErr w:type="spellStart"/>
    <w:r>
      <w:rPr>
        <w:rFonts w:ascii="Verdana" w:hAnsi="Verdana"/>
        <w:sz w:val="16"/>
        <w:szCs w:val="16"/>
        <w:lang w:val="en-US"/>
      </w:rPr>
      <w:t>bg</w:t>
    </w:r>
    <w:proofErr w:type="spellEnd"/>
  </w:p>
  <w:p w14:paraId="3371572E" w14:textId="77777777" w:rsidR="000A39BA" w:rsidRPr="000A47D4" w:rsidRDefault="00F706DB" w:rsidP="000A47D4">
    <w:pPr>
      <w:tabs>
        <w:tab w:val="center" w:pos="4536"/>
        <w:tab w:val="right" w:pos="9072"/>
      </w:tabs>
      <w:spacing w:before="60" w:after="0" w:line="240" w:lineRule="auto"/>
      <w:jc w:val="center"/>
      <w:rPr>
        <w:rFonts w:ascii="Verdana" w:eastAsiaTheme="minorHAnsi" w:hAnsi="Verdana" w:cstheme="minorBidi"/>
        <w:noProof/>
        <w:sz w:val="16"/>
        <w:szCs w:val="16"/>
        <w:lang w:eastAsia="bg-BG"/>
      </w:rPr>
    </w:pPr>
    <w:r w:rsidRPr="00EF2933">
      <w:rPr>
        <w:rFonts w:ascii="Verdana" w:eastAsiaTheme="minorHAnsi" w:hAnsi="Verdana" w:cstheme="minorBidi"/>
        <w:sz w:val="16"/>
        <w:szCs w:val="16"/>
      </w:rPr>
      <w:t>Сливен 8800, ул. „Банско шосе“ № 5, тел. +359 44 613412, e-mail: AGeorgiev@nsi.bg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1C084" w14:textId="77777777" w:rsidR="000A39BA" w:rsidRDefault="00F706DB" w:rsidP="00D83F28">
    <w:pPr>
      <w:pStyle w:val="Footer"/>
      <w:tabs>
        <w:tab w:val="clear" w:pos="4536"/>
        <w:tab w:val="clear" w:pos="9072"/>
      </w:tabs>
    </w:pPr>
    <w:r w:rsidRPr="00A7142A">
      <w:rPr>
        <w:rFonts w:ascii="Verdana" w:hAnsi="Verdana"/>
        <w:noProof/>
        <w:color w:val="31312F"/>
        <w:spacing w:val="-2"/>
        <w:sz w:val="16"/>
        <w:szCs w:val="16"/>
        <w:lang w:val="bg-BG" w:eastAsia="bg-BG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D33C42C" wp14:editId="45F9C85E">
              <wp:simplePos x="0" y="0"/>
              <wp:positionH relativeFrom="margin">
                <wp:posOffset>5909945</wp:posOffset>
              </wp:positionH>
              <wp:positionV relativeFrom="paragraph">
                <wp:posOffset>7620</wp:posOffset>
              </wp:positionV>
              <wp:extent cx="285750" cy="1247775"/>
              <wp:effectExtent l="0" t="0" r="0" b="9525"/>
              <wp:wrapNone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" cy="12477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4DCDAC5" id="Rectangle 28" o:spid="_x0000_s1026" style="position:absolute;margin-left:465.35pt;margin-top:.6pt;width:22.5pt;height:98.25pt;z-index:-251651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" fillcolor="#a5a5a5 [3206]" stroked="f" strokeweight="1pt">
              <w10:wrap anchorx="margin"/>
            </v:rect>
          </w:pict>
        </mc:Fallback>
      </mc:AlternateContent>
    </w:r>
    <w:r w:rsidRPr="00A7142A">
      <w:rPr>
        <w:rFonts w:ascii="Verdana" w:hAnsi="Verdana"/>
        <w:noProof/>
        <w:color w:val="31312F"/>
        <w:spacing w:val="-2"/>
        <w:sz w:val="16"/>
        <w:szCs w:val="16"/>
        <w:lang w:val="bg-BG" w:eastAsia="bg-BG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8885B5" wp14:editId="027E3624">
              <wp:simplePos x="0" y="0"/>
              <wp:positionH relativeFrom="rightMargin">
                <wp:posOffset>52705</wp:posOffset>
              </wp:positionH>
              <wp:positionV relativeFrom="paragraph">
                <wp:posOffset>6985</wp:posOffset>
              </wp:positionV>
              <wp:extent cx="438150" cy="441325"/>
              <wp:effectExtent l="0" t="0" r="0" b="0"/>
              <wp:wrapNone/>
              <wp:docPr id="29" name="Flowchart: Alternate Process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AFFA3" w14:textId="61733BFF" w:rsidR="000A39BA" w:rsidRPr="00DD11CB" w:rsidRDefault="00F706DB" w:rsidP="00D83F28">
                          <w:pPr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 \* MERGEFORMAT </w:instrText>
                          </w:r>
                          <w:r w:rsidRPr="00DD11CB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B611A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DD11CB">
                            <w:rPr>
                              <w:rFonts w:ascii="Verdana" w:hAnsi="Verdana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A8885B5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29" o:spid="_x0000_s1029" type="#_x0000_t176" style="position:absolute;margin-left:4.15pt;margin-top:.55pt;width:34.5pt;height:34.75pt;z-index:25166643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" filled="f" fillcolor="#5c83b4" stroked="f" strokecolor="#737373">
              <v:textbox>
                <w:txbxContent>
                  <w:p w14:paraId="736AFFA3" w14:textId="61733BFF" w:rsidR="000A39BA" w:rsidRPr="00DD11CB" w:rsidRDefault="00F706DB" w:rsidP="00D83F28">
                    <w:pPr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</w:pP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instrText xml:space="preserve"> PAGE    \* MERGEFORMAT </w:instrText>
                    </w:r>
                    <w:r w:rsidRPr="00DD11CB">
                      <w:rPr>
                        <w:rFonts w:ascii="Verdana" w:hAnsi="Verdana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EB611A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DD11CB">
                      <w:rPr>
                        <w:rFonts w:ascii="Verdana" w:hAnsi="Verdana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E435EA6" w14:textId="77777777" w:rsidR="000A39BA" w:rsidRDefault="000A39BA" w:rsidP="00D83F28">
    <w:pPr>
      <w:pStyle w:val="Footer"/>
      <w:tabs>
        <w:tab w:val="clear" w:pos="4536"/>
        <w:tab w:val="clear" w:pos="9072"/>
      </w:tabs>
    </w:pPr>
  </w:p>
  <w:p w14:paraId="1992BFDA" w14:textId="77777777" w:rsidR="000A39BA" w:rsidRDefault="000A39BA" w:rsidP="00D83F28">
    <w:pPr>
      <w:pStyle w:val="Footer"/>
      <w:tabs>
        <w:tab w:val="clear" w:pos="4536"/>
        <w:tab w:val="clear" w:pos="9072"/>
      </w:tabs>
    </w:pPr>
  </w:p>
  <w:p w14:paraId="2DD6D4DB" w14:textId="77777777" w:rsidR="000A39BA" w:rsidRDefault="000A39BA" w:rsidP="00D83F28">
    <w:pPr>
      <w:pStyle w:val="Footer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E1D6F" w14:textId="77777777" w:rsidR="00FC64C1" w:rsidRDefault="00FC64C1" w:rsidP="00BB71B1">
      <w:pPr>
        <w:spacing w:after="0" w:line="240" w:lineRule="auto"/>
      </w:pPr>
      <w:r>
        <w:separator/>
      </w:r>
    </w:p>
  </w:footnote>
  <w:footnote w:type="continuationSeparator" w:id="0">
    <w:p w14:paraId="0FD1ED16" w14:textId="77777777" w:rsidR="00FC64C1" w:rsidRDefault="00FC64C1" w:rsidP="00BB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E6EDB" w14:textId="77777777" w:rsidR="00BB71B1" w:rsidRDefault="00BB71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9C32E" w14:textId="782CD133" w:rsidR="00BB71B1" w:rsidRDefault="00F706DB" w:rsidP="00BB71B1">
    <w:pPr>
      <w:spacing w:line="360" w:lineRule="auto"/>
      <w:jc w:val="center"/>
      <w:rPr>
        <w:rFonts w:ascii="Verdana" w:eastAsia="Μοντέρνα" w:hAnsi="Verdana"/>
        <w:b/>
        <w:iCs/>
        <w:sz w:val="20"/>
        <w:szCs w:val="20"/>
        <w:lang w:eastAsia="bg-BG"/>
      </w:rPr>
    </w:pPr>
    <w:r w:rsidRPr="00DD11CB">
      <w:rPr>
        <w:rFonts w:ascii="Verdana" w:hAnsi="Verdana"/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FC197DD" wp14:editId="40EBFE96">
              <wp:simplePos x="0" y="0"/>
              <wp:positionH relativeFrom="margin">
                <wp:align>left</wp:align>
              </wp:positionH>
              <wp:positionV relativeFrom="paragraph">
                <wp:posOffset>526028</wp:posOffset>
              </wp:positionV>
              <wp:extent cx="6066790" cy="1270"/>
              <wp:effectExtent l="0" t="0" r="10160" b="17780"/>
              <wp:wrapTopAndBottom/>
              <wp:docPr id="4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7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790">
                            <a:moveTo>
                              <a:pt x="0" y="0"/>
                            </a:moveTo>
                            <a:lnTo>
                              <a:pt x="6066726" y="0"/>
                            </a:lnTo>
                          </a:path>
                        </a:pathLst>
                      </a:custGeom>
                      <a:ln w="4191">
                        <a:solidFill>
                          <a:srgbClr val="1D1D1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69FFC19" id="Graphic 7" o:spid="_x0000_s1026" style="position:absolute;margin-left:0;margin-top:41.4pt;width:477.7pt;height:.1pt;z-index:-25164902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606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" path="m,l6066726,e" filled="f" strokecolor="#1d1d1b" strokeweight=".33pt">
              <v:path arrowok="t"/>
              <w10:wrap type="topAndBottom" anchorx="margin"/>
            </v:shape>
          </w:pict>
        </mc:Fallback>
      </mc:AlternateContent>
    </w:r>
    <w:r w:rsidR="00BB71B1" w:rsidRPr="00BB71B1">
      <w:rPr>
        <w:rFonts w:ascii="Verdana" w:eastAsia="Μοντέρνα" w:hAnsi="Verdana"/>
        <w:b/>
        <w:iCs/>
        <w:sz w:val="20"/>
        <w:szCs w:val="20"/>
        <w:lang w:eastAsia="bg-BG"/>
      </w:rPr>
      <w:t xml:space="preserve"> </w:t>
    </w:r>
    <w:r w:rsidR="00BB71B1" w:rsidRPr="00CF6DA9">
      <w:rPr>
        <w:rFonts w:ascii="Verdana" w:eastAsia="Μοντέρνα" w:hAnsi="Verdana"/>
        <w:b/>
        <w:iCs/>
        <w:sz w:val="20"/>
        <w:szCs w:val="20"/>
        <w:lang w:eastAsia="bg-BG"/>
      </w:rPr>
      <w:t>ПЪТНОТРАНСПОРТНИ ПРОИЗШЕСТВИЯ, ЗАГИНАЛИ И РАНЕНИ</w:t>
    </w:r>
    <w:r w:rsidR="00BB71B1">
      <w:rPr>
        <w:rFonts w:ascii="Verdana" w:eastAsia="Μοντέρνα" w:hAnsi="Verdana"/>
        <w:b/>
        <w:iCs/>
        <w:sz w:val="20"/>
        <w:szCs w:val="20"/>
        <w:lang w:val="en-US" w:eastAsia="bg-BG"/>
      </w:rPr>
      <w:t xml:space="preserve"> </w:t>
    </w:r>
    <w:r w:rsidR="00BB71B1" w:rsidRPr="00CF6DA9">
      <w:rPr>
        <w:rFonts w:ascii="Verdana" w:eastAsia="Μοντέρνα" w:hAnsi="Verdana"/>
        <w:b/>
        <w:iCs/>
        <w:sz w:val="20"/>
        <w:szCs w:val="20"/>
        <w:lang w:eastAsia="bg-BG"/>
      </w:rPr>
      <w:t xml:space="preserve">В ОБЛАСТ СЛИВЕН ПРЕЗ </w:t>
    </w:r>
    <w:r w:rsidR="00DA144C">
      <w:rPr>
        <w:rFonts w:ascii="Verdana" w:eastAsia="Μοντέρνα" w:hAnsi="Verdana"/>
        <w:b/>
        <w:iCs/>
        <w:sz w:val="20"/>
        <w:szCs w:val="20"/>
        <w:lang w:eastAsia="bg-BG"/>
      </w:rPr>
      <w:t>2025</w:t>
    </w:r>
    <w:r w:rsidR="00BB71B1" w:rsidRPr="00CF6DA9">
      <w:rPr>
        <w:rFonts w:ascii="Verdana" w:eastAsia="Μοντέρνα" w:hAnsi="Verdana"/>
        <w:b/>
        <w:iCs/>
        <w:sz w:val="20"/>
        <w:szCs w:val="20"/>
        <w:lang w:eastAsia="bg-BG"/>
      </w:rPr>
      <w:t xml:space="preserve"> ГОДИНА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209B4" w14:textId="77777777" w:rsidR="000A39BA" w:rsidRPr="00D83F28" w:rsidRDefault="00F706DB" w:rsidP="00D83F28">
    <w:pPr>
      <w:pStyle w:val="BodyText"/>
      <w:spacing w:before="188"/>
      <w:rPr>
        <w:rFonts w:ascii="Viol" w:hAnsi="Viol"/>
        <w:sz w:val="22"/>
      </w:rPr>
    </w:pPr>
    <w:r w:rsidRPr="00412F32">
      <w:rPr>
        <w:noProof/>
        <w:sz w:val="24"/>
        <w:szCs w:val="24"/>
        <w:lang w:eastAsia="bg-BG"/>
      </w:rPr>
      <w:drawing>
        <wp:anchor distT="0" distB="0" distL="114300" distR="114300" simplePos="0" relativeHeight="251669504" behindDoc="0" locked="0" layoutInCell="1" allowOverlap="1" wp14:anchorId="4CD875B8" wp14:editId="2728F793">
          <wp:simplePos x="0" y="0"/>
          <wp:positionH relativeFrom="margin">
            <wp:posOffset>4939665</wp:posOffset>
          </wp:positionH>
          <wp:positionV relativeFrom="topMargin">
            <wp:posOffset>542925</wp:posOffset>
          </wp:positionV>
          <wp:extent cx="772795" cy="581025"/>
          <wp:effectExtent l="0" t="0" r="8255" b="9525"/>
          <wp:wrapSquare wrapText="bothSides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Лого-НСИ-15-250-02 copy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9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021">
      <w:rPr>
        <w:rFonts w:ascii="Helen Bg Cond" w:eastAsia="Calibri" w:hAnsi="Helen Bg Cond"/>
        <w:noProof/>
        <w:sz w:val="26"/>
        <w:szCs w:val="26"/>
        <w:lang w:eastAsia="bg-BG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9AE932C" wp14:editId="6950F7D7">
              <wp:simplePos x="0" y="0"/>
              <wp:positionH relativeFrom="margin">
                <wp:posOffset>709737</wp:posOffset>
              </wp:positionH>
              <wp:positionV relativeFrom="paragraph">
                <wp:posOffset>221974</wp:posOffset>
              </wp:positionV>
              <wp:extent cx="3633470" cy="600075"/>
              <wp:effectExtent l="0" t="0" r="508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3470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7C1227" w14:textId="77777777" w:rsidR="000A39BA" w:rsidRDefault="00F706DB" w:rsidP="00D60CD2">
                          <w:pPr>
                            <w:spacing w:after="0"/>
                            <w:rPr>
                              <w:rFonts w:ascii="Helen Bg Cond" w:hAnsi="Helen Bg Cond"/>
                              <w:sz w:val="26"/>
                              <w:szCs w:val="26"/>
                            </w:rPr>
                          </w:pPr>
                          <w:r w:rsidRPr="004F064E">
                            <w:rPr>
                              <w:rFonts w:ascii="Helen Bg Cond" w:hAnsi="Helen Bg Cond"/>
                              <w:b/>
                              <w:sz w:val="30"/>
                              <w:szCs w:val="30"/>
                            </w:rPr>
                            <w:t>РЕПУБЛИКА БЪЛГАРИЯ</w:t>
                          </w:r>
                        </w:p>
                        <w:p w14:paraId="3CD11B7D" w14:textId="77777777" w:rsidR="000A39BA" w:rsidRPr="00D83F28" w:rsidRDefault="00F706DB" w:rsidP="00D83F28">
                          <w:pPr>
                            <w:rPr>
                              <w:rFonts w:ascii="Helen Bg Cond" w:hAnsi="Helen Bg Cond"/>
                              <w:b/>
                              <w:sz w:val="26"/>
                              <w:szCs w:val="26"/>
                            </w:rPr>
                          </w:pPr>
                          <w:r w:rsidRPr="00D83F28">
                            <w:rPr>
                              <w:rFonts w:ascii="Helen Bg Cond" w:hAnsi="Helen Bg Cond"/>
                              <w:b/>
                              <w:sz w:val="26"/>
                              <w:szCs w:val="26"/>
                            </w:rPr>
                            <w:t>Национален статистически институт</w:t>
                          </w:r>
                        </w:p>
                        <w:p w14:paraId="3D186287" w14:textId="77777777" w:rsidR="000A39BA" w:rsidRPr="00FD731D" w:rsidRDefault="000A39BA" w:rsidP="00D83F2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9AE932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9pt;margin-top:17.5pt;width:286.1pt;height:4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" stroked="f">
              <v:textbox>
                <w:txbxContent>
                  <w:p w14:paraId="127C1227" w14:textId="77777777" w:rsidR="00000000" w:rsidRDefault="00F706DB" w:rsidP="00D60CD2">
                    <w:pPr>
                      <w:spacing w:after="0"/>
                      <w:rPr>
                        <w:rFonts w:ascii="Helen Bg Cond" w:hAnsi="Helen Bg Cond"/>
                        <w:sz w:val="26"/>
                        <w:szCs w:val="26"/>
                      </w:rPr>
                    </w:pPr>
                    <w:r w:rsidRPr="004F064E">
                      <w:rPr>
                        <w:rFonts w:ascii="Helen Bg Cond" w:hAnsi="Helen Bg Cond"/>
                        <w:b/>
                        <w:sz w:val="30"/>
                        <w:szCs w:val="30"/>
                      </w:rPr>
                      <w:t>РЕПУБЛИКА БЪЛГАРИЯ</w:t>
                    </w:r>
                  </w:p>
                  <w:p w14:paraId="3CD11B7D" w14:textId="77777777" w:rsidR="00000000" w:rsidRPr="00D83F28" w:rsidRDefault="00F706DB" w:rsidP="00D83F28">
                    <w:pPr>
                      <w:rPr>
                        <w:rFonts w:ascii="Helen Bg Cond" w:hAnsi="Helen Bg Cond"/>
                        <w:b/>
                        <w:sz w:val="26"/>
                        <w:szCs w:val="26"/>
                      </w:rPr>
                    </w:pPr>
                    <w:r w:rsidRPr="00D83F28">
                      <w:rPr>
                        <w:rFonts w:ascii="Helen Bg Cond" w:hAnsi="Helen Bg Cond"/>
                        <w:b/>
                        <w:sz w:val="26"/>
                        <w:szCs w:val="26"/>
                      </w:rPr>
                      <w:t>Национален статистически институт</w:t>
                    </w:r>
                  </w:p>
                  <w:p w14:paraId="3D186287" w14:textId="77777777" w:rsidR="00000000" w:rsidRPr="00FD731D" w:rsidRDefault="00000000" w:rsidP="00D83F28">
                    <w:pPr>
                      <w:rPr>
                        <w:b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4F064E">
      <w:rPr>
        <w:rFonts w:ascii="Helen Bg Cond" w:eastAsia="Calibri" w:hAnsi="Helen Bg Cond"/>
        <w:noProof/>
        <w:sz w:val="26"/>
        <w:szCs w:val="26"/>
        <w:lang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240F2C8" wp14:editId="70AED046">
              <wp:simplePos x="0" y="0"/>
              <wp:positionH relativeFrom="margin">
                <wp:align>center</wp:align>
              </wp:positionH>
              <wp:positionV relativeFrom="paragraph">
                <wp:posOffset>925554</wp:posOffset>
              </wp:positionV>
              <wp:extent cx="6066790" cy="1270"/>
              <wp:effectExtent l="0" t="0" r="10160" b="17780"/>
              <wp:wrapTopAndBottom/>
              <wp:docPr id="10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7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790">
                            <a:moveTo>
                              <a:pt x="0" y="0"/>
                            </a:moveTo>
                            <a:lnTo>
                              <a:pt x="6066726" y="0"/>
                            </a:lnTo>
                          </a:path>
                        </a:pathLst>
                      </a:custGeom>
                      <a:ln w="4191">
                        <a:solidFill>
                          <a:srgbClr val="1D1D1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4D81E573" id="Graphic 7" o:spid="_x0000_s1026" style="position:absolute;margin-left:0;margin-top:72.9pt;width:477.7pt;height:.1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06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" path="m,l6066726,e" filled="f" strokecolor="#1d1d1b" strokeweight=".33pt">
              <v:path arrowok="t"/>
              <w10:wrap type="topAndBottom" anchorx="margin"/>
            </v:shape>
          </w:pict>
        </mc:Fallback>
      </mc:AlternateContent>
    </w:r>
    <w:r w:rsidRPr="004F064E">
      <w:rPr>
        <w:rFonts w:ascii="Helen Bg Cond" w:eastAsia="Calibri" w:hAnsi="Helen Bg Cond"/>
        <w:b/>
        <w:noProof/>
        <w:sz w:val="30"/>
        <w:szCs w:val="30"/>
        <w:lang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7903AA" wp14:editId="268E82E0">
              <wp:simplePos x="0" y="0"/>
              <wp:positionH relativeFrom="column">
                <wp:posOffset>624205</wp:posOffset>
              </wp:positionH>
              <wp:positionV relativeFrom="paragraph">
                <wp:posOffset>186690</wp:posOffset>
              </wp:positionV>
              <wp:extent cx="5080" cy="629920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9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80" cy="6299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80" h="629920">
                            <a:moveTo>
                              <a:pt x="4686" y="0"/>
                            </a:moveTo>
                            <a:lnTo>
                              <a:pt x="0" y="0"/>
                            </a:lnTo>
                            <a:lnTo>
                              <a:pt x="0" y="629754"/>
                            </a:lnTo>
                            <a:lnTo>
                              <a:pt x="4686" y="629754"/>
                            </a:lnTo>
                            <a:lnTo>
                              <a:pt x="4686" y="0"/>
                            </a:lnTo>
                            <a:close/>
                          </a:path>
                        </a:pathLst>
                      </a:custGeom>
                      <a:solidFill>
                        <a:srgbClr val="13110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87F436F" id="Graphic 1" o:spid="_x0000_s1026" style="position:absolute;margin-left:49.15pt;margin-top:14.7pt;width:.4pt;height:49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80,629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" path="m4686,l,,,629754r4686,l4686,xe" fillcolor="#13110c" stroked="f">
              <v:path arrowok="t"/>
              <w10:wrap type="through"/>
            </v:shape>
          </w:pict>
        </mc:Fallback>
      </mc:AlternateContent>
    </w:r>
    <w:r w:rsidRPr="00670E25">
      <w:rPr>
        <w:rFonts w:ascii="Viol" w:hAnsi="Viol"/>
        <w:noProof/>
        <w:lang w:eastAsia="bg-BG"/>
      </w:rPr>
      <w:drawing>
        <wp:anchor distT="0" distB="0" distL="0" distR="0" simplePos="0" relativeHeight="251659264" behindDoc="0" locked="0" layoutInCell="1" allowOverlap="1" wp14:anchorId="443F976D" wp14:editId="56A11872">
          <wp:simplePos x="0" y="0"/>
          <wp:positionH relativeFrom="margin">
            <wp:posOffset>-46024</wp:posOffset>
          </wp:positionH>
          <wp:positionV relativeFrom="paragraph">
            <wp:posOffset>48260</wp:posOffset>
          </wp:positionV>
          <wp:extent cx="581025" cy="809625"/>
          <wp:effectExtent l="0" t="0" r="9525" b="9525"/>
          <wp:wrapNone/>
          <wp:docPr id="2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8102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17EF3"/>
    <w:multiLevelType w:val="hybridMultilevel"/>
    <w:tmpl w:val="B994F8DE"/>
    <w:lvl w:ilvl="0" w:tplc="8E2809FE">
      <w:numFmt w:val="bullet"/>
      <w:lvlText w:val="-"/>
      <w:lvlJc w:val="left"/>
      <w:pPr>
        <w:ind w:left="927" w:hanging="360"/>
      </w:pPr>
      <w:rPr>
        <w:rFonts w:ascii="Verdana" w:eastAsia="Μοντέρνα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B1"/>
    <w:rsid w:val="00025D27"/>
    <w:rsid w:val="000A39BA"/>
    <w:rsid w:val="000E462F"/>
    <w:rsid w:val="00177511"/>
    <w:rsid w:val="00265ACF"/>
    <w:rsid w:val="002C65BD"/>
    <w:rsid w:val="00394AAC"/>
    <w:rsid w:val="00545EF1"/>
    <w:rsid w:val="005543E7"/>
    <w:rsid w:val="005D5B9D"/>
    <w:rsid w:val="00870997"/>
    <w:rsid w:val="008A4878"/>
    <w:rsid w:val="008E6DFB"/>
    <w:rsid w:val="009541D1"/>
    <w:rsid w:val="00A32CC6"/>
    <w:rsid w:val="00AB0D7E"/>
    <w:rsid w:val="00B40BF8"/>
    <w:rsid w:val="00BB71B1"/>
    <w:rsid w:val="00C56083"/>
    <w:rsid w:val="00D01826"/>
    <w:rsid w:val="00DA144C"/>
    <w:rsid w:val="00E3041A"/>
    <w:rsid w:val="00EB611A"/>
    <w:rsid w:val="00EC1613"/>
    <w:rsid w:val="00F706DB"/>
    <w:rsid w:val="00F73C2A"/>
    <w:rsid w:val="00FC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98D8C8"/>
  <w15:chartTrackingRefBased/>
  <w15:docId w15:val="{C629EEDA-5D6B-4DFF-9A40-83B43D23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1B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B71B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B71B1"/>
    <w:rPr>
      <w:lang w:val="en-US"/>
    </w:rPr>
  </w:style>
  <w:style w:type="paragraph" w:styleId="BodyText">
    <w:name w:val="Body Text"/>
    <w:basedOn w:val="Normal"/>
    <w:link w:val="BodyTextChar"/>
    <w:uiPriority w:val="1"/>
    <w:qFormat/>
    <w:rsid w:val="00BB71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B71B1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BB71B1"/>
    <w:pPr>
      <w:spacing w:after="0" w:line="240" w:lineRule="auto"/>
    </w:pPr>
    <w:rPr>
      <w:rFonts w:ascii="Μοντέρνα" w:eastAsia="Μοντέρνα" w:hAnsi="Μοντέρνα"/>
      <w:sz w:val="20"/>
      <w:szCs w:val="20"/>
      <w:lang w:val="en-GB"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B71B1"/>
    <w:rPr>
      <w:rFonts w:ascii="Μοντέρνα" w:eastAsia="Μοντέρνα" w:hAnsi="Μοντέρνα" w:cs="Times New Roman"/>
      <w:sz w:val="20"/>
      <w:szCs w:val="20"/>
      <w:lang w:val="en-GB" w:eastAsia="bg-BG"/>
    </w:rPr>
  </w:style>
  <w:style w:type="character" w:styleId="FootnoteReference">
    <w:name w:val="footnote reference"/>
    <w:basedOn w:val="DefaultParagraphFont"/>
    <w:unhideWhenUsed/>
    <w:rsid w:val="00BB71B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B7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B71B1"/>
    <w:rPr>
      <w:b/>
      <w:bCs/>
    </w:rPr>
  </w:style>
  <w:style w:type="character" w:styleId="Hyperlink">
    <w:name w:val="Hyperlink"/>
    <w:basedOn w:val="DefaultParagraphFont"/>
    <w:uiPriority w:val="99"/>
    <w:unhideWhenUsed/>
    <w:rsid w:val="00BB71B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71B1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7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1B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11"/>
    <w:rPr>
      <w:rFonts w:ascii="Segoe UI" w:eastAsia="Calibr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75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i.bg/publications/patnotransportni-proizshestviya-v-republika-balgariya-2025-970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MEDII\PRESS\Press_2026\pom_tabl_PTP_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3354111986001747E-2"/>
          <c:y val="0.11703239289446186"/>
          <c:w val="0.88609033245844271"/>
          <c:h val="0.68869712602539102"/>
        </c:manualLayout>
      </c:layout>
      <c:lineChart>
        <c:grouping val="standard"/>
        <c:varyColors val="0"/>
        <c:ser>
          <c:idx val="0"/>
          <c:order val="0"/>
          <c:tx>
            <c:strRef>
              <c:f>'графика 2025'!$B$2</c:f>
              <c:strCache>
                <c:ptCount val="1"/>
                <c:pt idx="0">
                  <c:v>ПТП с пострадали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bg-BG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'графика 2025'!$A$3:$A$7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'графика 2025'!$B$3:$B$7</c:f>
              <c:numCache>
                <c:formatCode>General</c:formatCode>
                <c:ptCount val="5"/>
                <c:pt idx="0">
                  <c:v>137</c:v>
                </c:pt>
                <c:pt idx="1">
                  <c:v>138</c:v>
                </c:pt>
                <c:pt idx="2">
                  <c:v>140</c:v>
                </c:pt>
                <c:pt idx="3">
                  <c:v>141</c:v>
                </c:pt>
                <c:pt idx="4">
                  <c:v>165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49A-4D6A-A68A-76521E4C8A88}"/>
            </c:ext>
          </c:extLst>
        </c:ser>
        <c:ser>
          <c:idx val="1"/>
          <c:order val="1"/>
          <c:tx>
            <c:strRef>
              <c:f>'графика 2025'!$C$2</c:f>
              <c:strCache>
                <c:ptCount val="1"/>
                <c:pt idx="0">
                  <c:v>Загинали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bg-BG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'графика 2025'!$A$3:$A$7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'графика 2025'!$C$3:$C$7</c:f>
              <c:numCache>
                <c:formatCode>General</c:formatCode>
                <c:ptCount val="5"/>
                <c:pt idx="0">
                  <c:v>13</c:v>
                </c:pt>
                <c:pt idx="1">
                  <c:v>21</c:v>
                </c:pt>
                <c:pt idx="2">
                  <c:v>23</c:v>
                </c:pt>
                <c:pt idx="3">
                  <c:v>13</c:v>
                </c:pt>
                <c:pt idx="4">
                  <c:v>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49A-4D6A-A68A-76521E4C8A88}"/>
            </c:ext>
          </c:extLst>
        </c:ser>
        <c:ser>
          <c:idx val="2"/>
          <c:order val="2"/>
          <c:tx>
            <c:strRef>
              <c:f>'графика 2025'!$D$2</c:f>
              <c:strCache>
                <c:ptCount val="1"/>
                <c:pt idx="0">
                  <c:v>Ранени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bg-BG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'графика 2025'!$A$3:$A$7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'графика 2025'!$D$3:$D$7</c:f>
              <c:numCache>
                <c:formatCode>General</c:formatCode>
                <c:ptCount val="5"/>
                <c:pt idx="0">
                  <c:v>169</c:v>
                </c:pt>
                <c:pt idx="1">
                  <c:v>162</c:v>
                </c:pt>
                <c:pt idx="2">
                  <c:v>184</c:v>
                </c:pt>
                <c:pt idx="3">
                  <c:v>170</c:v>
                </c:pt>
                <c:pt idx="4">
                  <c:v>202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49A-4D6A-A68A-76521E4C8A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50483056"/>
        <c:axId val="1"/>
      </c:lineChart>
      <c:catAx>
        <c:axId val="550483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bg-BG"/>
          </a:p>
        </c:txPr>
        <c:crossAx val="55048305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vert="horz"/>
        <a:lstStyle/>
        <a:p>
          <a:pPr>
            <a:defRPr/>
          </a:pPr>
          <a:endParaRPr lang="bg-BG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solidFill>
            <a:sysClr val="windowText" lastClr="000000"/>
          </a:solidFill>
          <a:latin typeface="Verdana" panose="020B0604030504040204" pitchFamily="34" charset="0"/>
          <a:ea typeface="Verdana" panose="020B0604030504040204" pitchFamily="34" charset="0"/>
          <a:cs typeface="Times New Roman" panose="02020603050405020304" pitchFamily="18" charset="0"/>
        </a:defRPr>
      </a:pPr>
      <a:endParaRPr lang="bg-BG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0.02292</cdr:x>
      <cdr:y>0.0094</cdr:y>
    </cdr:from>
    <cdr:to>
      <cdr:x>0.19375</cdr:x>
      <cdr:y>0.08464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04775" y="28575"/>
          <a:ext cx="7810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bg-BG" sz="800">
              <a:latin typeface="Verdana" panose="020B0604030504040204" pitchFamily="34" charset="0"/>
              <a:ea typeface="Verdana" panose="020B0604030504040204" pitchFamily="34" charset="0"/>
              <a:cs typeface="Times New Roman" panose="02020603050405020304" pitchFamily="18" charset="0"/>
            </a:rPr>
            <a:t>Брой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Ganusheva</dc:creator>
  <cp:keywords/>
  <dc:description/>
  <cp:lastModifiedBy>Srebrina Ganusheva</cp:lastModifiedBy>
  <cp:revision>4</cp:revision>
  <cp:lastPrinted>2026-09-21T07:50:00Z</cp:lastPrinted>
  <dcterms:created xsi:type="dcterms:W3CDTF">2026-09-21T16:06:00Z</dcterms:created>
  <dcterms:modified xsi:type="dcterms:W3CDTF">2026-09-24T08:02:00Z</dcterms:modified>
</cp:coreProperties>
</file>